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马哲范围</w:t>
      </w:r>
      <w:r>
        <w:rPr>
          <w:rFonts w:hint="eastAsia"/>
          <w:lang w:val="en-US" w:eastAsia="zh-CN"/>
        </w:rPr>
        <w:t>word整理版</w:t>
      </w:r>
      <w:r>
        <w:rPr>
          <w:rFonts w:hint="eastAsia"/>
          <w:lang w:eastAsia="zh-CN"/>
        </w:rPr>
        <w:t>（杨述刚）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一、</w:t>
      </w:r>
      <w:r>
        <w:rPr>
          <w:rFonts w:hint="eastAsia"/>
          <w:lang w:val="en-US" w:eastAsia="zh-CN"/>
        </w:rPr>
        <w:t>简答（四选一，20分）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世界的物质统一性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哲学基本问题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资本家为什么否定劳动创造价值（劳动价值论）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物质如何决定意识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实践的特性，为什么实践具有能动性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马克思主义为什么具有科学性、实践性、革命性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劳动二重性的-意义，揭示了什么--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辨析（三选一，20分）</w:t>
      </w:r>
      <w:bookmarkStart w:id="0" w:name="_GoBack"/>
      <w:bookmarkEnd w:id="0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物质决定意识，世界统一于物质，意识怎样统一于物质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唯物主义与唯心主义的几种形态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劳动价值论与剩余价值论，劳动力商品的特性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人类社会与自然界的关系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矛盾统一性与矛盾斗争性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社会主义由空想转为科学两大发现，为什么转变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材料（三选一，30分）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唯物主义发展形态、表现、缺陷、如何克服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世界的物质统一性原理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规律的客观性与人的主观能动性，实事求是与解放思想的统一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马克思的事业（解放全人类，消除异化）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第三章最后一节的唯物史观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论述（三选一，30分）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具体问题具体分析为什么重要（联系革命实践）（马克思主义活的灵魂）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唯物辩证法（动态整体思维方法）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剩余价值的生产、来源、影响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历史虚无主义的基础和危害（第三章）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形而上学的含义、缺陷、为什么有这样的缺陷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马克思主义哲学的实践性表现在哪里（唯物论、认识论、历史观）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EBF3A"/>
    <w:multiLevelType w:val="singleLevel"/>
    <w:tmpl w:val="575EBF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5EBFD5"/>
    <w:multiLevelType w:val="singleLevel"/>
    <w:tmpl w:val="575EBFD5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75EBFE3"/>
    <w:multiLevelType w:val="singleLevel"/>
    <w:tmpl w:val="575EBF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5EC0AB"/>
    <w:multiLevelType w:val="singleLevel"/>
    <w:tmpl w:val="575EC0AB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75EC0CA"/>
    <w:multiLevelType w:val="singleLevel"/>
    <w:tmpl w:val="575EC0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75EC15F"/>
    <w:multiLevelType w:val="singleLevel"/>
    <w:tmpl w:val="575EC15F"/>
    <w:lvl w:ilvl="0" w:tentative="0">
      <w:start w:val="4"/>
      <w:numFmt w:val="chineseCounting"/>
      <w:suff w:val="nothing"/>
      <w:lvlText w:val="%1、"/>
      <w:lvlJc w:val="left"/>
    </w:lvl>
  </w:abstractNum>
  <w:abstractNum w:abstractNumId="6">
    <w:nsid w:val="575EC16E"/>
    <w:multiLevelType w:val="singleLevel"/>
    <w:tmpl w:val="575EC1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67D25"/>
    <w:rsid w:val="0DBD07D6"/>
    <w:rsid w:val="35867D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2016-06-13T14:05:00Z</dcterms:created>
  <dc:creator>lenovo</dc:creator>
  <cp:lastModifiedBy>Administrator</cp:lastModifiedBy>
  <dcterms:modified xsi:type="dcterms:W3CDTF">2016-12-31T03:27:51Z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