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5D39E7" w:rsidP="004E1AED">
      <w:pPr>
        <w:pStyle w:val="Title"/>
      </w:pPr>
      <w:r>
        <w:t>Tables</w:t>
      </w:r>
    </w:p>
    <w:p w:rsidR="00194DF6" w:rsidRDefault="005D39E7">
      <w:pPr>
        <w:pStyle w:val="Heading1"/>
      </w:pPr>
      <w:r>
        <w:t>table tags</w:t>
      </w:r>
    </w:p>
    <w:p w:rsidR="004E1AED" w:rsidRDefault="005D39E7" w:rsidP="005D39E7">
      <w:r>
        <w:t>There are a number of tags associated with Tables.</w:t>
      </w:r>
    </w:p>
    <w:p w:rsidR="005D39E7" w:rsidRDefault="005D39E7" w:rsidP="005D39E7">
      <w:r w:rsidRPr="00441D90">
        <w:rPr>
          <w:rStyle w:val="codeChar"/>
        </w:rPr>
        <w:t>table</w:t>
      </w:r>
      <w:r>
        <w:t>: defines the table as a block</w:t>
      </w:r>
    </w:p>
    <w:p w:rsidR="005D39E7" w:rsidRDefault="005D39E7" w:rsidP="005D39E7">
      <w:r>
        <w:t xml:space="preserve"> </w:t>
      </w:r>
      <w:proofErr w:type="spellStart"/>
      <w:r w:rsidRPr="00441D90">
        <w:rPr>
          <w:rStyle w:val="codeChar"/>
        </w:rPr>
        <w:t>thead</w:t>
      </w:r>
      <w:proofErr w:type="spellEnd"/>
      <w:r>
        <w:t>: defines the header section of a table. This is where the column headers are defined.</w:t>
      </w:r>
    </w:p>
    <w:p w:rsidR="005D39E7" w:rsidRDefault="005D39E7" w:rsidP="005D39E7">
      <w:proofErr w:type="spellStart"/>
      <w:r w:rsidRPr="00441D90">
        <w:rPr>
          <w:rStyle w:val="codeChar"/>
        </w:rPr>
        <w:t>tfoot</w:t>
      </w:r>
      <w:proofErr w:type="spellEnd"/>
      <w:r>
        <w:t>:</w:t>
      </w:r>
      <w:r w:rsidR="00E427B0">
        <w:t xml:space="preserve"> defines the footer of e</w:t>
      </w:r>
      <w:r>
        <w:t xml:space="preserve">ach column of the table. It must appear after the </w:t>
      </w:r>
      <w:proofErr w:type="spellStart"/>
      <w:r w:rsidRPr="00441D90">
        <w:rPr>
          <w:rStyle w:val="codeChar"/>
        </w:rPr>
        <w:t>thead</w:t>
      </w:r>
      <w:proofErr w:type="spellEnd"/>
      <w:r>
        <w:t xml:space="preserve">, and before the </w:t>
      </w:r>
      <w:proofErr w:type="spellStart"/>
      <w:r w:rsidRPr="00441D90">
        <w:rPr>
          <w:rStyle w:val="codeChar"/>
        </w:rPr>
        <w:t>tbody</w:t>
      </w:r>
      <w:proofErr w:type="spellEnd"/>
      <w:r>
        <w:t>, but will always appear as the last row.</w:t>
      </w:r>
    </w:p>
    <w:p w:rsidR="005D39E7" w:rsidRDefault="005D39E7" w:rsidP="005D39E7">
      <w:proofErr w:type="spellStart"/>
      <w:r w:rsidRPr="00441D90">
        <w:rPr>
          <w:rStyle w:val="codeChar"/>
        </w:rPr>
        <w:t>tbody</w:t>
      </w:r>
      <w:proofErr w:type="spellEnd"/>
      <w:r>
        <w:t>: where the data content of the table is defined</w:t>
      </w:r>
    </w:p>
    <w:p w:rsidR="005D39E7" w:rsidRDefault="005D39E7" w:rsidP="005D39E7">
      <w:r w:rsidRPr="00441D90">
        <w:rPr>
          <w:rStyle w:val="codeChar"/>
        </w:rPr>
        <w:t xml:space="preserve"> </w:t>
      </w:r>
      <w:proofErr w:type="spellStart"/>
      <w:r w:rsidRPr="00441D90">
        <w:rPr>
          <w:rStyle w:val="codeChar"/>
        </w:rPr>
        <w:t>tr</w:t>
      </w:r>
      <w:proofErr w:type="spellEnd"/>
      <w:r>
        <w:t xml:space="preserve">: this is used to create a new row in the table. Each header row, footer row, and data row needs a </w:t>
      </w:r>
      <w:proofErr w:type="spellStart"/>
      <w:r w:rsidRPr="00441D90">
        <w:rPr>
          <w:rStyle w:val="codeChar"/>
        </w:rPr>
        <w:t>tr</w:t>
      </w:r>
      <w:proofErr w:type="spellEnd"/>
      <w:r>
        <w:t xml:space="preserve"> element.</w:t>
      </w:r>
    </w:p>
    <w:p w:rsidR="005D39E7" w:rsidRDefault="005D39E7" w:rsidP="005D39E7">
      <w:r w:rsidRPr="00441D90">
        <w:rPr>
          <w:rStyle w:val="codeChar"/>
        </w:rPr>
        <w:t>td</w:t>
      </w:r>
      <w:r>
        <w:t xml:space="preserve">: this defines the data cell. There should be a </w:t>
      </w:r>
      <w:r w:rsidRPr="00441D90">
        <w:rPr>
          <w:rStyle w:val="codeChar"/>
        </w:rPr>
        <w:t>td</w:t>
      </w:r>
      <w:r>
        <w:t xml:space="preserve"> element for each column, on each row.</w:t>
      </w:r>
    </w:p>
    <w:p w:rsidR="005D39E7" w:rsidRDefault="005D39E7" w:rsidP="005D39E7">
      <w:proofErr w:type="spellStart"/>
      <w:r w:rsidRPr="00441D90">
        <w:rPr>
          <w:rStyle w:val="codeChar"/>
        </w:rPr>
        <w:t>th</w:t>
      </w:r>
      <w:proofErr w:type="spellEnd"/>
      <w:r>
        <w:t xml:space="preserve">: you should use </w:t>
      </w:r>
      <w:proofErr w:type="spellStart"/>
      <w:r w:rsidRPr="00441D90">
        <w:rPr>
          <w:rStyle w:val="codeChar"/>
        </w:rPr>
        <w:t>th</w:t>
      </w:r>
      <w:proofErr w:type="spellEnd"/>
      <w:r>
        <w:t xml:space="preserve"> tags to define header and footer elements, in preference to </w:t>
      </w:r>
      <w:r w:rsidRPr="00441D90">
        <w:rPr>
          <w:rStyle w:val="codeChar"/>
        </w:rPr>
        <w:t>td</w:t>
      </w:r>
      <w:r>
        <w:t>. This semantic markup enables readers to assist the visually impaired.</w:t>
      </w:r>
    </w:p>
    <w:p w:rsidR="005D39E7" w:rsidRDefault="005D39E7" w:rsidP="005D39E7">
      <w:pPr>
        <w:pStyle w:val="Heading1"/>
      </w:pPr>
      <w:r>
        <w:t>CSS</w:t>
      </w:r>
    </w:p>
    <w:p w:rsidR="005D39E7" w:rsidRDefault="005D39E7" w:rsidP="005D39E7">
      <w:r>
        <w:t xml:space="preserve">The most common CSS used with a table is to turn on the borders. This requires borders for the table, </w:t>
      </w:r>
      <w:proofErr w:type="spellStart"/>
      <w:r>
        <w:t>th</w:t>
      </w:r>
      <w:proofErr w:type="spellEnd"/>
      <w:r>
        <w:t xml:space="preserve"> and td elements, with the borders collapsed.  </w:t>
      </w:r>
    </w:p>
    <w:p w:rsidR="005D39E7" w:rsidRPr="005D39E7" w:rsidRDefault="005D39E7" w:rsidP="005D39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5D39E7">
        <w:rPr>
          <w:rFonts w:ascii="Consolas" w:eastAsia="Times New Roman" w:hAnsi="Consolas" w:cs="Times New Roman"/>
          <w:color w:val="D7BA7D"/>
          <w:sz w:val="21"/>
          <w:szCs w:val="21"/>
          <w:lang w:val="en-IE" w:eastAsia="en-IE"/>
        </w:rPr>
        <w:t>table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, </w:t>
      </w:r>
      <w:r w:rsidRPr="005D39E7">
        <w:rPr>
          <w:rFonts w:ascii="Consolas" w:eastAsia="Times New Roman" w:hAnsi="Consolas" w:cs="Times New Roman"/>
          <w:color w:val="D7BA7D"/>
          <w:sz w:val="21"/>
          <w:szCs w:val="21"/>
          <w:lang w:val="en-IE" w:eastAsia="en-IE"/>
        </w:rPr>
        <w:t>td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, </w:t>
      </w:r>
      <w:proofErr w:type="spellStart"/>
      <w:r w:rsidRPr="005D39E7">
        <w:rPr>
          <w:rFonts w:ascii="Consolas" w:eastAsia="Times New Roman" w:hAnsi="Consolas" w:cs="Times New Roman"/>
          <w:color w:val="D7BA7D"/>
          <w:sz w:val="21"/>
          <w:szCs w:val="21"/>
          <w:lang w:val="en-IE" w:eastAsia="en-IE"/>
        </w:rPr>
        <w:t>th</w:t>
      </w:r>
      <w:proofErr w:type="spellEnd"/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{</w:t>
      </w:r>
    </w:p>
    <w:p w:rsidR="005D39E7" w:rsidRPr="005D39E7" w:rsidRDefault="005D39E7" w:rsidP="005D39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</w:t>
      </w:r>
      <w:r w:rsidRPr="005D39E7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border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: </w:t>
      </w:r>
      <w:r w:rsidRPr="005D39E7">
        <w:rPr>
          <w:rFonts w:ascii="Consolas" w:eastAsia="Times New Roman" w:hAnsi="Consolas" w:cs="Times New Roman"/>
          <w:color w:val="B5CEA8"/>
          <w:sz w:val="21"/>
          <w:szCs w:val="21"/>
          <w:lang w:val="en-IE" w:eastAsia="en-IE"/>
        </w:rPr>
        <w:t>1px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r w:rsidRPr="005D39E7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black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r w:rsidRPr="005D39E7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solid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;</w:t>
      </w:r>
    </w:p>
    <w:p w:rsidR="005D39E7" w:rsidRPr="005D39E7" w:rsidRDefault="005D39E7" w:rsidP="005D39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</w:t>
      </w:r>
      <w:r w:rsidRPr="005D39E7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border-collapse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: </w:t>
      </w:r>
      <w:r w:rsidRPr="005D39E7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collapse</w:t>
      </w: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;</w:t>
      </w:r>
    </w:p>
    <w:p w:rsidR="005D39E7" w:rsidRPr="005D39E7" w:rsidRDefault="005D39E7" w:rsidP="005D39E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5D39E7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}</w:t>
      </w:r>
    </w:p>
    <w:p w:rsidR="005D39E7" w:rsidRDefault="005D39E7" w:rsidP="005D39E7"/>
    <w:p w:rsidR="005D39E7" w:rsidRDefault="005D39E7" w:rsidP="005D39E7">
      <w:pPr>
        <w:pStyle w:val="Heading1"/>
      </w:pPr>
      <w:r>
        <w:t>Columns</w:t>
      </w:r>
    </w:p>
    <w:p w:rsidR="005D39E7" w:rsidRDefault="005D39E7" w:rsidP="005D39E7">
      <w:r>
        <w:t xml:space="preserve">In preference to using the </w:t>
      </w:r>
      <w:proofErr w:type="spellStart"/>
      <w:r w:rsidRPr="00441D90">
        <w:rPr>
          <w:rStyle w:val="codeChar"/>
        </w:rPr>
        <w:t>tr</w:t>
      </w:r>
      <w:proofErr w:type="spellEnd"/>
      <w:r w:rsidRPr="00441D90">
        <w:rPr>
          <w:rStyle w:val="codeChar"/>
        </w:rPr>
        <w:t>/</w:t>
      </w:r>
      <w:proofErr w:type="spellStart"/>
      <w:r w:rsidRPr="00441D90">
        <w:rPr>
          <w:rStyle w:val="codeChar"/>
        </w:rPr>
        <w:t>th</w:t>
      </w:r>
      <w:proofErr w:type="spellEnd"/>
      <w:r>
        <w:t xml:space="preserve"> in the </w:t>
      </w:r>
      <w:proofErr w:type="spellStart"/>
      <w:r w:rsidRPr="00441D90">
        <w:rPr>
          <w:rStyle w:val="codeChar"/>
        </w:rPr>
        <w:t>thead</w:t>
      </w:r>
      <w:proofErr w:type="spellEnd"/>
      <w:r>
        <w:t xml:space="preserve"> section, you can replace the </w:t>
      </w:r>
      <w:proofErr w:type="spellStart"/>
      <w:r w:rsidRPr="00441D90">
        <w:rPr>
          <w:rStyle w:val="codeChar"/>
        </w:rPr>
        <w:t>tr</w:t>
      </w:r>
      <w:proofErr w:type="spellEnd"/>
      <w:r>
        <w:t xml:space="preserve"> tag with a </w:t>
      </w:r>
      <w:proofErr w:type="spellStart"/>
      <w:r w:rsidRPr="00441D90">
        <w:rPr>
          <w:rStyle w:val="codeChar"/>
        </w:rPr>
        <w:t>colgroup</w:t>
      </w:r>
      <w:proofErr w:type="spellEnd"/>
      <w:r>
        <w:t xml:space="preserve"> tag, and the </w:t>
      </w:r>
      <w:proofErr w:type="spellStart"/>
      <w:r w:rsidRPr="00441D90">
        <w:rPr>
          <w:rStyle w:val="codeChar"/>
        </w:rPr>
        <w:t>th</w:t>
      </w:r>
      <w:proofErr w:type="spellEnd"/>
      <w:r>
        <w:t xml:space="preserve"> with a </w:t>
      </w:r>
      <w:r w:rsidRPr="00441D90">
        <w:rPr>
          <w:rStyle w:val="codeChar"/>
        </w:rPr>
        <w:t>col</w:t>
      </w:r>
      <w:r>
        <w:t xml:space="preserve">. The advantage of this is that the browser will assign </w:t>
      </w:r>
      <w:r w:rsidRPr="00D7647F">
        <w:rPr>
          <w:rStyle w:val="codeChar"/>
        </w:rPr>
        <w:t>td</w:t>
      </w:r>
      <w:r>
        <w:t xml:space="preserve"> and </w:t>
      </w:r>
      <w:proofErr w:type="spellStart"/>
      <w:r w:rsidRPr="00D7647F">
        <w:rPr>
          <w:rStyle w:val="codeChar"/>
        </w:rPr>
        <w:t>th</w:t>
      </w:r>
      <w:proofErr w:type="spellEnd"/>
      <w:r>
        <w:t xml:space="preserve"> elements to </w:t>
      </w:r>
      <w:r w:rsidR="00D7647F">
        <w:t>a col</w:t>
      </w:r>
      <w:r>
        <w:t xml:space="preserve"> within the </w:t>
      </w:r>
      <w:proofErr w:type="spellStart"/>
      <w:r w:rsidRPr="00D7647F">
        <w:rPr>
          <w:rStyle w:val="codeChar"/>
        </w:rPr>
        <w:t>colgoup</w:t>
      </w:r>
      <w:proofErr w:type="spellEnd"/>
      <w:r>
        <w:t xml:space="preserve">, according to the number of </w:t>
      </w:r>
      <w:proofErr w:type="spellStart"/>
      <w:r>
        <w:t>cols</w:t>
      </w:r>
      <w:proofErr w:type="spellEnd"/>
      <w:r>
        <w:t xml:space="preserve"> defined. Col elements can have a </w:t>
      </w:r>
      <w:r w:rsidRPr="00D7647F">
        <w:rPr>
          <w:rStyle w:val="codeChar"/>
        </w:rPr>
        <w:t>span</w:t>
      </w:r>
      <w:r>
        <w:t xml:space="preserve"> (note: not </w:t>
      </w:r>
      <w:proofErr w:type="spellStart"/>
      <w:r w:rsidRPr="00D7647F">
        <w:rPr>
          <w:rStyle w:val="codeChar"/>
        </w:rPr>
        <w:t>colspan</w:t>
      </w:r>
      <w:proofErr w:type="spellEnd"/>
      <w:r>
        <w:t xml:space="preserve">!!) attribute, so that it “consumes” more than one </w:t>
      </w:r>
      <w:r w:rsidRPr="00D7647F">
        <w:rPr>
          <w:rStyle w:val="codeChar"/>
        </w:rPr>
        <w:t>td</w:t>
      </w:r>
      <w:r>
        <w:t xml:space="preserve"> element per row. </w:t>
      </w:r>
    </w:p>
    <w:p w:rsidR="005D39E7" w:rsidRDefault="005D39E7" w:rsidP="005D39E7">
      <w:r>
        <w:t xml:space="preserve">By assigning a class or style to a </w:t>
      </w:r>
      <w:r w:rsidRPr="00D7647F">
        <w:rPr>
          <w:rStyle w:val="codeChar"/>
        </w:rPr>
        <w:t>col</w:t>
      </w:r>
      <w:r>
        <w:t xml:space="preserve">, the associated </w:t>
      </w:r>
      <w:r w:rsidRPr="00D7647F">
        <w:rPr>
          <w:rStyle w:val="codeChar"/>
        </w:rPr>
        <w:t>td</w:t>
      </w:r>
      <w:r>
        <w:t xml:space="preserve"> elements will inherit that styling. This is easier than assigning classes to each </w:t>
      </w:r>
      <w:r w:rsidRPr="00D7647F">
        <w:rPr>
          <w:rStyle w:val="codeChar"/>
        </w:rPr>
        <w:t>td</w:t>
      </w:r>
      <w:r>
        <w:t xml:space="preserve"> element on each row.</w:t>
      </w:r>
    </w:p>
    <w:p w:rsidR="005D39E7" w:rsidRDefault="005D39E7" w:rsidP="00E427B0">
      <w:pPr>
        <w:pStyle w:val="Heading1"/>
        <w:keepNext/>
      </w:pPr>
      <w:r>
        <w:lastRenderedPageBreak/>
        <w:t>Colspan</w:t>
      </w:r>
    </w:p>
    <w:p w:rsidR="005D39E7" w:rsidRDefault="005D39E7" w:rsidP="005D39E7">
      <w:r>
        <w:t xml:space="preserve">Use the </w:t>
      </w:r>
      <w:proofErr w:type="spellStart"/>
      <w:r w:rsidRPr="00D7647F">
        <w:rPr>
          <w:rStyle w:val="codeChar"/>
        </w:rPr>
        <w:t>colspan</w:t>
      </w:r>
      <w:proofErr w:type="spellEnd"/>
      <w:r>
        <w:t xml:space="preserve"> attribute </w:t>
      </w:r>
      <w:r w:rsidR="00E427B0">
        <w:t xml:space="preserve">to enable </w:t>
      </w:r>
      <w:r w:rsidR="00E427B0" w:rsidRPr="00D7647F">
        <w:rPr>
          <w:rStyle w:val="codeChar"/>
        </w:rPr>
        <w:t xml:space="preserve">a </w:t>
      </w:r>
      <w:proofErr w:type="spellStart"/>
      <w:r w:rsidR="00E427B0" w:rsidRPr="00D7647F">
        <w:rPr>
          <w:rStyle w:val="codeChar"/>
        </w:rPr>
        <w:t>th</w:t>
      </w:r>
      <w:proofErr w:type="spellEnd"/>
      <w:r w:rsidR="00E427B0" w:rsidRPr="00D7647F">
        <w:rPr>
          <w:rStyle w:val="codeChar"/>
        </w:rPr>
        <w:t>/td</w:t>
      </w:r>
      <w:r w:rsidR="00E427B0">
        <w:t xml:space="preserve"> element to “consume” more than one column, on a given row. This can be used for grouping or summary information, or subtotals, for example. It is often used to group column headers together.</w:t>
      </w:r>
    </w:p>
    <w:p w:rsidR="00E427B0" w:rsidRDefault="00E427B0" w:rsidP="00E427B0">
      <w:pPr>
        <w:pStyle w:val="Heading1"/>
      </w:pPr>
      <w:r>
        <w:t>Rowspan</w:t>
      </w:r>
    </w:p>
    <w:p w:rsidR="00E427B0" w:rsidRDefault="00E427B0" w:rsidP="005D39E7">
      <w:r>
        <w:t xml:space="preserve">The </w:t>
      </w:r>
      <w:proofErr w:type="spellStart"/>
      <w:r w:rsidRPr="00D7647F">
        <w:rPr>
          <w:rStyle w:val="codeChar"/>
        </w:rPr>
        <w:t>rowspan</w:t>
      </w:r>
      <w:proofErr w:type="spellEnd"/>
      <w:r>
        <w:t xml:space="preserve"> is a little more difficult to construct. Again, it used to consume more than 1 row for a left hand “header” element. The important thing is the first cell in the row “consumes” or spans more than 1 row. The first row of the group is completed by inserting </w:t>
      </w:r>
      <w:proofErr w:type="spellStart"/>
      <w:r w:rsidRPr="00D7647F">
        <w:rPr>
          <w:rStyle w:val="codeChar"/>
        </w:rPr>
        <w:t>th</w:t>
      </w:r>
      <w:proofErr w:type="spellEnd"/>
      <w:r w:rsidRPr="00D7647F">
        <w:rPr>
          <w:rStyle w:val="codeChar"/>
        </w:rPr>
        <w:t>/td</w:t>
      </w:r>
      <w:r>
        <w:t xml:space="preserve"> elements. However, you must insert </w:t>
      </w:r>
      <w:proofErr w:type="spellStart"/>
      <w:r w:rsidRPr="00D7647F">
        <w:rPr>
          <w:rStyle w:val="codeChar"/>
        </w:rPr>
        <w:t>tr</w:t>
      </w:r>
      <w:proofErr w:type="spellEnd"/>
      <w:r>
        <w:t xml:space="preserve"> elements for the second and subsequent rows until you match the </w:t>
      </w:r>
      <w:proofErr w:type="spellStart"/>
      <w:r w:rsidRPr="00D7647F">
        <w:rPr>
          <w:rStyle w:val="codeChar"/>
        </w:rPr>
        <w:t>rowspan</w:t>
      </w:r>
      <w:proofErr w:type="spellEnd"/>
      <w:r>
        <w:t xml:space="preserve"> setting of the row’s first element.</w:t>
      </w:r>
    </w:p>
    <w:p w:rsidR="00E427B0" w:rsidRDefault="00E427B0" w:rsidP="005D39E7">
      <w:r>
        <w:t xml:space="preserve">You can nest elements with </w:t>
      </w:r>
      <w:proofErr w:type="spellStart"/>
      <w:r w:rsidRPr="00D7647F">
        <w:rPr>
          <w:rStyle w:val="codeChar"/>
        </w:rPr>
        <w:t>row</w:t>
      </w:r>
      <w:bookmarkStart w:id="0" w:name="_GoBack"/>
      <w:bookmarkEnd w:id="0"/>
      <w:r w:rsidRPr="00D7647F">
        <w:rPr>
          <w:rStyle w:val="codeChar"/>
        </w:rPr>
        <w:t>span</w:t>
      </w:r>
      <w:proofErr w:type="spellEnd"/>
      <w:r>
        <w:t xml:space="preserve"> attributes. The outer </w:t>
      </w:r>
      <w:proofErr w:type="spellStart"/>
      <w:r w:rsidRPr="00D7647F">
        <w:rPr>
          <w:rStyle w:val="codeChar"/>
        </w:rPr>
        <w:t>rowspan</w:t>
      </w:r>
      <w:proofErr w:type="spellEnd"/>
      <w:r>
        <w:t xml:space="preserve"> (left-most) must specify the </w:t>
      </w:r>
      <w:r w:rsidRPr="00D7647F">
        <w:rPr>
          <w:b/>
        </w:rPr>
        <w:t>total number of rows</w:t>
      </w:r>
      <w:r>
        <w:t xml:space="preserve"> being consumed. The inner nested </w:t>
      </w:r>
      <w:proofErr w:type="spellStart"/>
      <w:r w:rsidRPr="00D7647F">
        <w:rPr>
          <w:rStyle w:val="codeChar"/>
        </w:rPr>
        <w:t>rowspan</w:t>
      </w:r>
      <w:proofErr w:type="spellEnd"/>
      <w:r>
        <w:t xml:space="preserve"> attributes should add up to the total outer value.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tr</w:t>
      </w:r>
      <w:proofErr w:type="spellEnd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proofErr w:type="spellStart"/>
      <w:r w:rsidRPr="00E427B0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colspan</w:t>
      </w:r>
      <w:proofErr w:type="spellEnd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E427B0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"2"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proofErr w:type="spellStart"/>
      <w:r w:rsidRPr="00E427B0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rowspan</w:t>
      </w:r>
      <w:proofErr w:type="spellEnd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E427B0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"2"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Group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proofErr w:type="gramStart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&lt;!--</w:t>
      </w:r>
      <w:proofErr w:type="gramEnd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 this continues the first </w:t>
      </w:r>
      <w:proofErr w:type="spellStart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tr</w:t>
      </w:r>
      <w:proofErr w:type="spellEnd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 --&gt;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Subgroup 1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proofErr w:type="gramStart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&lt;!--</w:t>
      </w:r>
      <w:proofErr w:type="gramEnd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 use up the rest of the space --&gt;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r w:rsidRPr="00E427B0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colspan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E427B0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"3"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single field (3 cols) for the subgroup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Might put a button here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proofErr w:type="gramStart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&lt;!--</w:t>
      </w:r>
      <w:proofErr w:type="gramEnd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 this creates the 2nd row - for the </w:t>
      </w:r>
      <w:proofErr w:type="spellStart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rowspan</w:t>
      </w:r>
      <w:proofErr w:type="spellEnd"/>
      <w:r w:rsidRPr="00E427B0">
        <w:rPr>
          <w:rFonts w:ascii="Consolas" w:eastAsia="Times New Roman" w:hAnsi="Consolas" w:cs="Times New Roman"/>
          <w:color w:val="6A9955"/>
          <w:sz w:val="21"/>
          <w:szCs w:val="21"/>
          <w:lang w:val="en-IE" w:eastAsia="en-IE"/>
        </w:rPr>
        <w:t>="2" --&gt;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tr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Subgroup 2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th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</w:t>
      </w:r>
      <w:r w:rsidRPr="00E427B0">
        <w:rPr>
          <w:rFonts w:ascii="Consolas" w:eastAsia="Times New Roman" w:hAnsi="Consolas" w:cs="Times New Roman"/>
          <w:color w:val="9CDCFE"/>
          <w:sz w:val="21"/>
          <w:szCs w:val="21"/>
          <w:lang w:val="en-IE" w:eastAsia="en-IE"/>
        </w:rPr>
        <w:t>colspan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=</w:t>
      </w:r>
      <w:r w:rsidRPr="00E427B0">
        <w:rPr>
          <w:rFonts w:ascii="Consolas" w:eastAsia="Times New Roman" w:hAnsi="Consolas" w:cs="Times New Roman"/>
          <w:color w:val="CE9178"/>
          <w:sz w:val="21"/>
          <w:szCs w:val="21"/>
          <w:lang w:val="en-IE" w:eastAsia="en-IE"/>
        </w:rPr>
        <w:t>"3"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Another single field (3 </w:t>
      </w:r>
      <w:proofErr w:type="gramStart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cols)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gram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/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Another </w:t>
      </w:r>
      <w:proofErr w:type="gramStart"/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button?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</w:t>
      </w:r>
      <w:proofErr w:type="gram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/</w:t>
      </w:r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td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tr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</w:t>
      </w:r>
    </w:p>
    <w:p w:rsidR="00E427B0" w:rsidRPr="00E427B0" w:rsidRDefault="00E427B0" w:rsidP="00E427B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</w:pPr>
      <w:r w:rsidRPr="00E427B0">
        <w:rPr>
          <w:rFonts w:ascii="Consolas" w:eastAsia="Times New Roman" w:hAnsi="Consolas" w:cs="Times New Roman"/>
          <w:color w:val="D4D4D4"/>
          <w:sz w:val="21"/>
          <w:szCs w:val="21"/>
          <w:lang w:val="en-IE" w:eastAsia="en-IE"/>
        </w:rPr>
        <w:t>            </w:t>
      </w:r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&lt;/</w:t>
      </w:r>
      <w:proofErr w:type="spellStart"/>
      <w:r w:rsidRPr="00E427B0">
        <w:rPr>
          <w:rFonts w:ascii="Consolas" w:eastAsia="Times New Roman" w:hAnsi="Consolas" w:cs="Times New Roman"/>
          <w:color w:val="569CD6"/>
          <w:sz w:val="21"/>
          <w:szCs w:val="21"/>
          <w:lang w:val="en-IE" w:eastAsia="en-IE"/>
        </w:rPr>
        <w:t>tr</w:t>
      </w:r>
      <w:proofErr w:type="spellEnd"/>
      <w:r w:rsidRPr="00E427B0">
        <w:rPr>
          <w:rFonts w:ascii="Consolas" w:eastAsia="Times New Roman" w:hAnsi="Consolas" w:cs="Times New Roman"/>
          <w:color w:val="808080"/>
          <w:sz w:val="21"/>
          <w:szCs w:val="21"/>
          <w:lang w:val="en-IE" w:eastAsia="en-IE"/>
        </w:rPr>
        <w:t>&gt;</w:t>
      </w:r>
    </w:p>
    <w:p w:rsidR="00E427B0" w:rsidRPr="005D39E7" w:rsidRDefault="00E427B0" w:rsidP="005D39E7"/>
    <w:p w:rsidR="005D39E7" w:rsidRDefault="005D39E7" w:rsidP="005D39E7"/>
    <w:p w:rsidR="005D39E7" w:rsidRDefault="005D39E7" w:rsidP="005D39E7">
      <w:r>
        <w:t xml:space="preserve">  </w:t>
      </w:r>
    </w:p>
    <w:sectPr w:rsidR="005D39E7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CD9" w:rsidRDefault="00040CD9">
      <w:pPr>
        <w:spacing w:after="0" w:line="240" w:lineRule="auto"/>
      </w:pPr>
      <w:r>
        <w:separator/>
      </w:r>
    </w:p>
  </w:endnote>
  <w:endnote w:type="continuationSeparator" w:id="0">
    <w:p w:rsidR="00040CD9" w:rsidRDefault="00040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6B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CD9" w:rsidRDefault="00040CD9">
      <w:pPr>
        <w:spacing w:after="0" w:line="240" w:lineRule="auto"/>
      </w:pPr>
      <w:r>
        <w:separator/>
      </w:r>
    </w:p>
  </w:footnote>
  <w:footnote w:type="continuationSeparator" w:id="0">
    <w:p w:rsidR="00040CD9" w:rsidRDefault="00040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E7"/>
    <w:rsid w:val="00040CD9"/>
    <w:rsid w:val="00194DF6"/>
    <w:rsid w:val="00441D90"/>
    <w:rsid w:val="004E1AED"/>
    <w:rsid w:val="005C12A5"/>
    <w:rsid w:val="005D39E7"/>
    <w:rsid w:val="00A1310C"/>
    <w:rsid w:val="00B556B2"/>
    <w:rsid w:val="00C766FA"/>
    <w:rsid w:val="00D47A97"/>
    <w:rsid w:val="00D7647F"/>
    <w:rsid w:val="00E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87604A-9AB9-4C1C-9156-15DE7FEA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customStyle="1" w:styleId="code">
    <w:name w:val="code"/>
    <w:basedOn w:val="Normal"/>
    <w:link w:val="codeChar"/>
    <w:qFormat/>
    <w:rsid w:val="00441D90"/>
    <w:pPr>
      <w:shd w:val="clear" w:color="auto" w:fill="2C2C2C" w:themeFill="text1"/>
    </w:pPr>
    <w:rPr>
      <w:rFonts w:ascii="Courier New" w:hAnsi="Courier New"/>
      <w:color w:val="FFC000" w:themeColor="accent1"/>
      <w:sz w:val="20"/>
    </w:rPr>
  </w:style>
  <w:style w:type="character" w:customStyle="1" w:styleId="codeChar">
    <w:name w:val="code Char"/>
    <w:basedOn w:val="DefaultParagraphFont"/>
    <w:link w:val="code"/>
    <w:rsid w:val="00441D90"/>
    <w:rPr>
      <w:rFonts w:ascii="Courier New" w:hAnsi="Courier New"/>
      <w:color w:val="FFC000" w:themeColor="accent1"/>
      <w:sz w:val="20"/>
      <w:shd w:val="clear" w:color="auto" w:fill="2C2C2C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wd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881DBAC-A793-40E3-9038-EFEC44370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104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fewd</dc:creator>
  <cp:lastModifiedBy>fewd</cp:lastModifiedBy>
  <cp:revision>3</cp:revision>
  <dcterms:created xsi:type="dcterms:W3CDTF">2019-10-29T15:11:00Z</dcterms:created>
  <dcterms:modified xsi:type="dcterms:W3CDTF">2019-10-30T12:44:00Z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