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D42F" w14:textId="3BE9CE27" w:rsidR="001D0D54" w:rsidRDefault="00450825" w:rsidP="00F67B51">
      <w:pPr>
        <w:pStyle w:val="Title"/>
        <w:spacing w:line="240" w:lineRule="auto"/>
      </w:pPr>
      <w:r w:rsidRPr="00A628C7">
        <w:t>MOVEMENT</w:t>
      </w:r>
      <w:r w:rsidRPr="00294A0A">
        <w:t xml:space="preserve"> IN THE PYROCENE:</w:t>
      </w:r>
      <w:r w:rsidR="00DA140D" w:rsidRPr="00294A0A">
        <w:t xml:space="preserve"> </w:t>
      </w:r>
      <w:commentRangeStart w:id="0"/>
      <w:commentRangeStart w:id="1"/>
      <w:commentRangeStart w:id="2"/>
      <w:r w:rsidR="00DA140D" w:rsidRPr="00294A0A">
        <w:t>A GLOBAL META-ANALYSIS OF ANIMAL MOVEMENT RESPONSES TO FIRE</w:t>
      </w:r>
      <w:commentRangeEnd w:id="0"/>
      <w:r w:rsidR="00543EA8">
        <w:rPr>
          <w:rStyle w:val="CommentReference"/>
          <w:rFonts w:eastAsiaTheme="minorHAnsi" w:cstheme="minorBidi"/>
          <w:b w:val="0"/>
          <w:spacing w:val="0"/>
          <w:kern w:val="2"/>
        </w:rPr>
        <w:commentReference w:id="0"/>
      </w:r>
      <w:commentRangeEnd w:id="1"/>
      <w:r w:rsidR="007F06AE">
        <w:rPr>
          <w:rStyle w:val="CommentReference"/>
          <w:rFonts w:eastAsiaTheme="minorHAnsi" w:cstheme="minorBidi"/>
          <w:b w:val="0"/>
          <w:spacing w:val="0"/>
          <w:kern w:val="2"/>
        </w:rPr>
        <w:commentReference w:id="1"/>
      </w:r>
      <w:commentRangeEnd w:id="2"/>
      <w:r w:rsidR="0094164D">
        <w:rPr>
          <w:rStyle w:val="CommentReference"/>
          <w:rFonts w:eastAsiaTheme="minorHAnsi" w:cstheme="minorBidi"/>
          <w:b w:val="0"/>
          <w:spacing w:val="0"/>
          <w:kern w:val="2"/>
        </w:rPr>
        <w:commentReference w:id="2"/>
      </w:r>
    </w:p>
    <w:p w14:paraId="160E3412" w14:textId="77777777" w:rsidR="00F67B51" w:rsidRPr="00F67B51" w:rsidRDefault="00F67B51" w:rsidP="00EB2884"/>
    <w:p w14:paraId="02469F3E" w14:textId="38C88C71" w:rsidR="002D7B1A" w:rsidRDefault="00F67B51" w:rsidP="00294A0A">
      <w:r>
        <w:t>C</w:t>
      </w:r>
      <w:commentRangeStart w:id="3"/>
      <w:commentRangeStart w:id="4"/>
      <w:commentRangeStart w:id="5"/>
      <w:r w:rsidR="00450825">
        <w:t>HLOE L. MCAULEY</w:t>
      </w:r>
      <w:r w:rsidR="00450825" w:rsidRPr="00450825">
        <w:rPr>
          <w:vertAlign w:val="superscript"/>
        </w:rPr>
        <w:t>1</w:t>
      </w:r>
      <w:commentRangeEnd w:id="3"/>
      <w:r w:rsidR="00772770">
        <w:rPr>
          <w:rStyle w:val="CommentReference"/>
        </w:rPr>
        <w:commentReference w:id="3"/>
      </w:r>
      <w:commentRangeEnd w:id="4"/>
      <w:r w:rsidR="00A718F5">
        <w:rPr>
          <w:rStyle w:val="CommentReference"/>
        </w:rPr>
        <w:commentReference w:id="4"/>
      </w:r>
      <w:commentRangeEnd w:id="5"/>
      <w:r w:rsidR="00351C75">
        <w:rPr>
          <w:rStyle w:val="CommentReference"/>
        </w:rPr>
        <w:commentReference w:id="5"/>
      </w:r>
      <w:r w:rsidR="00B35A8E">
        <w:rPr>
          <w:vertAlign w:val="superscript"/>
        </w:rPr>
        <w:t>*</w:t>
      </w:r>
      <w:r w:rsidR="00450825">
        <w:t>, EAMONN I.F. WOOSTER</w:t>
      </w:r>
      <w:r w:rsidR="00450825" w:rsidRPr="00450825">
        <w:rPr>
          <w:vertAlign w:val="superscript"/>
        </w:rPr>
        <w:t>1</w:t>
      </w:r>
      <w:r w:rsidR="00450825" w:rsidRPr="00675FA1">
        <w:t xml:space="preserve">, </w:t>
      </w:r>
      <w:r w:rsidR="003E6065">
        <w:t>TIM S. DOHERTY</w:t>
      </w:r>
      <w:r w:rsidR="00EC5EC8">
        <w:rPr>
          <w:vertAlign w:val="superscript"/>
        </w:rPr>
        <w:t>2,</w:t>
      </w:r>
      <w:r w:rsidR="003E6065">
        <w:t xml:space="preserve"> </w:t>
      </w:r>
      <w:r w:rsidR="00450825" w:rsidRPr="00675FA1">
        <w:t>MITCH A. COWAN</w:t>
      </w:r>
      <w:r w:rsidR="00450825" w:rsidRPr="00450825">
        <w:rPr>
          <w:vertAlign w:val="superscript"/>
        </w:rPr>
        <w:t>1,</w:t>
      </w:r>
      <w:r w:rsidR="00EC5EC8">
        <w:rPr>
          <w:vertAlign w:val="superscript"/>
        </w:rPr>
        <w:t>3</w:t>
      </w:r>
      <w:r w:rsidR="00450825" w:rsidRPr="00675FA1">
        <w:t>,</w:t>
      </w:r>
      <w:r w:rsidR="00450825">
        <w:t xml:space="preserve"> </w:t>
      </w:r>
      <w:r w:rsidR="00FD5301">
        <w:t>CHRIS J. JOLLY</w:t>
      </w:r>
      <w:r w:rsidR="00FD5301" w:rsidRPr="00AB0FF4">
        <w:rPr>
          <w:vertAlign w:val="superscript"/>
        </w:rPr>
        <w:t>4</w:t>
      </w:r>
      <w:r w:rsidR="00FD5301">
        <w:t xml:space="preserve">, </w:t>
      </w:r>
      <w:r w:rsidR="00450825" w:rsidRPr="00A151AC">
        <w:t>GRANT D. LINLEY</w:t>
      </w:r>
      <w:r w:rsidR="00450825" w:rsidRPr="00450825">
        <w:rPr>
          <w:vertAlign w:val="superscript"/>
        </w:rPr>
        <w:t>1</w:t>
      </w:r>
      <w:r w:rsidR="00450825" w:rsidRPr="00A151AC">
        <w:t>,</w:t>
      </w:r>
      <w:r w:rsidR="0077244B">
        <w:t xml:space="preserve"> </w:t>
      </w:r>
      <w:r w:rsidR="003F5083" w:rsidRPr="00A151AC">
        <w:t xml:space="preserve">AMY </w:t>
      </w:r>
      <w:r w:rsidR="003F5083" w:rsidRPr="00450825">
        <w:t>SIMPSON</w:t>
      </w:r>
      <w:r w:rsidR="003F5083" w:rsidRPr="00450825">
        <w:rPr>
          <w:vertAlign w:val="superscript"/>
        </w:rPr>
        <w:t>1</w:t>
      </w:r>
      <w:r w:rsidR="003F5083">
        <w:t xml:space="preserve">, </w:t>
      </w:r>
      <w:r w:rsidR="00450825" w:rsidRPr="00A151AC">
        <w:t>DYLAN WESTAWAY</w:t>
      </w:r>
      <w:r w:rsidR="00450825" w:rsidRPr="00450825">
        <w:rPr>
          <w:vertAlign w:val="superscript"/>
        </w:rPr>
        <w:t>1</w:t>
      </w:r>
      <w:r w:rsidR="00450825">
        <w:t>,</w:t>
      </w:r>
      <w:r w:rsidR="00FD5301">
        <w:t xml:space="preserve"> BEN WILSON</w:t>
      </w:r>
      <w:r w:rsidR="00FD5301" w:rsidRPr="00EB2884">
        <w:rPr>
          <w:vertAlign w:val="superscript"/>
        </w:rPr>
        <w:t>1</w:t>
      </w:r>
      <w:r w:rsidR="00450825">
        <w:t xml:space="preserve">, </w:t>
      </w:r>
      <w:r w:rsidR="00450825" w:rsidRPr="00450825">
        <w:t>DALE</w:t>
      </w:r>
      <w:r w:rsidR="00450825" w:rsidRPr="00675FA1">
        <w:t xml:space="preserve"> G. NIMMO</w:t>
      </w:r>
      <w:r w:rsidR="00450825" w:rsidRPr="00EB2884">
        <w:rPr>
          <w:vertAlign w:val="superscript"/>
        </w:rPr>
        <w:t>1</w:t>
      </w:r>
    </w:p>
    <w:p w14:paraId="3FF4DE81" w14:textId="0AE0295E" w:rsidR="003D527B" w:rsidRPr="00EB2884" w:rsidRDefault="003D527B" w:rsidP="00294A0A">
      <w:pPr>
        <w:rPr>
          <w:b/>
          <w:bCs/>
        </w:rPr>
      </w:pPr>
      <w:r w:rsidRPr="00EB2884">
        <w:rPr>
          <w:b/>
          <w:bCs/>
        </w:rPr>
        <w:t>Affiliations:</w:t>
      </w:r>
    </w:p>
    <w:p w14:paraId="291563E7" w14:textId="16365882" w:rsidR="003D527B" w:rsidRDefault="003D527B" w:rsidP="00294A0A">
      <w:r w:rsidRPr="003D527B">
        <w:t xml:space="preserve">1 </w:t>
      </w:r>
      <w:proofErr w:type="spellStart"/>
      <w:r w:rsidRPr="003D527B">
        <w:t>Gulbali</w:t>
      </w:r>
      <w:proofErr w:type="spellEnd"/>
      <w:r w:rsidRPr="003D527B">
        <w:t xml:space="preserve"> Institute, School of Agricultural, Environmental and Veterinary Sciences, Charles</w:t>
      </w:r>
      <w:r w:rsidRPr="003D527B">
        <w:br/>
        <w:t>Sturt University, Albury, NSW, Australia</w:t>
      </w:r>
    </w:p>
    <w:p w14:paraId="249A8AD9" w14:textId="77777777" w:rsidR="00EC5EC8" w:rsidRDefault="00EC5EC8" w:rsidP="00EC5EC8">
      <w:r>
        <w:t xml:space="preserve">2 </w:t>
      </w:r>
      <w:r w:rsidRPr="00344807">
        <w:t>Biodiversity and Conservation Science, WA Department of Biodiversity, Conservation and Attractions, Woodvale, Western Australia, Australia</w:t>
      </w:r>
    </w:p>
    <w:p w14:paraId="7969856E" w14:textId="629A4860" w:rsidR="003D527B" w:rsidRDefault="00CA5CA6" w:rsidP="00294A0A">
      <w:r>
        <w:t>3</w:t>
      </w:r>
      <w:r w:rsidRPr="00CA5CA6">
        <w:t xml:space="preserve"> School of Agricultural and Environmental Sciences, University of Western Australia,</w:t>
      </w:r>
      <w:r w:rsidRPr="00CA5CA6">
        <w:br/>
        <w:t>Crawley, WA, Australia</w:t>
      </w:r>
    </w:p>
    <w:p w14:paraId="4049687B" w14:textId="6017EFDD" w:rsidR="00344807" w:rsidRDefault="00344807" w:rsidP="00294A0A">
      <w:r>
        <w:t xml:space="preserve">4 </w:t>
      </w:r>
      <w:r w:rsidRPr="00344807">
        <w:t>School of Natural Sciences, Macquarie University, Macquarie Park, New South Wales, Australia</w:t>
      </w:r>
    </w:p>
    <w:p w14:paraId="16D741C8" w14:textId="77777777" w:rsidR="00467189" w:rsidRDefault="00467189" w:rsidP="00294A0A"/>
    <w:p w14:paraId="43807939" w14:textId="1172D561" w:rsidR="002B2E22" w:rsidRPr="002D7B1A" w:rsidRDefault="002B2E22" w:rsidP="00EB2884">
      <w:r>
        <w:t>* Corresponding author</w:t>
      </w:r>
    </w:p>
    <w:p w14:paraId="3A6ED79D" w14:textId="77777777" w:rsidR="00467189" w:rsidRDefault="0094164D" w:rsidP="00EB2884">
      <w:r w:rsidRPr="00FB1493">
        <w:t>cmcauley@csu.edu.au</w:t>
      </w:r>
      <w:r>
        <w:t xml:space="preserve"> </w:t>
      </w:r>
    </w:p>
    <w:p w14:paraId="1EEE39B8" w14:textId="77777777" w:rsidR="00467189" w:rsidRDefault="00467189" w:rsidP="00EB2884"/>
    <w:p w14:paraId="030B54C0" w14:textId="1CF2ECDF" w:rsidR="00206427" w:rsidRDefault="00467189" w:rsidP="00EB2884">
      <w:r>
        <w:t>Target Journal – Global Change Biology</w:t>
      </w:r>
      <w:r w:rsidR="00206427">
        <w:br w:type="page"/>
      </w:r>
    </w:p>
    <w:p w14:paraId="0A733E9B" w14:textId="4B6BD65C" w:rsidR="00CA7A46" w:rsidRPr="00EB2884" w:rsidRDefault="00CA7A46" w:rsidP="00294A0A">
      <w:r w:rsidRPr="00EB2884">
        <w:lastRenderedPageBreak/>
        <w:t>Key words</w:t>
      </w:r>
    </w:p>
    <w:p w14:paraId="02358698" w14:textId="77777777" w:rsidR="00CA7A46" w:rsidRPr="00EB2884" w:rsidRDefault="00CA7A46" w:rsidP="00294A0A">
      <w:r w:rsidRPr="00EB2884">
        <w:t>Fire, disturbance, meta-analysis, movement ecology, systematic review</w:t>
      </w:r>
    </w:p>
    <w:p w14:paraId="5DFB8530" w14:textId="3017186D" w:rsidR="00F26A6D" w:rsidRPr="00F26A6D" w:rsidRDefault="00F26A6D" w:rsidP="00294A0A">
      <w:pPr>
        <w:pStyle w:val="Heading1"/>
      </w:pPr>
      <w:r w:rsidRPr="00F26A6D">
        <w:t>Abstract</w:t>
      </w:r>
    </w:p>
    <w:p w14:paraId="0473BE09" w14:textId="7F117F7F" w:rsidR="00DA7916" w:rsidRDefault="00206427" w:rsidP="00294A0A">
      <w:pPr>
        <w:pStyle w:val="Heading1"/>
      </w:pPr>
      <w:r>
        <w:t>Main</w:t>
      </w:r>
    </w:p>
    <w:p w14:paraId="4E4199E8" w14:textId="36ACCB38" w:rsidR="00AC5A64" w:rsidRDefault="00865DB6" w:rsidP="00294A0A">
      <w:r>
        <w:t xml:space="preserve">Fire is a spatiotemporally dynamic disturbance process that has </w:t>
      </w:r>
      <w:r w:rsidR="009B33B9">
        <w:t>operated</w:t>
      </w:r>
      <w:r w:rsidR="00024EBA">
        <w:t xml:space="preserve"> across the globe</w:t>
      </w:r>
      <w:r w:rsidR="00D75562">
        <w:t xml:space="preserve"> for </w:t>
      </w:r>
      <w:r w:rsidR="00FC3038">
        <w:t xml:space="preserve">hundreds of </w:t>
      </w:r>
      <w:r w:rsidR="00D75562">
        <w:t xml:space="preserve">millions of years </w:t>
      </w:r>
      <w:r>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dGl0bGVzPjx0aXRsZT5GaXJlIGluIHRoZSBFYXJ0aCBzeXN0ZW08L3RpdGxlPjxzZWNvbmRhcnkt
dGl0bGU+U2NpZW5jZTwvc2Vjb25kYXJ5LXRpdGxlPjwvdGl0bGVzPjxwYWdlcz40ODEtNDg0PC9w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b2dpY2FsIFJldmlld3M8L3NlY29uZGFyeS10aXRsZT48L3RpdGxlcz48cGFnZXM+MTk4My0yMDEw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</w:fldData>
        </w:fldChar>
      </w:r>
      <w:r w:rsidR="009A05B3">
        <w:instrText xml:space="preserve"> ADDIN EN.CITE </w:instrText>
      </w:r>
      <w:r w:rsidR="009A05B3">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dGl0bGVzPjx0aXRsZT5GaXJlIGluIHRoZSBFYXJ0aCBzeXN0ZW08L3RpdGxlPjxzZWNvbmRhcnkt
dGl0bGU+U2NpZW5jZTwvc2Vjb25kYXJ5LXRpdGxlPjwvdGl0bGVzPjxwYWdlcz40ODEtNDg0PC9w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b2dpY2FsIFJldmlld3M8L3NlY29uZGFyeS10aXRsZT48L3RpdGxlcz48cGFnZXM+MTk4My0yMDEw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</w:fldData>
        </w:fldChar>
      </w:r>
      <w:r w:rsidR="009A05B3">
        <w:instrText xml:space="preserve"> ADDIN EN.CITE.DATA </w:instrText>
      </w:r>
      <w:r w:rsidR="009A05B3">
        <w:fldChar w:fldCharType="end"/>
      </w:r>
      <w:r>
        <w:fldChar w:fldCharType="separate"/>
      </w:r>
      <w:r w:rsidR="00020F82">
        <w:rPr>
          <w:noProof/>
        </w:rPr>
        <w:t>(Bowman et al., 2009; He et al., 2019)</w:t>
      </w:r>
      <w:r>
        <w:fldChar w:fldCharType="end"/>
      </w:r>
      <w:r w:rsidR="003C3D20">
        <w:t>. Fire</w:t>
      </w:r>
      <w:r w:rsidR="00E3242B">
        <w:t xml:space="preserve"> </w:t>
      </w:r>
      <w:r w:rsidR="00CD170F">
        <w:t>transform</w:t>
      </w:r>
      <w:r w:rsidR="00D62CE9">
        <w:t>s landscapes</w:t>
      </w:r>
      <w:r w:rsidR="00FC3038">
        <w:t>,</w:t>
      </w:r>
      <w:r w:rsidR="000A112B">
        <w:t xml:space="preserve"> </w:t>
      </w:r>
      <w:r w:rsidR="00AE23BB">
        <w:t>initiating</w:t>
      </w:r>
      <w:r w:rsidR="00C167CA">
        <w:t xml:space="preserve"> </w:t>
      </w:r>
      <w:r w:rsidR="00AE23BB">
        <w:t>ecological succession processe</w:t>
      </w:r>
      <w:r w:rsidR="001E11A0">
        <w:t>s</w:t>
      </w:r>
      <w:r w:rsidR="00FC3038">
        <w:t xml:space="preserve"> that shape landscape structure over space and time</w:t>
      </w:r>
      <w:r w:rsidR="00F90759">
        <w:t xml:space="preserve"> </w:t>
      </w:r>
      <w:r w:rsidR="00F90759">
        <w:fldChar w:fldCharType="begin"/>
      </w:r>
      <w:r w:rsidR="004131E4">
        <w:instrText xml:space="preserve"> ADDIN EN.CITE &lt;EndNote&gt;&lt;Cite&gt;&lt;Author&gt;Greenwood&lt;/Author&gt;&lt;Year&gt;2022&lt;/Year&gt;&lt;RecNum&gt;133&lt;/RecNum&gt;&lt;DisplayText&gt;(Greenwood et al., 2022)&lt;/DisplayText&gt;&lt;record&gt;&lt;rec-number&gt;133&lt;/rec-number&gt;&lt;foreign-keys&gt;&lt;key app="EN" db-id="axpffp0eards98ew20rvpa0tdf0f0svatvst" timestamp="1738542363"&gt;133&lt;/key&gt;&lt;/foreign-keys&gt;&lt;ref-type name="Journal Article"&gt;17&lt;/ref-type&gt;&lt;contributors&gt;&lt;authors&gt;&lt;author&gt;Greenwood, Leanne&lt;/author&gt;&lt;author&gt;Bliege Bird, Rebecca&lt;/author&gt;&lt;author&gt;Nimmo, Dale&lt;/author&gt;&lt;/authors&gt;&lt;/contributors&gt;&lt;titles&gt;&lt;title&gt;Indigenous burning shapes the structure of visible and invisible fire mosaics&lt;/title&gt;&lt;secondary-title&gt;Landscape Ecology&lt;/secondary-title&gt;&lt;/titles&gt;&lt;pages&gt;811-827&lt;/pages&gt;&lt;volume&gt;37&lt;/volume&gt;&lt;number&gt;3&lt;/number&gt;&lt;dates&gt;&lt;year&gt;2022&lt;/year&gt;&lt;pub-dates&gt;&lt;date&gt;2022/03/01&lt;/date&gt;&lt;/pub-dates&gt;&lt;/dates&gt;&lt;isbn&gt;1572-9761&lt;/isbn&gt;&lt;urls&gt;&lt;related-urls&gt;&lt;url&gt;https://doi.org/10.1007/s10980-021-01373-w&lt;/url&gt;&lt;/related-urls&gt;&lt;/urls&gt;&lt;electronic-resource-num&gt;10.1007/s10980-021-01373-w&lt;/electronic-resource-num&gt;&lt;/record&gt;&lt;/Cite&gt;&lt;/EndNote&gt;</w:instrText>
      </w:r>
      <w:r w:rsidR="00F90759">
        <w:fldChar w:fldCharType="separate"/>
      </w:r>
      <w:r w:rsidR="00F90759">
        <w:rPr>
          <w:noProof/>
        </w:rPr>
        <w:t>(Greenwood et al., 2022)</w:t>
      </w:r>
      <w:r w:rsidR="00F90759">
        <w:fldChar w:fldCharType="end"/>
      </w:r>
      <w:r w:rsidR="00F90759">
        <w:t xml:space="preserve">. </w:t>
      </w:r>
      <w:r w:rsidR="00FC3038">
        <w:t>As such, fire alters the</w:t>
      </w:r>
      <w:r w:rsidR="00C167CA">
        <w:t xml:space="preserve"> spatiotemporal distribution and availability of </w:t>
      </w:r>
      <w:r w:rsidR="00FC3038">
        <w:t>a wide range of resources for fauna, including food</w:t>
      </w:r>
      <w:r w:rsidR="00094856">
        <w:t>, breeding</w:t>
      </w:r>
      <w:r w:rsidR="00FC3038">
        <w:t xml:space="preserve"> sites, and shelter </w:t>
      </w:r>
      <w:r w:rsidR="00C167CA">
        <w:fldChar w:fldCharType="begin">
          <w:fldData xml:space="preserve">PEVuZE5vdGU+PENpdGU+PEF1dGhvcj5Eb2hlcnR5PC9BdXRob3I+PFllYXI+MjAyMjwvWWVhcj48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==
</w:fldData>
        </w:fldChar>
      </w:r>
      <w:r w:rsidR="00092AE8">
        <w:instrText xml:space="preserve"> ADDIN EN.CITE </w:instrText>
      </w:r>
      <w:r w:rsidR="00092AE8">
        <w:fldChar w:fldCharType="begin">
          <w:fldData xml:space="preserve">PEVuZE5vdGU+PENpdGU+PEF1dGhvcj5Eb2hlcnR5PC9BdXRob3I+PFllYXI+MjAyMjwvWWVhcj48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==
</w:fldData>
        </w:fldChar>
      </w:r>
      <w:r w:rsidR="00092AE8">
        <w:instrText xml:space="preserve"> ADDIN EN.CITE.DATA </w:instrText>
      </w:r>
      <w:r w:rsidR="00092AE8">
        <w:fldChar w:fldCharType="end"/>
      </w:r>
      <w:r w:rsidR="00C167CA">
        <w:fldChar w:fldCharType="separate"/>
      </w:r>
      <w:r w:rsidR="00092AE8">
        <w:rPr>
          <w:noProof/>
        </w:rPr>
        <w:t>(Doherty et al., 2022; He et al., 2019)</w:t>
      </w:r>
      <w:r w:rsidR="00C167CA">
        <w:fldChar w:fldCharType="end"/>
      </w:r>
      <w:r w:rsidR="00C167CA">
        <w:t xml:space="preserve">. </w:t>
      </w:r>
      <w:r w:rsidR="00CE5B98">
        <w:t>In response</w:t>
      </w:r>
      <w:r w:rsidR="00455EFA">
        <w:t>,</w:t>
      </w:r>
      <w:r w:rsidR="00CE5B98">
        <w:t xml:space="preserve"> </w:t>
      </w:r>
      <w:r w:rsidR="0005554F">
        <w:t>animals</w:t>
      </w:r>
      <w:r w:rsidR="00FC3038">
        <w:t xml:space="preserve"> </w:t>
      </w:r>
      <w:r w:rsidR="00CB7F00">
        <w:t xml:space="preserve">can </w:t>
      </w:r>
      <w:r w:rsidR="009006B9">
        <w:t xml:space="preserve">alter their behaviour to </w:t>
      </w:r>
      <w:r w:rsidR="005B1C9E">
        <w:t xml:space="preserve">minimise risk and maximise </w:t>
      </w:r>
      <w:r w:rsidR="00B775DD">
        <w:t>access to resour</w:t>
      </w:r>
      <w:r w:rsidR="008F0419">
        <w:t>ces</w:t>
      </w:r>
      <w:r w:rsidR="00FC3038">
        <w:t xml:space="preserve"> (Nimmo et al</w:t>
      </w:r>
      <w:r w:rsidR="00AC5A64">
        <w:t xml:space="preserve">., </w:t>
      </w:r>
      <w:r w:rsidR="00FC3038">
        <w:t>2019)</w:t>
      </w:r>
      <w:r w:rsidR="00AC12D6">
        <w:t>.</w:t>
      </w:r>
      <w:r w:rsidR="00E478FE">
        <w:t xml:space="preserve"> </w:t>
      </w:r>
    </w:p>
    <w:p w14:paraId="55FDEA80" w14:textId="5919E209" w:rsidR="00E25618" w:rsidRDefault="00471ACB" w:rsidP="00E25618">
      <w:commentRangeStart w:id="6"/>
      <w:r w:rsidRPr="00471ACB">
        <w:t>Understanding</w:t>
      </w:r>
      <w:commentRangeEnd w:id="6"/>
      <w:r w:rsidR="00983196">
        <w:rPr>
          <w:rStyle w:val="CommentReference"/>
        </w:rPr>
        <w:commentReference w:id="6"/>
      </w:r>
      <w:r w:rsidRPr="00471ACB">
        <w:t xml:space="preserve"> how animals respond to fire and other disturbances requires recognising the central role of movement in shaping these responses.</w:t>
      </w:r>
      <w:r>
        <w:t xml:space="preserve"> </w:t>
      </w:r>
      <w:r w:rsidR="00E25618">
        <w:t xml:space="preserve">Movement </w:t>
      </w:r>
      <w:commentRangeStart w:id="7"/>
      <w:r w:rsidR="00E25618">
        <w:t>decisions</w:t>
      </w:r>
      <w:commentRangeEnd w:id="7"/>
      <w:r w:rsidR="00E25618">
        <w:rPr>
          <w:rStyle w:val="CommentReference"/>
        </w:rPr>
        <w:commentReference w:id="7"/>
      </w:r>
      <w:r w:rsidR="00E25618">
        <w:t xml:space="preserve"> emerge from interactions between</w:t>
      </w:r>
      <w:r>
        <w:t xml:space="preserve"> an animal’s</w:t>
      </w:r>
      <w:r w:rsidR="00E25618">
        <w:t xml:space="preserve"> </w:t>
      </w:r>
      <w:commentRangeStart w:id="8"/>
      <w:commentRangeStart w:id="9"/>
      <w:r w:rsidR="00E25618">
        <w:t xml:space="preserve">internal </w:t>
      </w:r>
      <w:r>
        <w:t xml:space="preserve">state, their mobility and navigation capacity, </w:t>
      </w:r>
      <w:commentRangeEnd w:id="8"/>
      <w:r w:rsidR="00E25618">
        <w:rPr>
          <w:rStyle w:val="CommentReference"/>
        </w:rPr>
        <w:commentReference w:id="8"/>
      </w:r>
      <w:commentRangeEnd w:id="9"/>
      <w:r w:rsidR="00E25618">
        <w:rPr>
          <w:rStyle w:val="CommentReference"/>
        </w:rPr>
        <w:commentReference w:id="9"/>
      </w:r>
      <w:r w:rsidR="00E25618">
        <w:t>and</w:t>
      </w:r>
      <w:r>
        <w:t xml:space="preserve"> the</w:t>
      </w:r>
      <w:r w:rsidR="00E25618">
        <w:t xml:space="preserve"> external environment</w:t>
      </w:r>
      <w:r>
        <w:t xml:space="preserve"> </w:t>
      </w:r>
      <w:commentRangeStart w:id="10"/>
      <w:r w:rsidR="00E25618">
        <w:fldChar w:fldCharType="begin">
          <w:fldData xml:space="preserve">PEVuZE5vdGU+PENpdGU+PEF1dGhvcj5OYXRoYW48L0F1dGhvcj48WWVhcj4yMDA4PC9ZZWFyPjxS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</w:fldData>
        </w:fldChar>
      </w:r>
      <w:r w:rsidR="004131E4">
        <w:instrText xml:space="preserve"> ADDIN EN.CITE </w:instrText>
      </w:r>
      <w:r w:rsidR="004131E4">
        <w:fldChar w:fldCharType="begin">
          <w:fldData xml:space="preserve">PEVuZE5vdGU+PENpdGU+PEF1dGhvcj5OYXRoYW48L0F1dGhvcj48WWVhcj4yMDA4PC9ZZWFyPjxS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</w:fldData>
        </w:fldChar>
      </w:r>
      <w:r w:rsidR="004131E4">
        <w:instrText xml:space="preserve"> ADDIN EN.CITE.DATA </w:instrText>
      </w:r>
      <w:r w:rsidR="004131E4">
        <w:fldChar w:fldCharType="end"/>
      </w:r>
      <w:r w:rsidR="00E25618">
        <w:fldChar w:fldCharType="separate"/>
      </w:r>
      <w:r w:rsidR="00E25618">
        <w:rPr>
          <w:noProof/>
        </w:rPr>
        <w:t>(Nathan et al., 2008; Nathan et al., 2022)</w:t>
      </w:r>
      <w:r w:rsidR="00E25618">
        <w:fldChar w:fldCharType="end"/>
      </w:r>
      <w:commentRangeEnd w:id="10"/>
      <w:r>
        <w:rPr>
          <w:rStyle w:val="CommentReference"/>
        </w:rPr>
        <w:commentReference w:id="10"/>
      </w:r>
      <w:r w:rsidR="00E25618">
        <w:t xml:space="preserve">. The competing demands of </w:t>
      </w:r>
      <w:commentRangeStart w:id="11"/>
      <w:r w:rsidR="00E25618">
        <w:t>nutrition</w:t>
      </w:r>
      <w:commentRangeEnd w:id="11"/>
      <w:r w:rsidR="00E25618">
        <w:rPr>
          <w:rStyle w:val="CommentReference"/>
        </w:rPr>
        <w:commentReference w:id="11"/>
      </w:r>
      <w:r w:rsidR="00E25618">
        <w:t xml:space="preserve">, reproduction, and predator avoidance influence how, where, and when animals </w:t>
      </w:r>
      <w:commentRangeStart w:id="12"/>
      <w:r w:rsidR="00E25618">
        <w:t>mov</w:t>
      </w:r>
      <w:commentRangeStart w:id="13"/>
      <w:r w:rsidR="00E25618">
        <w:t>e</w:t>
      </w:r>
      <w:commentRangeEnd w:id="12"/>
      <w:r w:rsidR="00E25618">
        <w:rPr>
          <w:rStyle w:val="CommentReference"/>
        </w:rPr>
        <w:commentReference w:id="12"/>
      </w:r>
      <w:r w:rsidR="00E25618">
        <w:t xml:space="preserve"> </w:t>
      </w:r>
      <w:r w:rsidR="00E25618">
        <w:fldChar w:fldCharType="begin">
          <w:fldData xml:space="preserve">PEVuZE5vdGU+PENpdGU+PEF1dGhvcj5OYXRoYW48L0F1dGhvcj48WWVhcj4yMDA4PC9ZZWFyPjxS
ZWNOdW0+NzwvUmVjTnVtPjxEaXNwbGF5VGV4dD4oTmF0aGFuIGV0IGFsLiwgMjAwODsgV29vc3Rl
ciBldCBhbC4sIDIwMjQpPC9EaXNwbGF5VGV4dD48cmVjb3JkPjxyZWMtbnVtYmVyPjc8L3JlYy1u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YWRlbXkgb2YgU2NpZW5jZXM8L3NlY29uZGFyeS10aXRsZT48L3RpdGxlcz48cGFnZXM+MTkwNTIt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</w:fldData>
        </w:fldChar>
      </w:r>
      <w:r w:rsidR="00494CE9">
        <w:instrText xml:space="preserve"> ADDIN EN.CITE </w:instrText>
      </w:r>
      <w:r w:rsidR="00494CE9">
        <w:fldChar w:fldCharType="begin">
          <w:fldData xml:space="preserve">PEVuZE5vdGU+PENpdGU+PEF1dGhvcj5OYXRoYW48L0F1dGhvcj48WWVhcj4yMDA4PC9ZZWFyPjxS
ZWNOdW0+NzwvUmVjTnVtPjxEaXNwbGF5VGV4dD4oTmF0aGFuIGV0IGFsLiwgMjAwODsgV29vc3Rl
ciBldCBhbC4sIDIwMjQpPC9EaXNwbGF5VGV4dD48cmVjb3JkPjxyZWMtbnVtYmVyPjc8L3JlYy1u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YWRlbXkgb2YgU2NpZW5jZXM8L3NlY29uZGFyeS10aXRsZT48L3RpdGxlcz48cGFnZXM+MTkwNTIt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</w:fldData>
        </w:fldChar>
      </w:r>
      <w:r w:rsidR="00494CE9">
        <w:instrText xml:space="preserve"> ADDIN EN.CITE.DATA </w:instrText>
      </w:r>
      <w:r w:rsidR="00494CE9">
        <w:fldChar w:fldCharType="end"/>
      </w:r>
      <w:r w:rsidR="00E25618">
        <w:fldChar w:fldCharType="separate"/>
      </w:r>
      <w:r w:rsidR="00494CE9">
        <w:rPr>
          <w:noProof/>
        </w:rPr>
        <w:t>(Nathan et al., 2008; Wooster et al., 2024)</w:t>
      </w:r>
      <w:r w:rsidR="00E25618">
        <w:fldChar w:fldCharType="end"/>
      </w:r>
      <w:commentRangeEnd w:id="13"/>
      <w:r w:rsidR="00E25618">
        <w:rPr>
          <w:rStyle w:val="CommentReference"/>
        </w:rPr>
        <w:commentReference w:id="13"/>
      </w:r>
      <w:r w:rsidR="00E25618">
        <w:t xml:space="preserve">. </w:t>
      </w:r>
      <w:commentRangeStart w:id="14"/>
      <w:commentRangeEnd w:id="14"/>
      <w:r w:rsidR="00E25618">
        <w:rPr>
          <w:rStyle w:val="CommentReference"/>
        </w:rPr>
        <w:commentReference w:id="14"/>
      </w:r>
      <w:r>
        <w:t>By shaping the external environment, disturbance exerts a major influence on movement decisions</w:t>
      </w:r>
      <w:r w:rsidR="00E25618">
        <w:t xml:space="preserve"> </w:t>
      </w:r>
      <w:r w:rsidR="00E25618">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YWdlcz41MTMtNTE5PC9wYWdlcz48dm9sdW1lPjU8L3ZvbHVtZT48bnVtYmVyPjQ8L251bWJlcj48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</w:fldData>
        </w:fldChar>
      </w:r>
      <w:r w:rsidR="004131E4">
        <w:instrText xml:space="preserve"> ADDIN EN.CITE </w:instrText>
      </w:r>
      <w:r w:rsidR="004131E4">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YWdlcz41MTMtNTE5PC9wYWdlcz48dm9sdW1lPjU8L3ZvbHVtZT48bnVtYmVyPjQ8L251bWJlcj48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</w:fldData>
        </w:fldChar>
      </w:r>
      <w:r w:rsidR="004131E4">
        <w:instrText xml:space="preserve"> ADDIN EN.CITE.DATA </w:instrText>
      </w:r>
      <w:r w:rsidR="004131E4">
        <w:fldChar w:fldCharType="end"/>
      </w:r>
      <w:r w:rsidR="00E25618">
        <w:fldChar w:fldCharType="separate"/>
      </w:r>
      <w:r w:rsidR="00E25618">
        <w:rPr>
          <w:noProof/>
        </w:rPr>
        <w:t>(Doherty et al., 2021; Gomez et al., 2025; Tucker et al., 2018)</w:t>
      </w:r>
      <w:r w:rsidR="00E25618">
        <w:fldChar w:fldCharType="end"/>
      </w:r>
      <w:r w:rsidR="00E25618">
        <w:t xml:space="preserve">. </w:t>
      </w:r>
      <w:r>
        <w:t xml:space="preserve">In doing so, disturbance has </w:t>
      </w:r>
      <w:r w:rsidR="00E25618">
        <w:t xml:space="preserve">profound consequences for </w:t>
      </w:r>
      <w:r>
        <w:t>animals</w:t>
      </w:r>
      <w:r w:rsidR="00DD004C">
        <w:t xml:space="preserve"> </w:t>
      </w:r>
      <w:r>
        <w:fldChar w:fldCharType="begin">
          <w:fldData xml:space="preserve">PEVuZE5vdGU+PENpdGU+PEF1dGhvcj5Db3Nncm92ZTwvQXV0aG9yPjxZZWFyPjIwMTg8L1llYXI+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</w:fldData>
        </w:fldChar>
      </w:r>
      <w:r w:rsidR="0012577F">
        <w:instrText xml:space="preserve"> ADDIN EN.CITE </w:instrText>
      </w:r>
      <w:r w:rsidR="0012577F">
        <w:fldChar w:fldCharType="begin">
          <w:fldData xml:space="preserve">PEVuZE5vdGU+PENpdGU+PEF1dGhvcj5Db3Nncm92ZTwvQXV0aG9yPjxZZWFyPjIwMTg8L1llYXI+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</w:fldData>
        </w:fldChar>
      </w:r>
      <w:r w:rsidR="0012577F">
        <w:instrText xml:space="preserve"> ADDIN EN.CITE.DATA </w:instrText>
      </w:r>
      <w:r w:rsidR="0012577F">
        <w:fldChar w:fldCharType="end"/>
      </w:r>
      <w:r>
        <w:fldChar w:fldCharType="separate"/>
      </w:r>
      <w:r w:rsidR="0012577F">
        <w:rPr>
          <w:noProof/>
        </w:rPr>
        <w:t>(Cosgrove et al., 2018; Fahrig, 2007)</w:t>
      </w:r>
      <w:r>
        <w:fldChar w:fldCharType="end"/>
      </w:r>
      <w:r>
        <w:t xml:space="preserve">, including </w:t>
      </w:r>
      <w:r w:rsidR="00E25618">
        <w:t xml:space="preserve">competition </w:t>
      </w:r>
      <w:r w:rsidR="00E25618">
        <w:fldChar w:fldCharType="begin"/>
      </w:r>
      <w:r w:rsidR="004131E4">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rsidR="00E25618">
        <w:fldChar w:fldCharType="separate"/>
      </w:r>
      <w:r w:rsidR="00E25618">
        <w:rPr>
          <w:noProof/>
        </w:rPr>
        <w:t>(Blakey et al., 2022)</w:t>
      </w:r>
      <w:r w:rsidR="00E25618">
        <w:fldChar w:fldCharType="end"/>
      </w:r>
      <w:r w:rsidR="00E25618">
        <w:t xml:space="preserve">, energy expenditure </w:t>
      </w:r>
      <w:r w:rsidR="00E25618">
        <w:fldChar w:fldCharType="begin"/>
      </w:r>
      <w:r w:rsidR="004131E4">
        <w:instrText xml:space="preserve"> ADDIN EN.CITE &lt;EndNote&gt;&lt;Cite&gt;&lt;Author&gt;Pettett&lt;/Author&gt;&lt;Year&gt;2017&lt;/Year&gt;&lt;RecNum&gt;181&lt;/RecNum&gt;&lt;DisplayText&gt;(Pettett et al., 2017)&lt;/DisplayText&gt;&lt;record&gt;&lt;rec-number&gt;181&lt;/rec-number&gt;&lt;foreign-keys&gt;&lt;key app="EN" db-id="axpffp0eards98ew20rvpa0tdf0f0svatvst" timestamp="1753845625"&gt;181&lt;/key&gt;&lt;/foreign-keys&gt;&lt;ref-type name="Journal Article"&gt;17&lt;/ref-type&gt;&lt;contributors&gt;&lt;authors&gt;&lt;author&gt;Pettett, Carly E.&lt;/author&gt;&lt;author&gt;Johnson, Paul J.&lt;/author&gt;&lt;author&gt;Moorhouse, Tom P.&lt;/author&gt;&lt;author&gt;Hambly, Catherine&lt;/author&gt;&lt;author&gt;Speakman, John R.&lt;/author&gt;&lt;author&gt;Macdonald, David W.&lt;/author&gt;&lt;/authors&gt;&lt;/contributors&gt;&lt;titles&gt;&lt;title&gt;Daily energy expenditure in the face of predation: Hedgehog energetics in rural landscapes&lt;/title&gt;&lt;secondary-title&gt;Journal of Experimental Biology&lt;/secondary-title&gt;&lt;/titles&gt;&lt;pages&gt;460-468&lt;/pages&gt;&lt;volume&gt;220&lt;/volume&gt;&lt;number&gt;3&lt;/number&gt;&lt;dates&gt;&lt;year&gt;2017&lt;/year&gt;&lt;/dates&gt;&lt;isbn&gt;0022-0949&lt;/isbn&gt;&lt;urls&gt;&lt;related-urls&gt;&lt;url&gt;https://doi.org/10.1242/jeb.150359&lt;/url&gt;&lt;/related-urls&gt;&lt;/urls&gt;&lt;electronic-resource-num&gt;10.1242/jeb.150359&lt;/electronic-resource-num&gt;&lt;access-date&gt;7/30/2025&lt;/access-date&gt;&lt;/record&gt;&lt;/Cite&gt;&lt;/EndNote&gt;</w:instrText>
      </w:r>
      <w:r w:rsidR="00E25618">
        <w:fldChar w:fldCharType="separate"/>
      </w:r>
      <w:r w:rsidR="00E25618">
        <w:rPr>
          <w:noProof/>
        </w:rPr>
        <w:t>(Pettett et al., 2017)</w:t>
      </w:r>
      <w:r w:rsidR="00E25618">
        <w:fldChar w:fldCharType="end"/>
      </w:r>
      <w:r w:rsidR="00E25618">
        <w:t xml:space="preserve"> and foraging success </w:t>
      </w:r>
      <w:r w:rsidR="00E25618">
        <w:fldChar w:fldCharType="begin"/>
      </w:r>
      <w:r w:rsidR="004131E4">
        <w:instrText xml:space="preserve"> ADDIN EN.CITE &lt;EndNote&gt;&lt;Cite&gt;&lt;Author&gt;Hinam&lt;/Author&gt;&lt;Year&gt;2008&lt;/Year&gt;&lt;RecNum&gt;184&lt;/RecNum&gt;&lt;DisplayText&gt;(Hinam &amp;amp; St. Clair, 2008)&lt;/DisplayText&gt;&lt;record&gt;&lt;rec-number&gt;184&lt;/rec-number&gt;&lt;foreign-keys&gt;&lt;key app="EN" db-id="axpffp0eards98ew20rvpa0tdf0f0svatvst" timestamp="1753848171"&gt;184&lt;/key&gt;&lt;/foreign-keys&gt;&lt;ref-type name="Journal Article"&gt;17&lt;/ref-type&gt;&lt;contributors&gt;&lt;authors&gt;&lt;author&gt;Hinam, Heather&lt;/author&gt;&lt;author&gt;St. Clair, Colleen&lt;/author&gt;&lt;/authors&gt;&lt;/contributors&gt;&lt;titles&gt;&lt;title&gt;High levels of habitat loss and fragmentation limit reproductive success by reducing home range size and provisioning rates of northern saw-whet owls&lt;/title&gt;&lt;secondary-title&gt;Biological Conservation&lt;/secondary-title&gt;&lt;/titles&gt;&lt;pages&gt;524-535&lt;/pages&gt;&lt;volume&gt;141&lt;/volume&gt;&lt;dates&gt;&lt;year&gt;2008&lt;/year&gt;&lt;pub-dates&gt;&lt;date&gt;02/01&lt;/date&gt;&lt;/pub-dates&gt;&lt;/dates&gt;&lt;urls&gt;&lt;/urls&gt;&lt;electronic-resource-num&gt;10.1016/j.biocon.2007.11.011&lt;/electronic-resource-num&gt;&lt;/record&gt;&lt;/Cite&gt;&lt;/EndNote&gt;</w:instrText>
      </w:r>
      <w:r w:rsidR="00E25618">
        <w:fldChar w:fldCharType="separate"/>
      </w:r>
      <w:r w:rsidR="00E25618">
        <w:rPr>
          <w:noProof/>
        </w:rPr>
        <w:t>(Hinam &amp; St. Clair, 2008)</w:t>
      </w:r>
      <w:r w:rsidR="00E25618">
        <w:fldChar w:fldCharType="end"/>
      </w:r>
      <w:r w:rsidR="00E25618">
        <w:t xml:space="preserve">. </w:t>
      </w:r>
      <w:r>
        <w:t>These effects</w:t>
      </w:r>
      <w:r w:rsidR="00E25618">
        <w:t xml:space="preserve"> can scale up through space and time </w:t>
      </w:r>
      <w:r>
        <w:t xml:space="preserve">to drive population dynamics </w:t>
      </w:r>
      <w:r w:rsidR="00E25618">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czwvc2Vjb25kYXJ5LXRpdGxlPjwvdGl0bGVzPjxwYWdlcz40NDgtNDU5PC9wYWdlcz48dm9sdW1l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</w:fldData>
        </w:fldChar>
      </w:r>
      <w:r w:rsidR="004131E4">
        <w:instrText xml:space="preserve"> ADDIN EN.CITE </w:instrText>
      </w:r>
      <w:r w:rsidR="004131E4">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czwvc2Vjb25kYXJ5LXRpdGxlPjwvdGl0bGVzPjxwYWdlcz40NDgtNDU5PC9wYWdlcz48dm9sdW1l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</w:fldData>
        </w:fldChar>
      </w:r>
      <w:r w:rsidR="004131E4">
        <w:instrText xml:space="preserve"> ADDIN EN.CITE.DATA </w:instrText>
      </w:r>
      <w:r w:rsidR="004131E4">
        <w:fldChar w:fldCharType="end"/>
      </w:r>
      <w:r w:rsidR="00E25618">
        <w:fldChar w:fldCharType="separate"/>
      </w:r>
      <w:r w:rsidR="00E25618">
        <w:rPr>
          <w:noProof/>
        </w:rPr>
        <w:t>(Cosgrove et al., 2018; Gomez et al., 2025; Templeton et al., 2007)</w:t>
      </w:r>
      <w:r w:rsidR="00E25618">
        <w:fldChar w:fldCharType="end"/>
      </w:r>
      <w:r w:rsidR="00E25618">
        <w:t>.</w:t>
      </w:r>
    </w:p>
    <w:p w14:paraId="68555BFF" w14:textId="59EBC9FF" w:rsidR="00060AE8" w:rsidRDefault="003C263F" w:rsidP="00294A0A">
      <w:commentRangeStart w:id="15"/>
      <w:r w:rsidRPr="003C263F">
        <w:t xml:space="preserve">Fire </w:t>
      </w:r>
      <w:commentRangeEnd w:id="15"/>
      <w:r w:rsidR="00AB7361">
        <w:rPr>
          <w:rStyle w:val="CommentReference"/>
        </w:rPr>
        <w:commentReference w:id="15"/>
      </w:r>
      <w:r w:rsidRPr="003C263F">
        <w:t xml:space="preserve">triggers a variety of animal movements across different spatial and temporal scales (Nimmo et al., 2019). In the short term—ranging from the hours during a fire to the days immediately after—animals may move to escape </w:t>
      </w:r>
      <w:commentRangeStart w:id="16"/>
      <w:commentRangeStart w:id="17"/>
      <w:r w:rsidR="006E0B8D">
        <w:t xml:space="preserve">fire </w:t>
      </w:r>
      <w:commentRangeEnd w:id="16"/>
      <w:r w:rsidR="006E0B8D">
        <w:rPr>
          <w:rStyle w:val="CommentReference"/>
        </w:rPr>
        <w:commentReference w:id="16"/>
      </w:r>
      <w:commentRangeEnd w:id="17"/>
      <w:r w:rsidR="006E0B8D">
        <w:rPr>
          <w:rStyle w:val="CommentReference"/>
        </w:rPr>
        <w:commentReference w:id="17"/>
      </w:r>
      <w:r w:rsidR="00242868">
        <w:fldChar w:fldCharType="begin"/>
      </w:r>
      <w:r w:rsidR="004131E4">
        <w:instrText xml:space="preserve"> ADDIN EN.CITE &lt;EndNote&gt;&lt;Cite&gt;&lt;Author&gt;Nimmo&lt;/Author&gt;&lt;Year&gt;2021&lt;/Year&gt;&lt;RecNum&gt;101&lt;/RecNum&gt;&lt;DisplayText&gt;(Nimmo et al., 2021)&lt;/DisplayText&gt;&lt;record&gt;&lt;rec-number&gt;101&lt;/rec-number&gt;&lt;foreign-keys&gt;&lt;key app="EN" db-id="axpffp0eards98ew20rvpa0tdf0f0svatvst" timestamp="1723529605"&gt;101&lt;/key&gt;&lt;/foreign-keys&gt;&lt;ref-type name="Journal Article"&gt;17&lt;/ref-type&gt;&lt;contributors&gt;&lt;authors&gt;&lt;author&gt;Nimmo, Dale G.&lt;/author&gt;&lt;author&gt;Carthey, Alexandra J. R.&lt;/author&gt;&lt;author&gt;Jolly, Chris J.&lt;/author&gt;&lt;author&gt;Blumstein, Daniel T.&lt;/author&gt;&lt;/authors&gt;&lt;/contributors&gt;&lt;titles&gt;&lt;title&gt;Welcome to the Pyrocene: Animal survival in the age of megafire&lt;/title&gt;&lt;secondary-title&gt;Global Change Biology&lt;/secondary-title&gt;&lt;/titles&gt;&lt;pages&gt;5684-5693&lt;/pages&gt;&lt;volume&gt;27&lt;/volume&gt;&lt;number&gt;22&lt;/number&gt;&lt;keywords&gt;&lt;keyword&gt;animal behaviour&lt;/keyword&gt;&lt;keyword&gt;cue&lt;/keyword&gt;&lt;keyword&gt;mortality&lt;/keyword&gt;&lt;keyword&gt;movement&lt;/keyword&gt;&lt;keyword&gt;predator&lt;/keyword&gt;&lt;keyword&gt;threat&lt;/keyword&gt;&lt;keyword&gt;wildfire&lt;/keyword&gt;&lt;keyword&gt;wildlife&lt;/keyword&gt;&lt;/keywords&gt;&lt;dates&gt;&lt;year&gt;2021&lt;/year&gt;&lt;pub-dates&gt;&lt;date&gt;2021/11/01&lt;/date&gt;&lt;/pub-dates&gt;&lt;/dates&gt;&lt;publisher&gt;John Wiley &amp;amp; Sons, Ltd&lt;/publisher&gt;&lt;isbn&gt;1354-1013&lt;/isbn&gt;&lt;urls&gt;&lt;related-urls&gt;&lt;url&gt;https://doi.org/10.1111/gcb.15834&lt;/url&gt;&lt;/related-urls&gt;&lt;/urls&gt;&lt;electronic-resource-num&gt;10.1111/gcb.15834&lt;/electronic-resource-num&gt;&lt;access-date&gt;2024/08/12&lt;/access-date&gt;&lt;/record&gt;&lt;/Cite&gt;&lt;/EndNote&gt;</w:instrText>
      </w:r>
      <w:r w:rsidR="00242868">
        <w:fldChar w:fldCharType="separate"/>
      </w:r>
      <w:r w:rsidR="00242868">
        <w:rPr>
          <w:noProof/>
        </w:rPr>
        <w:t>(Nimmo et al., 2021)</w:t>
      </w:r>
      <w:r w:rsidR="00242868">
        <w:fldChar w:fldCharType="end"/>
      </w:r>
      <w:r w:rsidR="0017246B">
        <w:t>,</w:t>
      </w:r>
      <w:r w:rsidR="00242868">
        <w:t xml:space="preserve"> </w:t>
      </w:r>
      <w:r w:rsidRPr="003C263F">
        <w:t xml:space="preserve">or to quickly exploit new opportunities </w:t>
      </w:r>
      <w:r w:rsidR="006E0B8D">
        <w:t>in the wake of a fire</w:t>
      </w:r>
      <w:r w:rsidRPr="003C263F">
        <w:t xml:space="preserve"> </w:t>
      </w:r>
      <w:r w:rsidR="00242868">
        <w:fldChar w:fldCharType="begin">
          <w:fldData xml:space="preserve">PEVuZE5vdGU+PENpdGU+PEF1dGhvcj5NY0dyZWdvcjwvQXV0aG9yPjxZZWFyPjIwMTY8L1llYXI+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</w:fldData>
        </w:fldChar>
      </w:r>
      <w:r w:rsidR="004131E4">
        <w:instrText xml:space="preserve"> ADDIN EN.CITE </w:instrText>
      </w:r>
      <w:r w:rsidR="004131E4">
        <w:fldChar w:fldCharType="begin">
          <w:fldData xml:space="preserve">PEVuZE5vdGU+PENpdGU+PEF1dGhvcj5NY0dyZWdvcjwvQXV0aG9yPjxZZWFyPjIwMTY8L1llYXI+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</w:fldData>
        </w:fldChar>
      </w:r>
      <w:r w:rsidR="004131E4">
        <w:instrText xml:space="preserve"> ADDIN EN.CITE.DATA </w:instrText>
      </w:r>
      <w:r w:rsidR="004131E4">
        <w:fldChar w:fldCharType="end"/>
      </w:r>
      <w:r w:rsidR="00242868">
        <w:fldChar w:fldCharType="separate"/>
      </w:r>
      <w:r w:rsidR="00C66B48">
        <w:rPr>
          <w:noProof/>
        </w:rPr>
        <w:t>(Hovick et al., 2017; McGregor et al., 2016b)</w:t>
      </w:r>
      <w:r w:rsidR="00242868">
        <w:fldChar w:fldCharType="end"/>
      </w:r>
      <w:r w:rsidRPr="003C263F">
        <w:t xml:space="preserve">. </w:t>
      </w:r>
      <w:r>
        <w:t xml:space="preserve">When the availability of resources is reduced after fire, movements (e.g., distance travelled, home range </w:t>
      </w:r>
      <w:commentRangeStart w:id="18"/>
      <w:r>
        <w:t>size</w:t>
      </w:r>
      <w:commentRangeEnd w:id="18"/>
      <w:r w:rsidR="0017246B">
        <w:rPr>
          <w:rStyle w:val="CommentReference"/>
        </w:rPr>
        <w:commentReference w:id="18"/>
      </w:r>
      <w:r>
        <w:t xml:space="preserve">) can increase as animals traverse further to meet their requirements </w:t>
      </w:r>
      <w:r>
        <w:fldChar w:fldCharType="begin">
          <w:fldData xml:space="preserve">PEVuZE5vdGU+PENpdGU+PEF1dGhvcj5CbGFrZXk8L0F1dGhvcj48WWVhcj4yMDIyPC9ZZWFyPjxS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</w:fldData>
        </w:fldChar>
      </w:r>
      <w:r w:rsidR="004131E4">
        <w:instrText xml:space="preserve"> ADDIN EN.CITE </w:instrText>
      </w:r>
      <w:r w:rsidR="004131E4">
        <w:fldChar w:fldCharType="begin">
          <w:fldData xml:space="preserve">PEVuZE5vdGU+PENpdGU+PEF1dGhvcj5CbGFrZXk8L0F1dGhvcj48WWVhcj4yMDIyPC9ZZWFyPjxS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</w:fldData>
        </w:fldChar>
      </w:r>
      <w:r w:rsidR="004131E4">
        <w:instrText xml:space="preserve"> ADDIN EN.CITE.DATA </w:instrText>
      </w:r>
      <w:r w:rsidR="004131E4">
        <w:fldChar w:fldCharType="end"/>
      </w:r>
      <w:r>
        <w:fldChar w:fldCharType="separate"/>
      </w:r>
      <w:r w:rsidR="000C7A4E">
        <w:rPr>
          <w:noProof/>
        </w:rPr>
        <w:t>(Blakey et al., 2022; Cherry et al., 2018)</w:t>
      </w:r>
      <w:r>
        <w:fldChar w:fldCharType="end"/>
      </w:r>
      <w:r>
        <w:t xml:space="preserve">. </w:t>
      </w:r>
      <w:r w:rsidR="007F06AE">
        <w:t xml:space="preserve">Others move less to reduce their energetic requirements and </w:t>
      </w:r>
      <w:r w:rsidR="007F06AE">
        <w:lastRenderedPageBreak/>
        <w:t>avoid traversing risky post-fire landscapes</w:t>
      </w:r>
      <w:r w:rsidR="003024C4">
        <w:t xml:space="preserve"> </w:t>
      </w:r>
      <w:r w:rsidR="003024C4">
        <w:fldChar w:fldCharType="begin"/>
      </w:r>
      <w:r w:rsidR="003024C4">
        <w:instrText xml:space="preserve"> ADDIN EN.CITE &lt;EndNote&gt;&lt;Cite&gt;&lt;Author&gt;Nowack&lt;/Author&gt;&lt;Year&gt;2016&lt;/Year&gt;&lt;RecNum&gt;601&lt;/RecNum&gt;&lt;DisplayText&gt;(Nowack et al., 2016)&lt;/DisplayText&gt;&lt;record&gt;&lt;rec-number&gt;601&lt;/rec-number&gt;&lt;foreign-keys&gt;&lt;key app="EN" db-id="axpffp0eards98ew20rvpa0tdf0f0svatvst" timestamp="1756076181"&gt;601&lt;/key&gt;&lt;/foreign-keys&gt;&lt;ref-type name="Journal Article"&gt;17&lt;/ref-type&gt;&lt;contributors&gt;&lt;authors&gt;&lt;author&gt;Nowack, J.&lt;/author&gt;&lt;author&gt;Cooper, C. E.&lt;/author&gt;&lt;author&gt;Geiser, F.&lt;/author&gt;&lt;/authors&gt;&lt;/contributors&gt;&lt;auth-address&gt;Univ New England, Ctr Behav &amp;amp; Physiol Ecol, Armidale, NSW 2351, Australia AD&lt;/auth-address&gt;&lt;titles&gt;&lt;title&gt;Cool echidnas survive the fire&lt;/title&gt;&lt;secondary-title&gt;Proceedings of The Royal Society B-Biological Sciences&lt;/secondary-title&gt;&lt;/titles&gt;&lt;volume&gt;283&lt;/volume&gt;&lt;number&gt;1828&lt;/number&gt;&lt;dates&gt;&lt;year&gt;2016&lt;/year&gt;&lt;/dates&gt;&lt;urls&gt;&lt;/urls&gt;&lt;electronic-resource-num&gt;10.1098/rspb.2016.0382&lt;/electronic-resource-num&gt;&lt;/record&gt;&lt;/Cite&gt;&lt;/EndNote&gt;</w:instrText>
      </w:r>
      <w:r w:rsidR="003024C4">
        <w:fldChar w:fldCharType="separate"/>
      </w:r>
      <w:r w:rsidR="003024C4">
        <w:rPr>
          <w:noProof/>
        </w:rPr>
        <w:t>(Nowack et al., 2016)</w:t>
      </w:r>
      <w:r w:rsidR="003024C4">
        <w:fldChar w:fldCharType="end"/>
      </w:r>
      <w:r w:rsidR="003B0D83">
        <w:t xml:space="preserve">. </w:t>
      </w:r>
      <w:r w:rsidRPr="003C263F">
        <w:t xml:space="preserve">Over longer periods, from months to decades, individuals adjust their movements to track resources </w:t>
      </w:r>
      <w:r w:rsidR="00C167CA">
        <w:fldChar w:fldCharType="begin">
          <w:fldData xml:space="preserve">PEVuZE5vdGU+PENpdGU+PEF1dGhvcj5NY0dyZWdvcjwvQXV0aG9yPjxZZWFyPjIwMTY8L1llYXI+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</w:fldData>
        </w:fldChar>
      </w:r>
      <w:r w:rsidR="004131E4">
        <w:instrText xml:space="preserve"> ADDIN EN.CITE </w:instrText>
      </w:r>
      <w:r w:rsidR="004131E4">
        <w:fldChar w:fldCharType="begin">
          <w:fldData xml:space="preserve">PEVuZE5vdGU+PENpdGU+PEF1dGhvcj5NY0dyZWdvcjwvQXV0aG9yPjxZZWFyPjIwMTY8L1llYXI+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</w:fldData>
        </w:fldChar>
      </w:r>
      <w:r w:rsidR="004131E4">
        <w:instrText xml:space="preserve"> ADDIN EN.CITE.DATA </w:instrText>
      </w:r>
      <w:r w:rsidR="004131E4">
        <w:fldChar w:fldCharType="end"/>
      </w:r>
      <w:r w:rsidR="00C167CA">
        <w:fldChar w:fldCharType="separate"/>
      </w:r>
      <w:r w:rsidR="00C66B48">
        <w:rPr>
          <w:noProof/>
        </w:rPr>
        <w:t>(Gasaway et al., 1989; McGregor et al., 2016a)</w:t>
      </w:r>
      <w:r w:rsidR="00C167CA">
        <w:fldChar w:fldCharType="end"/>
      </w:r>
      <w:r w:rsidR="00C167CA">
        <w:t>.</w:t>
      </w:r>
      <w:r w:rsidR="007570FD">
        <w:t xml:space="preserve"> </w:t>
      </w:r>
      <w:r w:rsidR="002947CC">
        <w:t>Their ability to do so can be the difference between local persistence and extinction</w:t>
      </w:r>
      <w:r w:rsidR="009B4DAE" w:rsidRPr="004F2DCC">
        <w:t xml:space="preserve"> </w:t>
      </w:r>
      <w:r w:rsidR="009B4DAE">
        <w:fldChar w:fldCharType="begin"/>
      </w:r>
      <w:r w:rsidR="004131E4">
        <w:instrText xml:space="preserve"> ADDIN EN.CITE &lt;EndNote&gt;&lt;Cite&gt;&lt;Author&gt;Templeton&lt;/Author&gt;&lt;Year&gt;2011&lt;/Year&gt;&lt;RecNum&gt;8&lt;/RecNum&gt;&lt;DisplayText&gt;(Templeton et al., 2011)&lt;/DisplayText&gt;&lt;record&gt;&lt;rec-number&gt;8&lt;/rec-number&gt;&lt;foreign-keys&gt;&lt;key app="EN" db-id="axpffp0eards98ew20rvpa0tdf0f0svatvst" timestamp="1714913412"&gt;8&lt;/key&gt;&lt;/foreign-keys&gt;&lt;ref-type name="Journal Article"&gt;17&lt;/ref-type&gt;&lt;contributors&gt;&lt;authors&gt;&lt;author&gt;Templeton, Alan R.&lt;/author&gt;&lt;author&gt;Brazeal, Hilary&lt;/author&gt;&lt;author&gt;Neuwald, Jennifer L.&lt;/author&gt;&lt;/authors&gt;&lt;/contributors&gt;&lt;titles&gt;&lt;title&gt;The transition from isolated patches to a metapopulation in the eastern collared lizard in response to prescribed fires&lt;/title&gt;&lt;secondary-title&gt;Ecology&lt;/secondary-title&gt;&lt;/titles&gt;&lt;periodical&gt;&lt;full-title&gt;Ecology&lt;/full-title&gt;&lt;abbr-1&gt;Ecology&lt;/abbr-1&gt;&lt;abbr-2&gt;Ecology&lt;/abbr-2&gt;&lt;/periodical&gt;&lt;pages&gt;1736-1747&lt;/pages&gt;&lt;volume&gt;92&lt;/volume&gt;&lt;number&gt;9&lt;/number&gt;&lt;keywords&gt;&lt;keyword&gt;collared lizard&lt;/keyword&gt;&lt;keyword&gt;Crotaphytus collaris collaris&lt;/keyword&gt;&lt;keyword&gt;dispersal&lt;/keyword&gt;&lt;keyword&gt;habitat fragmentation&lt;/keyword&gt;&lt;keyword&gt;metapopulation&lt;/keyword&gt;&lt;keyword&gt;Ozarks, Missouri, USA&lt;/keyword&gt;&lt;keyword&gt;prescribed fire&lt;/keyword&gt;&lt;/keywords&gt;&lt;dates&gt;&lt;year&gt;2011&lt;/year&gt;&lt;pub-dates&gt;&lt;date&gt;2011/09/01&lt;/date&gt;&lt;/pub-dates&gt;&lt;/dates&gt;&lt;publisher&gt;John Wiley &amp;amp; Sons, Ltd&lt;/publisher&gt;&lt;isbn&gt;0012-9658&lt;/isbn&gt;&lt;urls&gt;&lt;related-urls&gt;&lt;url&gt;https://doi.org/10.1890/10-1994.1&lt;/url&gt;&lt;/related-urls&gt;&lt;/urls&gt;&lt;electronic-resource-num&gt;10.1890/10-1994.1&lt;/electronic-resource-num&gt;&lt;access-date&gt;2024/05/05&lt;/access-date&gt;&lt;/record&gt;&lt;/Cite&gt;&lt;/EndNote&gt;</w:instrText>
      </w:r>
      <w:r w:rsidR="009B4DAE">
        <w:fldChar w:fldCharType="separate"/>
      </w:r>
      <w:r w:rsidR="009B4DAE">
        <w:rPr>
          <w:noProof/>
        </w:rPr>
        <w:t>(Templeton et al., 2011)</w:t>
      </w:r>
      <w:r w:rsidR="009B4DAE">
        <w:fldChar w:fldCharType="end"/>
      </w:r>
      <w:r w:rsidR="009B4DAE">
        <w:t xml:space="preserve">. </w:t>
      </w:r>
      <w:r w:rsidR="002947CC">
        <w:t>T</w:t>
      </w:r>
      <w:r w:rsidR="002947CC" w:rsidRPr="002947CC">
        <w:t>herefore, movement represents an adaptive trait and a behavioural strategy that facilitates animal survival and persistence in fire-prone landscapes</w:t>
      </w:r>
      <w:r w:rsidR="002947CC">
        <w:t xml:space="preserve"> </w:t>
      </w:r>
      <w:commentRangeStart w:id="19"/>
      <w:r w:rsidR="00DC6FD5" w:rsidRPr="00DC6FD5">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dGl0bGVzPjxwYWdlcz4xOTgzLTIwMTA8L3BhZ2VzPjx2b2x1bWU+OTQ8L3ZvbHVtZT48bnVtYmVy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</w:fldData>
        </w:fldChar>
      </w:r>
      <w:r w:rsidR="004131E4">
        <w:instrText xml:space="preserve"> ADDIN EN.CITE </w:instrText>
      </w:r>
      <w:r w:rsidR="004131E4">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dGl0bGVzPjxwYWdlcz4xOTgzLTIwMTA8L3BhZ2VzPjx2b2x1bWU+OTQ8L3ZvbHVtZT48bnVtYmVy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</w:fldData>
        </w:fldChar>
      </w:r>
      <w:r w:rsidR="004131E4">
        <w:instrText xml:space="preserve"> ADDIN EN.CITE.DATA </w:instrText>
      </w:r>
      <w:r w:rsidR="004131E4">
        <w:fldChar w:fldCharType="end"/>
      </w:r>
      <w:r w:rsidR="00DC6FD5" w:rsidRPr="00DC6FD5">
        <w:fldChar w:fldCharType="separate"/>
      </w:r>
      <w:r w:rsidR="009C3EB4">
        <w:rPr>
          <w:noProof/>
        </w:rPr>
        <w:t>(He et al., 2019; Nimmo et al., 2021; Pausas &amp; Parr, 2018)</w:t>
      </w:r>
      <w:r w:rsidR="00DC6FD5" w:rsidRPr="00DC6FD5">
        <w:fldChar w:fldCharType="end"/>
      </w:r>
      <w:commentRangeEnd w:id="19"/>
      <w:r w:rsidR="0017246B">
        <w:rPr>
          <w:rStyle w:val="CommentReference"/>
        </w:rPr>
        <w:commentReference w:id="19"/>
      </w:r>
      <w:r w:rsidR="00A902C6" w:rsidRPr="00DC6FD5">
        <w:t>.</w:t>
      </w:r>
      <w:r w:rsidR="009B4DAE" w:rsidRPr="009B4DAE">
        <w:t xml:space="preserve"> </w:t>
      </w:r>
    </w:p>
    <w:p w14:paraId="25A4D627" w14:textId="24815253" w:rsidR="00DB1521" w:rsidRDefault="009B4DAE" w:rsidP="00DB1521">
      <w:r>
        <w:t>F</w:t>
      </w:r>
      <w:r w:rsidR="00DA7916">
        <w:t xml:space="preserve">ire regimes are </w:t>
      </w:r>
      <w:commentRangeStart w:id="20"/>
      <w:r w:rsidR="00DA7916">
        <w:t>changing</w:t>
      </w:r>
      <w:commentRangeEnd w:id="20"/>
      <w:r>
        <w:rPr>
          <w:rStyle w:val="CommentReference"/>
        </w:rPr>
        <w:commentReference w:id="20"/>
      </w:r>
      <w:r>
        <w:t xml:space="preserve"> across the globe</w:t>
      </w:r>
      <w:r w:rsidR="00BF60E1">
        <w:t xml:space="preserve"> </w:t>
      </w:r>
      <w:r w:rsidR="00BF60E1">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b2d5ICZhbXA7IEV2b2x1dGlvbjwvc2Vjb25kYXJ5LXRpdGxlPjwvdGl0bGVzPjxwYWdlcz4xNDIw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</w:fldData>
        </w:fldChar>
      </w:r>
      <w:r w:rsidR="004131E4">
        <w:instrText xml:space="preserve"> ADDIN EN.CITE </w:instrText>
      </w:r>
      <w:r w:rsidR="004131E4">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b2d5ICZhbXA7IEV2b2x1dGlvbjwvc2Vjb25kYXJ5LXRpdGxlPjwvdGl0bGVzPjxwYWdlcz4xNDIw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</w:fldData>
        </w:fldChar>
      </w:r>
      <w:r w:rsidR="004131E4">
        <w:instrText xml:space="preserve"> ADDIN EN.CITE.DATA </w:instrText>
      </w:r>
      <w:r w:rsidR="004131E4">
        <w:fldChar w:fldCharType="end"/>
      </w:r>
      <w:r w:rsidR="00BF60E1">
        <w:fldChar w:fldCharType="separate"/>
      </w:r>
      <w:r w:rsidR="009D6BBA">
        <w:rPr>
          <w:noProof/>
        </w:rPr>
        <w:t>(Bowman et al., 2020; Cunningham et al., 2024)</w:t>
      </w:r>
      <w:r w:rsidR="00BF60E1">
        <w:fldChar w:fldCharType="end"/>
      </w:r>
      <w:r w:rsidR="00DA7916">
        <w:t>. Driven by</w:t>
      </w:r>
      <w:r w:rsidR="00353693">
        <w:t xml:space="preserve"> </w:t>
      </w:r>
      <w:r w:rsidR="002947CC">
        <w:t xml:space="preserve">anthropogenic </w:t>
      </w:r>
      <w:commentRangeStart w:id="21"/>
      <w:r w:rsidR="002947CC">
        <w:t>climate</w:t>
      </w:r>
      <w:commentRangeEnd w:id="21"/>
      <w:r w:rsidR="002947CC">
        <w:rPr>
          <w:rStyle w:val="CommentReference"/>
        </w:rPr>
        <w:commentReference w:id="21"/>
      </w:r>
      <w:r w:rsidR="002947CC">
        <w:t xml:space="preserve"> and </w:t>
      </w:r>
      <w:r w:rsidR="00353693">
        <w:t>land use changes,</w:t>
      </w:r>
      <w:r w:rsidR="00DA7916">
        <w:t xml:space="preserve"> </w:t>
      </w:r>
      <w:r w:rsidR="00A015AB">
        <w:t>fire</w:t>
      </w:r>
      <w:r w:rsidR="002342FA">
        <w:t xml:space="preserve"> </w:t>
      </w:r>
      <w:r w:rsidR="00B91D34">
        <w:t xml:space="preserve">severity and extent </w:t>
      </w:r>
      <w:r w:rsidR="00A015AB">
        <w:t>has</w:t>
      </w:r>
      <w:r w:rsidR="00B91D34">
        <w:t xml:space="preserve"> </w:t>
      </w:r>
      <w:commentRangeStart w:id="22"/>
      <w:r w:rsidR="00B91D34">
        <w:t>increased</w:t>
      </w:r>
      <w:commentRangeEnd w:id="22"/>
      <w:r w:rsidR="0000300C">
        <w:rPr>
          <w:rStyle w:val="CommentReference"/>
        </w:rPr>
        <w:commentReference w:id="22"/>
      </w:r>
      <w:r w:rsidR="00B91D34">
        <w:t xml:space="preserve"> </w:t>
      </w:r>
      <w:r w:rsidR="00A015AB">
        <w:t>across multiple</w:t>
      </w:r>
      <w:r w:rsidR="00093EF7">
        <w:t xml:space="preserve"> </w:t>
      </w:r>
      <w:r w:rsidR="00A22934">
        <w:t xml:space="preserve">biogeographic </w:t>
      </w:r>
      <w:commentRangeStart w:id="23"/>
      <w:r w:rsidR="00A22934">
        <w:t>regions</w:t>
      </w:r>
      <w:commentRangeEnd w:id="23"/>
      <w:r>
        <w:rPr>
          <w:rStyle w:val="CommentReference"/>
        </w:rPr>
        <w:commentReference w:id="23"/>
      </w:r>
      <w:r w:rsidR="00A22934">
        <w:t xml:space="preserve"> </w:t>
      </w:r>
      <w:r w:rsidR="00093EF7">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L2FsdC10aXRsZT48L3RpdGxlcz48cGFnZXM+NjM5MDwvcGFnZXM+PHZvbHVtZT4xNjwvdm9sdW1l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</w:fldData>
        </w:fldChar>
      </w:r>
      <w:r w:rsidR="004131E4">
        <w:instrText xml:space="preserve"> ADDIN EN.CITE </w:instrText>
      </w:r>
      <w:r w:rsidR="004131E4">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L2FsdC10aXRsZT48L3RpdGxlcz48cGFnZXM+NjM5MDwvcGFnZXM+PHZvbHVtZT4xNjwvdm9sdW1l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</w:fldData>
        </w:fldChar>
      </w:r>
      <w:r w:rsidR="004131E4">
        <w:instrText xml:space="preserve"> ADDIN EN.CITE.DATA </w:instrText>
      </w:r>
      <w:r w:rsidR="004131E4">
        <w:fldChar w:fldCharType="end"/>
      </w:r>
      <w:r w:rsidR="00093EF7">
        <w:fldChar w:fldCharType="separate"/>
      </w:r>
      <w:r w:rsidR="002666F6">
        <w:rPr>
          <w:noProof/>
        </w:rPr>
        <w:t>(Abatzoglou et al., 2025; Burton et al., 2024; Kreider et al., 2024)</w:t>
      </w:r>
      <w:r w:rsidR="00093EF7">
        <w:fldChar w:fldCharType="end"/>
      </w:r>
      <w:r w:rsidR="00A015AB">
        <w:t>.</w:t>
      </w:r>
      <w:r w:rsidR="0003664B">
        <w:rPr>
          <w:strike/>
        </w:rPr>
        <w:t xml:space="preserve"> </w:t>
      </w:r>
      <w:r w:rsidR="0003664B">
        <w:t>S</w:t>
      </w:r>
      <w:r w:rsidR="00DB1521" w:rsidRPr="00DB1521">
        <w:t>ound understanding of animal movement is fundamental to predicting how animals will respond to shifting fire regimes</w:t>
      </w:r>
      <w:r w:rsidR="0078309C">
        <w:t xml:space="preserve"> </w:t>
      </w:r>
      <w:r w:rsidR="0078309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78309C">
        <w:instrText xml:space="preserve"> ADDIN EN.CITE </w:instrText>
      </w:r>
      <w:r w:rsidR="0078309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78309C">
        <w:instrText xml:space="preserve"> ADDIN EN.CITE.DATA </w:instrText>
      </w:r>
      <w:r w:rsidR="0078309C">
        <w:fldChar w:fldCharType="end"/>
      </w:r>
      <w:r w:rsidR="0078309C">
        <w:fldChar w:fldCharType="separate"/>
      </w:r>
      <w:r w:rsidR="0078309C">
        <w:rPr>
          <w:noProof/>
        </w:rPr>
        <w:t>(Nimmo et al., 2019)</w:t>
      </w:r>
      <w:r w:rsidR="0078309C">
        <w:fldChar w:fldCharType="end"/>
      </w:r>
      <w:r w:rsidR="0078309C">
        <w:t xml:space="preserve">. </w:t>
      </w:r>
      <w:r w:rsidR="00DB1521" w:rsidRPr="00DB1521">
        <w:t xml:space="preserve">While numerous studies have explored the effects of fire on </w:t>
      </w:r>
      <w:r w:rsidR="00DB1521">
        <w:t>animal</w:t>
      </w:r>
      <w:r w:rsidR="00DB1521" w:rsidRPr="00DB1521">
        <w:t xml:space="preserve"> movement, these </w:t>
      </w:r>
      <w:r w:rsidR="00DB1521">
        <w:t>are</w:t>
      </w:r>
      <w:r w:rsidR="00DB1521" w:rsidRPr="00DB1521">
        <w:t xml:space="preserve"> largely taxon- or context-specific, and no quantitative synthesis has yet evaluated whether general patterns emerge across taxa and ecosystems.</w:t>
      </w:r>
    </w:p>
    <w:p w14:paraId="002A4F84" w14:textId="5437AD14" w:rsidR="00DB1521" w:rsidRPr="00DB1521" w:rsidRDefault="00F26A6D" w:rsidP="00DB1521">
      <w:commentRangeStart w:id="24"/>
      <w:commentRangeStart w:id="25"/>
      <w:r w:rsidRPr="00F26A6D">
        <w:t>Here</w:t>
      </w:r>
      <w:commentRangeEnd w:id="24"/>
      <w:r w:rsidR="009B4DAE">
        <w:rPr>
          <w:rStyle w:val="CommentReference"/>
        </w:rPr>
        <w:commentReference w:id="24"/>
      </w:r>
      <w:commentRangeEnd w:id="25"/>
      <w:r w:rsidR="00EB2884">
        <w:rPr>
          <w:rStyle w:val="CommentReference"/>
        </w:rPr>
        <w:commentReference w:id="25"/>
      </w:r>
      <w:r w:rsidRPr="00F26A6D">
        <w:t xml:space="preserve">, we conduct </w:t>
      </w:r>
      <w:r w:rsidR="00DB1521">
        <w:t xml:space="preserve">the </w:t>
      </w:r>
      <w:r w:rsidR="00DB1521" w:rsidRPr="00DB1521">
        <w:t xml:space="preserve">first </w:t>
      </w:r>
      <w:r w:rsidRPr="00DB1521">
        <w:t xml:space="preserve">global systematic review and </w:t>
      </w:r>
      <w:r w:rsidR="00DA4169" w:rsidRPr="00DB1521">
        <w:t>meta-analysis</w:t>
      </w:r>
      <w:r w:rsidRPr="00DB1521">
        <w:t xml:space="preserve"> of the influence of fire on terrestrial vertebrates.</w:t>
      </w:r>
      <w:r w:rsidR="00DB1521" w:rsidRPr="00DB1521">
        <w:rPr>
          <w:rFonts w:eastAsia="Times New Roman" w:cs="Times New Roman"/>
          <w:kern w:val="0"/>
          <w:szCs w:val="24"/>
          <w:lang w:eastAsia="en-AU"/>
          <w14:ligatures w14:val="none"/>
        </w:rPr>
        <w:t xml:space="preserve"> </w:t>
      </w:r>
      <w:r w:rsidR="00DB1521" w:rsidRPr="00DB1521">
        <w:t xml:space="preserve">We synthesised </w:t>
      </w:r>
      <w:r w:rsidR="00DB1521" w:rsidRPr="00623A79">
        <w:t>113 effect sizes</w:t>
      </w:r>
      <w:r w:rsidR="00DB1521" w:rsidRPr="00DB1521">
        <w:t xml:space="preserve"> derived from </w:t>
      </w:r>
      <w:r w:rsidR="00DB1521" w:rsidRPr="00623A79">
        <w:t>73 taxa</w:t>
      </w:r>
      <w:r w:rsidR="00DB1521" w:rsidRPr="00DB1521">
        <w:t xml:space="preserve"> across </w:t>
      </w:r>
      <w:r w:rsidR="00DB1521" w:rsidRPr="00623A79">
        <w:t>84 published studies</w:t>
      </w:r>
      <w:r w:rsidR="00DB1521" w:rsidRPr="00DB1521">
        <w:t xml:space="preserve"> documenting how animal movement responds to fire, to assess the influence of fire attributes, taxonomy, and biogeography on these responses. We hypothesised that, overall, fire would increase animal movement as </w:t>
      </w:r>
      <w:r w:rsidR="00DB1521">
        <w:t xml:space="preserve">individuals make more long-ranging, </w:t>
      </w:r>
      <w:commentRangeStart w:id="26"/>
      <w:r w:rsidR="00DB1521">
        <w:t xml:space="preserve">tortuous </w:t>
      </w:r>
      <w:commentRangeEnd w:id="26"/>
      <w:r w:rsidR="00DB1521">
        <w:rPr>
          <w:rStyle w:val="CommentReference"/>
        </w:rPr>
        <w:commentReference w:id="26"/>
      </w:r>
      <w:r w:rsidR="00DB1521">
        <w:t xml:space="preserve">movements in search of resources, leading to larger home ranges after fire. </w:t>
      </w:r>
      <w:r w:rsidR="009D59A8">
        <w:t>Further, w</w:t>
      </w:r>
      <w:r w:rsidR="0078309C">
        <w:t>e predicted</w:t>
      </w:r>
      <w:r w:rsidR="009A05B3">
        <w:t>;</w:t>
      </w:r>
      <w:r w:rsidR="0078309C">
        <w:t xml:space="preserve"> (</w:t>
      </w:r>
      <w:proofErr w:type="spellStart"/>
      <w:r w:rsidR="0078309C">
        <w:t>i</w:t>
      </w:r>
      <w:proofErr w:type="spellEnd"/>
      <w:r w:rsidR="0078309C">
        <w:t xml:space="preserve">) </w:t>
      </w:r>
      <w:r w:rsidR="005A6B62">
        <w:t xml:space="preserve">movement would increase with </w:t>
      </w:r>
      <w:r w:rsidR="00E67A52">
        <w:t>spatial extent of burnt area</w:t>
      </w:r>
      <w:r w:rsidR="00ED0781">
        <w:t xml:space="preserve">, because of </w:t>
      </w:r>
      <w:r w:rsidR="000F4106">
        <w:t>the increased</w:t>
      </w:r>
      <w:r w:rsidR="00ED0781">
        <w:t xml:space="preserve"> spatial extent of </w:t>
      </w:r>
      <w:r w:rsidR="008339EB">
        <w:t>altered resources</w:t>
      </w:r>
      <w:r w:rsidR="000F4106">
        <w:t xml:space="preserve"> </w:t>
      </w:r>
      <w:r w:rsidR="003D2B7D">
        <w:fldChar w:fldCharType="begin"/>
      </w:r>
      <w:r w:rsidR="009A05B3">
        <w:instrText xml:space="preserve"> ADDIN EN.CITE &lt;EndNote&gt;&lt;Cite&gt;&lt;Author&gt;Bowman&lt;/Author&gt;&lt;Year&gt;2009&lt;/Year&gt;&lt;RecNum&gt;112&lt;/RecNum&gt;&lt;DisplayText&gt;(Bowman et al., 2009)&lt;/DisplayText&gt;&lt;record&gt;&lt;rec-number&gt;112&lt;/rec-number&gt;&lt;foreign-keys&gt;&lt;key app="EN" db-id="axpffp0eards98ew20rvpa0tdf0f0svatvst" timestamp="1723688147"&gt;112&lt;/key&gt;&lt;/foreign-keys&gt;&lt;ref-type name="Journal Article"&gt;17&lt;/ref-type&gt;&lt;contributors&gt;&lt;authors&gt;&lt;author&gt;Bowman, David M. J. S.&lt;/author&gt;&lt;author&gt;Balch, Jennifer K.&lt;/author&gt;&lt;author&gt;Artaxo, Paulo&lt;/author&gt;&lt;author&gt;Bond, William J.&lt;/author&gt;&lt;author&gt;Carlson, Jean M.&lt;/author&gt;&lt;author&gt;Cochrane, Mark A.&lt;/author&gt;&lt;author&gt;D’Antonio, Carla M.&lt;/author&gt;&lt;author&gt;DeFries, Ruth S.&lt;/author&gt;&lt;author&gt;Doyle, John C.&lt;/author&gt;&lt;author&gt;Harrison, Sandy P.&lt;/author&gt;&lt;author&gt;Johnston, Fay H.&lt;/author&gt;&lt;author&gt;Keeley, Jon E.&lt;/author&gt;&lt;author&gt;Krawchuk, Meg A.&lt;/author&gt;&lt;author&gt;Kull, Christian A.&lt;/author&gt;&lt;author&gt;Marston, J. Brad&lt;/author&gt;&lt;author&gt;Moritz, Max A.&lt;/author&gt;&lt;author&gt;Prentice, I. Colin&lt;/author&gt;&lt;author&gt;Roos, Christopher I.&lt;/author&gt;&lt;author&gt;Scott, Andrew C.&lt;/author&gt;&lt;author&gt;Swetnam, Thomas W.&lt;/author&gt;&lt;author&gt;van der Werf, Guido R.&lt;/author&gt;&lt;author&gt;Pyne, Stephen J.&lt;/author&gt;&lt;/authors&gt;&lt;/contributors&gt;&lt;titles&gt;&lt;title&gt;Fire in the Earth system&lt;/title&gt;&lt;secondary-title&gt;Science&lt;/secondary-title&gt;&lt;/titles&gt;&lt;pages&gt;481-484&lt;/pages&gt;&lt;volume&gt;324&lt;/volume&gt;&lt;number&gt;5926&lt;/number&gt;&lt;dates&gt;&lt;year&gt;2009&lt;/year&gt;&lt;pub-dates&gt;&lt;date&gt;2009/04/24&lt;/date&gt;&lt;/pub-dates&gt;&lt;/dates&gt;&lt;publisher&gt;American Association for the Advancement of Science&lt;/publisher&gt;&lt;urls&gt;&lt;related-urls&gt;&lt;url&gt;https://doi.org/10.1126/science.1163886&lt;/url&gt;&lt;/related-urls&gt;&lt;/urls&gt;&lt;electronic-resource-num&gt;10.1126/science.1163886&lt;/electronic-resource-num&gt;&lt;access-date&gt;2024/08/14&lt;/access-date&gt;&lt;/record&gt;&lt;/Cite&gt;&lt;/EndNote&gt;</w:instrText>
      </w:r>
      <w:r w:rsidR="003D2B7D">
        <w:fldChar w:fldCharType="separate"/>
      </w:r>
      <w:r w:rsidR="003D2B7D">
        <w:rPr>
          <w:noProof/>
        </w:rPr>
        <w:t>(Bowman et al., 2009)</w:t>
      </w:r>
      <w:r w:rsidR="003D2B7D">
        <w:fldChar w:fldCharType="end"/>
      </w:r>
      <w:r w:rsidR="00E67A52">
        <w:t xml:space="preserve">; (ii) </w:t>
      </w:r>
      <w:r w:rsidR="004367A0">
        <w:t xml:space="preserve">relative to planned burns, </w:t>
      </w:r>
      <w:r w:rsidR="00677F5F">
        <w:t xml:space="preserve">movement responses would be greater </w:t>
      </w:r>
      <w:r w:rsidR="00ED0781">
        <w:t xml:space="preserve">in response to </w:t>
      </w:r>
      <w:r w:rsidR="004367A0">
        <w:t>wildfire</w:t>
      </w:r>
      <w:r w:rsidR="00ED0781">
        <w:t>,</w:t>
      </w:r>
      <w:r w:rsidR="00ED0781" w:rsidRPr="00ED0781">
        <w:t xml:space="preserve"> </w:t>
      </w:r>
      <w:r w:rsidR="00ED0781">
        <w:t xml:space="preserve">due to differential seasonality, severity and extent </w:t>
      </w:r>
      <w:r w:rsidR="00ED0781">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ZT48Q2l0ZT48QXV0aG9yPkV6enk8L0F1dGhvcj48WWVhcj4yMDIyPC9ZZWFyPjxSZWNOdW0+NzEz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</w:fldData>
        </w:fldChar>
      </w:r>
      <w:r w:rsidR="00ED0781">
        <w:instrText xml:space="preserve"> ADDIN EN.CITE </w:instrText>
      </w:r>
      <w:r w:rsidR="00ED0781">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ZT48Q2l0ZT48QXV0aG9yPkV6enk8L0F1dGhvcj48WWVhcj4yMDIyPC9ZZWFyPjxSZWNOdW0+NzEz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</w:fldData>
        </w:fldChar>
      </w:r>
      <w:r w:rsidR="00ED0781">
        <w:instrText xml:space="preserve"> ADDIN EN.CITE.DATA </w:instrText>
      </w:r>
      <w:r w:rsidR="00ED0781">
        <w:fldChar w:fldCharType="end"/>
      </w:r>
      <w:r w:rsidR="00ED0781">
        <w:fldChar w:fldCharType="separate"/>
      </w:r>
      <w:r w:rsidR="00ED0781">
        <w:rPr>
          <w:noProof/>
        </w:rPr>
        <w:t>(Ezzy, 2022; van Wagtendonk &amp; Lutz, 2007)</w:t>
      </w:r>
      <w:r w:rsidR="00ED0781">
        <w:fldChar w:fldCharType="end"/>
      </w:r>
      <w:r w:rsidR="00ED0781">
        <w:t xml:space="preserve">; </w:t>
      </w:r>
      <w:r w:rsidR="009D59A8">
        <w:t xml:space="preserve">and </w:t>
      </w:r>
      <w:r w:rsidR="00ED0781">
        <w:t>(iii)</w:t>
      </w:r>
      <w:r w:rsidR="004367A0">
        <w:t xml:space="preserve"> </w:t>
      </w:r>
      <w:r w:rsidR="00B042EE">
        <w:t>effect sizes would increase with body mass</w:t>
      </w:r>
      <w:r w:rsidR="009D59A8">
        <w:t xml:space="preserve">, given that space use increases with body size, and larger animals are likely to have greater movement capacity </w:t>
      </w:r>
      <w:r w:rsidR="009D59A8">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IE5hdHVyYWxpc3Q8L3NlY29uZGFyeS10aXRsZT48L3RpdGxlcz48cGFnZXM+MTk2LTIxMTwvcGFn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</w:fldData>
        </w:fldChar>
      </w:r>
      <w:r w:rsidR="009D59A8">
        <w:instrText xml:space="preserve"> ADDIN EN.CITE </w:instrText>
      </w:r>
      <w:r w:rsidR="009D59A8">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IE5hdHVyYWxpc3Q8L3NlY29uZGFyeS10aXRsZT48L3RpdGxlcz48cGFnZXM+MTk2LTIxMTwvcGFn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</w:fldData>
        </w:fldChar>
      </w:r>
      <w:r w:rsidR="009D59A8">
        <w:instrText xml:space="preserve"> ADDIN EN.CITE.DATA </w:instrText>
      </w:r>
      <w:r w:rsidR="009D59A8">
        <w:fldChar w:fldCharType="end"/>
      </w:r>
      <w:r w:rsidR="009D59A8">
        <w:fldChar w:fldCharType="separate"/>
      </w:r>
      <w:r w:rsidR="009D59A8">
        <w:rPr>
          <w:noProof/>
        </w:rPr>
        <w:t>(Jetz et al., 2004; Straus et al., 2024; Tamburello et al., 2015)</w:t>
      </w:r>
      <w:r w:rsidR="009D59A8">
        <w:fldChar w:fldCharType="end"/>
      </w:r>
      <w:r w:rsidR="008339EB">
        <w:t>.</w:t>
      </w:r>
    </w:p>
    <w:p w14:paraId="79E89BAD" w14:textId="0E21B7BD" w:rsidR="000C6D2A" w:rsidRPr="00F26A6D" w:rsidRDefault="00F26A6D" w:rsidP="00294A0A">
      <w:pPr>
        <w:pStyle w:val="Heading1"/>
      </w:pPr>
      <w:r w:rsidRPr="00F26A6D">
        <w:t>Materials and Methods</w:t>
      </w:r>
    </w:p>
    <w:p w14:paraId="57AB1110" w14:textId="77777777" w:rsidR="00F26A6D" w:rsidRDefault="00F26A6D" w:rsidP="00294A0A">
      <w:pPr>
        <w:pStyle w:val="Heading2"/>
      </w:pPr>
      <w:r w:rsidRPr="00F26A6D">
        <w:t>Systematic review</w:t>
      </w:r>
    </w:p>
    <w:p w14:paraId="49686277" w14:textId="76CD6D97" w:rsidR="009F31D5" w:rsidRDefault="009F31D5" w:rsidP="00294A0A">
      <w:r>
        <w:t xml:space="preserve">We aimed to capture literature investigating four categories of quantitative movement responses, home range, linear distance, tortuosity, and other measures of space use. </w:t>
      </w:r>
      <w:r>
        <w:lastRenderedPageBreak/>
        <w:t xml:space="preserve">Following </w:t>
      </w:r>
      <w:r w:rsidR="008C3E70">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4131E4">
        <w:instrText xml:space="preserve"> ADDIN EN.CITE </w:instrText>
      </w:r>
      <w:r w:rsidR="004131E4">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4131E4">
        <w:instrText xml:space="preserve"> ADDIN EN.CITE.DATA </w:instrText>
      </w:r>
      <w:r w:rsidR="004131E4">
        <w:fldChar w:fldCharType="end"/>
      </w:r>
      <w:r w:rsidR="008C3E70">
        <w:fldChar w:fldCharType="separate"/>
      </w:r>
      <w:r w:rsidR="008C3E70">
        <w:rPr>
          <w:noProof/>
        </w:rPr>
        <w:t>Doherty et al. (2021)</w:t>
      </w:r>
      <w:r w:rsidR="008C3E70">
        <w:fldChar w:fldCharType="end"/>
      </w:r>
      <w:r w:rsidR="008C3E70">
        <w:t xml:space="preserve"> </w:t>
      </w:r>
      <w:r>
        <w:t xml:space="preserve">home range responses included mean area-based measurements, such as home range size and nest area size. Linear distance responses included metrics that measured mean straight-line distances between relocations, such as daily distance travelled, as well as movement rates measured as distance travelled within a given unit of time. Tortuosity provides a measure of how a movement path deviates from a straight-line and was captured by straightness indices and turning angles. Other space use included metrics that quantified other aspects of animal movement decisions and behaviours not captured by the other categories, such as mean residency time, time to return, and proportion of fixes within burnt and unburnt habitats. </w:t>
      </w:r>
    </w:p>
    <w:p w14:paraId="06785FA7" w14:textId="38F957F9" w:rsidR="00922014" w:rsidRDefault="00524F90" w:rsidP="00294A0A">
      <w:r>
        <w:t>W</w:t>
      </w:r>
      <w:r w:rsidR="008A1CE9">
        <w:t>e conducted a systematic review to</w:t>
      </w:r>
      <w:r w:rsidR="00DC6151">
        <w:t xml:space="preserve"> iden</w:t>
      </w:r>
      <w:r w:rsidR="002728AD">
        <w:t xml:space="preserve">tify </w:t>
      </w:r>
      <w:r w:rsidR="00B26CB5">
        <w:t xml:space="preserve">studies investigating the influence of fire on animal </w:t>
      </w:r>
      <w:r>
        <w:t xml:space="preserve">movement. </w:t>
      </w:r>
      <w:r w:rsidR="008D1183">
        <w:t xml:space="preserve">Database searches were undertaken in Scopus, Web of </w:t>
      </w:r>
      <w:r w:rsidR="00462163">
        <w:t xml:space="preserve">Science and ProQuest </w:t>
      </w:r>
      <w:r w:rsidR="00DF0923">
        <w:t xml:space="preserve">Dissertation and Theses Global between </w:t>
      </w:r>
      <w:r w:rsidR="00596945">
        <w:t>15</w:t>
      </w:r>
      <w:r w:rsidR="00596945" w:rsidRPr="00596945">
        <w:rPr>
          <w:vertAlign w:val="superscript"/>
        </w:rPr>
        <w:t>th</w:t>
      </w:r>
      <w:r w:rsidR="00596945">
        <w:t xml:space="preserve"> May 2024 and 29</w:t>
      </w:r>
      <w:r w:rsidR="00596945" w:rsidRPr="00596945">
        <w:rPr>
          <w:vertAlign w:val="superscript"/>
        </w:rPr>
        <w:t>th</w:t>
      </w:r>
      <w:r w:rsidR="00596945">
        <w:t xml:space="preserve"> August 2024. </w:t>
      </w:r>
      <w:commentRangeStart w:id="27"/>
      <w:commentRangeStart w:id="28"/>
      <w:commentRangeStart w:id="29"/>
      <w:r w:rsidR="00ED2E83">
        <w:t>Search terms</w:t>
      </w:r>
      <w:r w:rsidR="007730A6">
        <w:t xml:space="preserve"> relating to animal movement were combined with </w:t>
      </w:r>
      <w:r w:rsidR="00ED2E83">
        <w:t>terms</w:t>
      </w:r>
      <w:r w:rsidR="007730A6">
        <w:t xml:space="preserve"> relating to fire and terrestrial vertebrates to identity suitable studies</w:t>
      </w:r>
      <w:commentRangeEnd w:id="27"/>
      <w:r w:rsidR="00B520A0">
        <w:rPr>
          <w:rStyle w:val="CommentReference"/>
        </w:rPr>
        <w:commentReference w:id="27"/>
      </w:r>
      <w:commentRangeEnd w:id="28"/>
      <w:r w:rsidR="00C44FCA">
        <w:rPr>
          <w:rStyle w:val="CommentReference"/>
        </w:rPr>
        <w:commentReference w:id="28"/>
      </w:r>
      <w:commentRangeEnd w:id="29"/>
      <w:r w:rsidR="00F86038">
        <w:rPr>
          <w:rStyle w:val="CommentReference"/>
        </w:rPr>
        <w:commentReference w:id="29"/>
      </w:r>
      <w:r w:rsidR="005E6697">
        <w:t xml:space="preserve"> (Supplementary Information 1)</w:t>
      </w:r>
      <w:r w:rsidR="007730A6">
        <w:t xml:space="preserve">. </w:t>
      </w:r>
      <w:r w:rsidR="009C5E55">
        <w:t>To be considered for inclusion in the sy</w:t>
      </w:r>
      <w:r w:rsidR="00BA402C">
        <w:t>stematic review</w:t>
      </w:r>
      <w:r w:rsidR="00D928F3">
        <w:t xml:space="preserve"> </w:t>
      </w:r>
      <w:r w:rsidR="00BA402C">
        <w:t>studies needed to meet the following criteria: (</w:t>
      </w:r>
      <w:proofErr w:type="spellStart"/>
      <w:r w:rsidR="00BA402C">
        <w:t>i</w:t>
      </w:r>
      <w:proofErr w:type="spellEnd"/>
      <w:r w:rsidR="00BA402C">
        <w:t xml:space="preserve">) </w:t>
      </w:r>
      <w:r w:rsidR="00B31D07">
        <w:t xml:space="preserve">published in either a </w:t>
      </w:r>
      <w:r w:rsidR="006A39B3">
        <w:t>peer reviewed article</w:t>
      </w:r>
      <w:r w:rsidR="00BA402C">
        <w:t>, Master’s</w:t>
      </w:r>
      <w:r w:rsidR="00C63E3B">
        <w:t xml:space="preserve"> thes</w:t>
      </w:r>
      <w:r w:rsidR="00B31D07">
        <w:t>is</w:t>
      </w:r>
      <w:r w:rsidR="00C63E3B">
        <w:t>,</w:t>
      </w:r>
      <w:r w:rsidR="00BA402C">
        <w:t xml:space="preserve"> or PhD thes</w:t>
      </w:r>
      <w:r w:rsidR="00B31D07">
        <w:t>i</w:t>
      </w:r>
      <w:r w:rsidR="00BA402C">
        <w:t>s</w:t>
      </w:r>
      <w:r w:rsidR="00D928F3">
        <w:t>;</w:t>
      </w:r>
      <w:r w:rsidR="00BA402C">
        <w:t xml:space="preserve"> (ii)</w:t>
      </w:r>
      <w:r w:rsidR="00931CA9">
        <w:t xml:space="preserve"> </w:t>
      </w:r>
      <w:r w:rsidR="00374AFF">
        <w:t>field studie</w:t>
      </w:r>
      <w:r w:rsidR="00A3627B">
        <w:t>s</w:t>
      </w:r>
      <w:r w:rsidR="00374AFF">
        <w:t xml:space="preserve"> with </w:t>
      </w:r>
      <w:r w:rsidR="00931CA9">
        <w:t>before</w:t>
      </w:r>
      <w:r w:rsidR="00C5735E">
        <w:t>-</w:t>
      </w:r>
      <w:r w:rsidR="00931CA9">
        <w:t xml:space="preserve">after, </w:t>
      </w:r>
      <w:r w:rsidR="00BF30DC">
        <w:t>burnt-unburnt,</w:t>
      </w:r>
      <w:r w:rsidR="00931CA9">
        <w:t xml:space="preserve"> or before-after-control</w:t>
      </w:r>
      <w:r w:rsidR="00C5735E">
        <w:t>-impact</w:t>
      </w:r>
      <w:r w:rsidR="00F203E4">
        <w:t xml:space="preserve"> </w:t>
      </w:r>
      <w:r w:rsidR="00374AFF">
        <w:t>designs</w:t>
      </w:r>
      <w:r w:rsidR="00C63E3B">
        <w:t>;</w:t>
      </w:r>
      <w:r w:rsidR="00C5735E">
        <w:t xml:space="preserve"> </w:t>
      </w:r>
      <w:r w:rsidR="00BF30DC">
        <w:t xml:space="preserve">and </w:t>
      </w:r>
      <w:r w:rsidR="00C5735E">
        <w:t>(iii)</w:t>
      </w:r>
      <w:r w:rsidR="000C06F2">
        <w:t xml:space="preserve"> provided an evaluation of </w:t>
      </w:r>
      <w:r w:rsidR="00C5735E">
        <w:t xml:space="preserve">movement responses </w:t>
      </w:r>
      <w:r w:rsidR="00ED2534">
        <w:t xml:space="preserve">to fire </w:t>
      </w:r>
      <w:r w:rsidR="00C5735E">
        <w:t>in free ranging</w:t>
      </w:r>
      <w:r w:rsidR="008666F5">
        <w:t xml:space="preserve"> terrestrial</w:t>
      </w:r>
      <w:r w:rsidR="00C5735E">
        <w:t xml:space="preserve"> vertebrates</w:t>
      </w:r>
      <w:r w:rsidR="000C06F2">
        <w:t xml:space="preserve">. We considered terrestrial vertebrates as </w:t>
      </w:r>
      <w:r w:rsidR="00DF76D2">
        <w:t xml:space="preserve">animals </w:t>
      </w:r>
      <w:r w:rsidR="00B11A8A">
        <w:t>primarily</w:t>
      </w:r>
      <w:r w:rsidR="00DF76D2">
        <w:t xml:space="preserve"> distributed in</w:t>
      </w:r>
      <w:r w:rsidR="00B11A8A">
        <w:t xml:space="preserve"> terrestrial </w:t>
      </w:r>
      <w:r w:rsidR="00DF76D2">
        <w:t>biomes</w:t>
      </w:r>
      <w:r w:rsidR="00B11A8A">
        <w:t xml:space="preserve">, or </w:t>
      </w:r>
      <w:r w:rsidR="00DF76D2">
        <w:t xml:space="preserve">animals that </w:t>
      </w:r>
      <w:r w:rsidR="00B11A8A">
        <w:t xml:space="preserve">used terrestrial </w:t>
      </w:r>
      <w:r w:rsidR="003E2A4A">
        <w:t>habitat</w:t>
      </w:r>
      <w:r w:rsidR="00D12949">
        <w:t xml:space="preserve"> features</w:t>
      </w:r>
      <w:r w:rsidR="003E2A4A">
        <w:t xml:space="preserve"> for </w:t>
      </w:r>
      <w:r w:rsidR="00AE7940">
        <w:t>key life stages</w:t>
      </w:r>
      <w:r w:rsidR="00D12949">
        <w:t>, such as reproduction or hibernation.</w:t>
      </w:r>
      <w:r w:rsidR="00EB69D8">
        <w:t xml:space="preserve"> </w:t>
      </w:r>
      <w:r w:rsidR="007D78B1">
        <w:t>All returned results were filtered to include only articles or theses published in English, and filters were applied in the databases to limit the results to relevant disciplines</w:t>
      </w:r>
      <w:r w:rsidR="005962D8">
        <w:t xml:space="preserve"> (S</w:t>
      </w:r>
      <w:r w:rsidR="009F31D5">
        <w:t xml:space="preserve">upplementary </w:t>
      </w:r>
      <w:r w:rsidR="005962D8">
        <w:t>I</w:t>
      </w:r>
      <w:r w:rsidR="009F31D5">
        <w:t>nformation</w:t>
      </w:r>
      <w:r w:rsidR="005962D8">
        <w:t xml:space="preserve"> 1)</w:t>
      </w:r>
      <w:r w:rsidR="007D78B1">
        <w:t xml:space="preserve">. </w:t>
      </w:r>
      <w:commentRangeStart w:id="30"/>
      <w:r w:rsidR="007D78B1">
        <w:t xml:space="preserve">Additional studies were identified by snowball searches of reference lists from </w:t>
      </w:r>
      <w:r w:rsidR="005001DE">
        <w:t xml:space="preserve">2 </w:t>
      </w:r>
      <w:r w:rsidR="007D78B1">
        <w:t>review articles returned in database searches</w:t>
      </w:r>
      <w:r w:rsidR="005962D8">
        <w:t xml:space="preserve"> </w:t>
      </w:r>
      <w:r w:rsidR="00E963F3">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4131E4">
        <w:instrText xml:space="preserve"> ADDIN EN.CITE </w:instrText>
      </w:r>
      <w:r w:rsidR="004131E4">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4131E4">
        <w:instrText xml:space="preserve"> ADDIN EN.CITE.DATA </w:instrText>
      </w:r>
      <w:r w:rsidR="004131E4">
        <w:fldChar w:fldCharType="end"/>
      </w:r>
      <w:r w:rsidR="00E963F3">
        <w:fldChar w:fldCharType="separate"/>
      </w:r>
      <w:r w:rsidR="00E963F3">
        <w:rPr>
          <w:noProof/>
        </w:rPr>
        <w:t>(Nimmo et al., 2019; Nimmo et al., 2021)</w:t>
      </w:r>
      <w:r w:rsidR="00E963F3">
        <w:fldChar w:fldCharType="end"/>
      </w:r>
      <w:r w:rsidR="007D78B1">
        <w:t xml:space="preserve">, and </w:t>
      </w:r>
      <w:r w:rsidR="005001DE">
        <w:t xml:space="preserve">1 </w:t>
      </w:r>
      <w:r w:rsidR="007D78B1">
        <w:t>review paper known to the authors</w:t>
      </w:r>
      <w:r w:rsidR="00CE1C43">
        <w:t xml:space="preserve"> </w:t>
      </w:r>
      <w:r w:rsidR="0060349D">
        <w:fldChar w:fldCharType="begin"/>
      </w:r>
      <w:r w:rsidR="004131E4">
        <w:instrText xml:space="preserve"> ADDIN EN.CITE &lt;EndNote&gt;&lt;Cite&gt;&lt;Author&gt;Volkmann&lt;/Author&gt;&lt;Year&gt;2020&lt;/Year&gt;&lt;RecNum&gt;686&lt;/RecNum&gt;&lt;DisplayText&gt;(Volkmann et al., 2020)&lt;/DisplayText&gt;&lt;record&gt;&lt;rec-number&gt;686&lt;/rec-number&gt;&lt;foreign-keys&gt;&lt;key app="EN" db-id="axpffp0eards98ew20rvpa0tdf0f0svatvst" timestamp="1756527446"&gt;686&lt;/key&gt;&lt;/foreign-keys&gt;&lt;ref-type name="Journal Article"&gt;17&lt;/ref-type&gt;&lt;contributors&gt;&lt;authors&gt;&lt;author&gt;Volkmann, Logan A.&lt;/author&gt;&lt;author&gt;Hutchen, Jenna&lt;/author&gt;&lt;author&gt;Hodges, Karen E.&lt;/author&gt;&lt;/authors&gt;&lt;/contributors&gt;&lt;titles&gt;&lt;title&gt;Trends in carnivore and ungulate fire ecology research in North American conifer forests&lt;/title&gt;&lt;secondary-title&gt;Forest Ecology and Management&lt;/secondary-title&gt;&lt;/titles&gt;&lt;pages&gt;117691&lt;/pages&gt;&lt;volume&gt;458&lt;/volume&gt;&lt;keywords&gt;&lt;keyword&gt;Boreal forest&lt;/keyword&gt;&lt;keyword&gt;Carnivores&lt;/keyword&gt;&lt;keyword&gt;Fire ecology&lt;/keyword&gt;&lt;keyword&gt;Landscape management&lt;/keyword&gt;&lt;keyword&gt;Montane forest&lt;/keyword&gt;&lt;keyword&gt;Prescribed fire&lt;/keyword&gt;&lt;keyword&gt;Research trends&lt;/keyword&gt;&lt;keyword&gt;Study design&lt;/keyword&gt;&lt;keyword&gt;Ungulates&lt;/keyword&gt;&lt;keyword&gt;Wildfire&lt;/keyword&gt;&lt;/keywords&gt;&lt;dates&gt;&lt;year&gt;2020&lt;/year&gt;&lt;pub-dates&gt;&lt;date&gt;2020/02/15/&lt;/date&gt;&lt;/pub-dates&gt;&lt;/dates&gt;&lt;isbn&gt;0378-1127&lt;/isbn&gt;&lt;urls&gt;&lt;related-urls&gt;&lt;url&gt;https://www.sciencedirect.com/science/article/pii/S0378112719316007&lt;/url&gt;&lt;/related-urls&gt;&lt;/urls&gt;&lt;electronic-resource-num&gt;10.1016/j.foreco.2019.117691&lt;/electronic-resource-num&gt;&lt;/record&gt;&lt;/Cite&gt;&lt;/EndNote&gt;</w:instrText>
      </w:r>
      <w:r w:rsidR="0060349D">
        <w:fldChar w:fldCharType="separate"/>
      </w:r>
      <w:r w:rsidR="0060349D">
        <w:rPr>
          <w:noProof/>
        </w:rPr>
        <w:t>(Volkmann et al., 2020)</w:t>
      </w:r>
      <w:r w:rsidR="0060349D">
        <w:fldChar w:fldCharType="end"/>
      </w:r>
      <w:r w:rsidR="007D78B1">
        <w:t>.</w:t>
      </w:r>
      <w:commentRangeEnd w:id="30"/>
      <w:r w:rsidR="007D78B1">
        <w:rPr>
          <w:rStyle w:val="CommentReference"/>
        </w:rPr>
        <w:commentReference w:id="30"/>
      </w:r>
      <w:r w:rsidR="00E963F3">
        <w:t xml:space="preserve"> </w:t>
      </w:r>
      <w:r w:rsidR="00B3091B">
        <w:t>Database searches, snowball searches</w:t>
      </w:r>
      <w:r w:rsidR="005529B6">
        <w:t>, and</w:t>
      </w:r>
      <w:r w:rsidR="00B3091B">
        <w:t xml:space="preserve"> t</w:t>
      </w:r>
      <w:r w:rsidR="00FA2B9B">
        <w:t>itle and abstract screening</w:t>
      </w:r>
      <w:r w:rsidR="005529B6">
        <w:t xml:space="preserve"> </w:t>
      </w:r>
      <w:r w:rsidR="00FA2B9B">
        <w:t>w</w:t>
      </w:r>
      <w:r w:rsidR="00B3091B">
        <w:t>ere</w:t>
      </w:r>
      <w:r w:rsidR="00FA2B9B">
        <w:t xml:space="preserve"> done</w:t>
      </w:r>
      <w:r w:rsidR="005962D8">
        <w:t xml:space="preserve"> </w:t>
      </w:r>
      <w:r w:rsidR="00FA2B9B">
        <w:t>by C</w:t>
      </w:r>
      <w:r w:rsidR="005D0EC3">
        <w:t>.L.</w:t>
      </w:r>
      <w:r w:rsidR="00FA2B9B">
        <w:t>M. Full text screening was performed by C</w:t>
      </w:r>
      <w:r w:rsidR="00467189">
        <w:t>.L.</w:t>
      </w:r>
      <w:r w:rsidR="00FA2B9B">
        <w:t>M,</w:t>
      </w:r>
      <w:r w:rsidR="00FE5A88">
        <w:t xml:space="preserve"> B</w:t>
      </w:r>
      <w:r w:rsidR="00830D92">
        <w:t>.</w:t>
      </w:r>
      <w:r w:rsidR="00FE5A88">
        <w:t>W, D</w:t>
      </w:r>
      <w:r w:rsidR="00830D92">
        <w:t>.</w:t>
      </w:r>
      <w:r w:rsidR="00FE5A88">
        <w:t xml:space="preserve">W, </w:t>
      </w:r>
      <w:r w:rsidR="00957993">
        <w:t>C</w:t>
      </w:r>
      <w:r w:rsidR="00830D92">
        <w:t>.J</w:t>
      </w:r>
      <w:r w:rsidR="00B127C7">
        <w:t>.</w:t>
      </w:r>
      <w:r w:rsidR="00957993">
        <w:t xml:space="preserve">J, </w:t>
      </w:r>
      <w:r w:rsidR="00FE5A88">
        <w:t>M</w:t>
      </w:r>
      <w:r w:rsidR="00B127C7">
        <w:t>.A.</w:t>
      </w:r>
      <w:r w:rsidR="00FE5A88">
        <w:t>C,</w:t>
      </w:r>
      <w:r w:rsidR="00FA2B9B">
        <w:t xml:space="preserve"> </w:t>
      </w:r>
      <w:commentRangeStart w:id="31"/>
      <w:r w:rsidR="00FA2B9B">
        <w:t>E</w:t>
      </w:r>
      <w:r w:rsidR="006C31BA">
        <w:t>.I.F.</w:t>
      </w:r>
      <w:r w:rsidR="00FA2B9B">
        <w:t>W</w:t>
      </w:r>
      <w:r w:rsidR="00957993">
        <w:t xml:space="preserve"> </w:t>
      </w:r>
      <w:commentRangeEnd w:id="31"/>
      <w:r w:rsidR="006C31BA">
        <w:rPr>
          <w:rStyle w:val="CommentReference"/>
        </w:rPr>
        <w:commentReference w:id="31"/>
      </w:r>
      <w:r w:rsidR="00957993">
        <w:t>and</w:t>
      </w:r>
      <w:r w:rsidR="00FE5A88">
        <w:t xml:space="preserve"> G</w:t>
      </w:r>
      <w:r w:rsidR="00B127C7">
        <w:t>.D.</w:t>
      </w:r>
      <w:r w:rsidR="00FE5A88">
        <w:t>L</w:t>
      </w:r>
      <w:r w:rsidR="007D78B1">
        <w:t>.</w:t>
      </w:r>
    </w:p>
    <w:p w14:paraId="6576B7C8" w14:textId="0EE87D62" w:rsidR="000349DC" w:rsidRDefault="00F26A6D" w:rsidP="00821948">
      <w:pPr>
        <w:pStyle w:val="Heading2"/>
        <w:rPr>
          <w:rFonts w:eastAsia="Times New Roman"/>
          <w:lang w:eastAsia="en-AU"/>
        </w:rPr>
      </w:pPr>
      <w:commentRangeStart w:id="32"/>
      <w:commentRangeStart w:id="33"/>
      <w:r w:rsidRPr="00220911">
        <w:t>Data</w:t>
      </w:r>
      <w:commentRangeEnd w:id="32"/>
      <w:r w:rsidR="00FD3775">
        <w:rPr>
          <w:rStyle w:val="CommentReference"/>
          <w:rFonts w:eastAsiaTheme="minorHAnsi" w:cstheme="minorBidi"/>
          <w:b w:val="0"/>
          <w:color w:val="auto"/>
        </w:rPr>
        <w:commentReference w:id="32"/>
      </w:r>
      <w:commentRangeEnd w:id="33"/>
      <w:r w:rsidR="003C0C77">
        <w:rPr>
          <w:rStyle w:val="CommentReference"/>
          <w:rFonts w:eastAsiaTheme="minorHAnsi" w:cstheme="minorBidi"/>
          <w:b w:val="0"/>
          <w:color w:val="auto"/>
        </w:rPr>
        <w:commentReference w:id="33"/>
      </w:r>
      <w:r w:rsidRPr="00220911">
        <w:t xml:space="preserve"> extraction</w:t>
      </w:r>
    </w:p>
    <w:p w14:paraId="0CE56516" w14:textId="11133ED6" w:rsidR="00FD3775" w:rsidRPr="00FD3775" w:rsidRDefault="00FD3775" w:rsidP="00792BA3">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 xml:space="preserve">From each study, we extracted metadata on </w:t>
      </w:r>
      <w:r w:rsidRPr="00792BA3">
        <w:rPr>
          <w:rFonts w:eastAsia="Times New Roman" w:cs="Times New Roman"/>
          <w:kern w:val="0"/>
          <w:szCs w:val="24"/>
          <w:lang w:eastAsia="en-AU"/>
          <w14:ligatures w14:val="none"/>
        </w:rPr>
        <w:t>fire type</w:t>
      </w:r>
      <w:r w:rsidRPr="00FD3775">
        <w:rPr>
          <w:rFonts w:eastAsia="Times New Roman" w:cs="Times New Roman"/>
          <w:kern w:val="0"/>
          <w:szCs w:val="24"/>
          <w:lang w:eastAsia="en-AU"/>
          <w14:ligatures w14:val="none"/>
        </w:rPr>
        <w:t xml:space="preserve"> (wildfire or planned),</w:t>
      </w:r>
      <w:r w:rsidR="00B07E93">
        <w:rPr>
          <w:rFonts w:eastAsia="Times New Roman" w:cs="Times New Roman"/>
          <w:kern w:val="0"/>
          <w:szCs w:val="24"/>
          <w:lang w:eastAsia="en-AU"/>
          <w14:ligatures w14:val="none"/>
        </w:rPr>
        <w:t xml:space="preserve"> fire size (ha),</w:t>
      </w:r>
      <w:r w:rsidRPr="00FD3775">
        <w:rPr>
          <w:rFonts w:eastAsia="Times New Roman" w:cs="Times New Roman"/>
          <w:kern w:val="0"/>
          <w:szCs w:val="24"/>
          <w:lang w:eastAsia="en-AU"/>
          <w14:ligatures w14:val="none"/>
        </w:rPr>
        <w:t xml:space="preserve"> </w:t>
      </w:r>
      <w:r w:rsidR="00B07E93">
        <w:rPr>
          <w:rFonts w:eastAsia="Times New Roman" w:cs="Times New Roman"/>
          <w:kern w:val="0"/>
          <w:szCs w:val="24"/>
          <w:lang w:eastAsia="en-AU"/>
          <w14:ligatures w14:val="none"/>
        </w:rPr>
        <w:t xml:space="preserve">maximum burn age (months), </w:t>
      </w:r>
      <w:r w:rsidRPr="00792BA3">
        <w:rPr>
          <w:rFonts w:eastAsia="Times New Roman" w:cs="Times New Roman"/>
          <w:kern w:val="0"/>
          <w:szCs w:val="24"/>
          <w:lang w:eastAsia="en-AU"/>
          <w14:ligatures w14:val="none"/>
        </w:rPr>
        <w:t>study design</w:t>
      </w:r>
      <w:r w:rsidRPr="00FD3775">
        <w:rPr>
          <w:rFonts w:eastAsia="Times New Roman" w:cs="Times New Roman"/>
          <w:kern w:val="0"/>
          <w:szCs w:val="24"/>
          <w:lang w:eastAsia="en-AU"/>
          <w14:ligatures w14:val="none"/>
        </w:rPr>
        <w:t xml:space="preserve"> (before–after, control–impact, or before–after control–impact), </w:t>
      </w:r>
      <w:r w:rsidRPr="00792BA3">
        <w:rPr>
          <w:rFonts w:eastAsia="Times New Roman" w:cs="Times New Roman"/>
          <w:kern w:val="0"/>
          <w:szCs w:val="24"/>
          <w:lang w:eastAsia="en-AU"/>
          <w14:ligatures w14:val="none"/>
        </w:rPr>
        <w:t>geographic coordinates</w:t>
      </w:r>
      <w:r w:rsidRPr="00FD3775">
        <w:rPr>
          <w:rFonts w:eastAsia="Times New Roman" w:cs="Times New Roman"/>
          <w:kern w:val="0"/>
          <w:szCs w:val="24"/>
          <w:lang w:eastAsia="en-AU"/>
          <w14:ligatures w14:val="none"/>
        </w:rPr>
        <w:t xml:space="preserve"> (latitude and longitude), </w:t>
      </w:r>
      <w:r w:rsidRPr="00792BA3">
        <w:rPr>
          <w:rFonts w:eastAsia="Times New Roman" w:cs="Times New Roman"/>
          <w:kern w:val="0"/>
          <w:szCs w:val="24"/>
          <w:lang w:eastAsia="en-AU"/>
          <w14:ligatures w14:val="none"/>
        </w:rPr>
        <w:t>country</w:t>
      </w:r>
      <w:r w:rsidRPr="00FD3775">
        <w:rPr>
          <w:rFonts w:eastAsia="Times New Roman" w:cs="Times New Roman"/>
          <w:kern w:val="0"/>
          <w:szCs w:val="24"/>
          <w:lang w:eastAsia="en-AU"/>
          <w14:ligatures w14:val="none"/>
        </w:rPr>
        <w:t xml:space="preserve">, and </w:t>
      </w:r>
      <w:r w:rsidRPr="00792BA3">
        <w:rPr>
          <w:rFonts w:eastAsia="Times New Roman" w:cs="Times New Roman"/>
          <w:kern w:val="0"/>
          <w:szCs w:val="24"/>
          <w:lang w:eastAsia="en-AU"/>
          <w14:ligatures w14:val="none"/>
        </w:rPr>
        <w:t>movement response</w:t>
      </w:r>
      <w:r w:rsidRPr="00FD3775">
        <w:rPr>
          <w:rFonts w:eastAsia="Times New Roman" w:cs="Times New Roman"/>
          <w:kern w:val="0"/>
          <w:szCs w:val="24"/>
          <w:lang w:eastAsia="en-AU"/>
          <w14:ligatures w14:val="none"/>
        </w:rPr>
        <w:t xml:space="preserve"> (home range, linear distance, tortuosity, or other space-use metrics)</w:t>
      </w:r>
      <w:r w:rsidR="00E33EB3">
        <w:rPr>
          <w:rFonts w:eastAsia="Times New Roman" w:cs="Times New Roman"/>
          <w:kern w:val="0"/>
          <w:szCs w:val="24"/>
          <w:lang w:eastAsia="en-AU"/>
          <w14:ligatures w14:val="none"/>
        </w:rPr>
        <w:t xml:space="preserve"> (Supplementary </w:t>
      </w:r>
      <w:r w:rsidR="004F02B8">
        <w:rPr>
          <w:rFonts w:eastAsia="Times New Roman" w:cs="Times New Roman"/>
          <w:kern w:val="0"/>
          <w:szCs w:val="24"/>
          <w:lang w:eastAsia="en-AU"/>
          <w14:ligatures w14:val="none"/>
        </w:rPr>
        <w:t>Information 1, Table S1.1</w:t>
      </w:r>
      <w:r w:rsidR="00256951">
        <w:rPr>
          <w:rFonts w:eastAsia="Times New Roman" w:cs="Times New Roman"/>
          <w:kern w:val="0"/>
          <w:szCs w:val="24"/>
          <w:lang w:eastAsia="en-AU"/>
          <w14:ligatures w14:val="none"/>
        </w:rPr>
        <w:t>)</w:t>
      </w:r>
      <w:r w:rsidRPr="00FD3775">
        <w:rPr>
          <w:rFonts w:eastAsia="Times New Roman" w:cs="Times New Roman"/>
          <w:kern w:val="0"/>
          <w:szCs w:val="24"/>
          <w:lang w:eastAsia="en-AU"/>
          <w14:ligatures w14:val="none"/>
        </w:rPr>
        <w:t xml:space="preserve">. We defined </w:t>
      </w:r>
      <w:r w:rsidRPr="00FD3775">
        <w:rPr>
          <w:rFonts w:eastAsia="Times New Roman" w:cs="Times New Roman"/>
          <w:i/>
          <w:iCs/>
          <w:kern w:val="0"/>
          <w:szCs w:val="24"/>
          <w:lang w:eastAsia="en-AU"/>
          <w14:ligatures w14:val="none"/>
        </w:rPr>
        <w:t>planned fires</w:t>
      </w:r>
      <w:r w:rsidRPr="00FD3775">
        <w:rPr>
          <w:rFonts w:eastAsia="Times New Roman" w:cs="Times New Roman"/>
          <w:kern w:val="0"/>
          <w:szCs w:val="24"/>
          <w:lang w:eastAsia="en-AU"/>
          <w14:ligatures w14:val="none"/>
        </w:rPr>
        <w:t xml:space="preserve"> as those intentionally ignited by people, and </w:t>
      </w:r>
      <w:r w:rsidRPr="00FD3775">
        <w:rPr>
          <w:rFonts w:eastAsia="Times New Roman" w:cs="Times New Roman"/>
          <w:i/>
          <w:iCs/>
          <w:kern w:val="0"/>
          <w:szCs w:val="24"/>
          <w:lang w:eastAsia="en-AU"/>
          <w14:ligatures w14:val="none"/>
        </w:rPr>
        <w:t>wildfires</w:t>
      </w:r>
      <w:r w:rsidRPr="00FD3775">
        <w:rPr>
          <w:rFonts w:eastAsia="Times New Roman" w:cs="Times New Roman"/>
          <w:kern w:val="0"/>
          <w:szCs w:val="24"/>
          <w:lang w:eastAsia="en-AU"/>
          <w14:ligatures w14:val="none"/>
        </w:rPr>
        <w:t xml:space="preserve"> as those ignited by natural causes or unintentionally by anthropogenic sources. Fire type was recorded according to the authors’ description of the event.</w:t>
      </w:r>
      <w:r w:rsidR="00B07E93">
        <w:rPr>
          <w:rFonts w:eastAsia="Times New Roman" w:cs="Times New Roman"/>
          <w:kern w:val="0"/>
          <w:szCs w:val="24"/>
          <w:lang w:eastAsia="en-AU"/>
          <w14:ligatures w14:val="none"/>
        </w:rPr>
        <w:t xml:space="preserve"> </w:t>
      </w:r>
      <w:r w:rsidR="00CF65A3" w:rsidRPr="00DE46D9">
        <w:rPr>
          <w:rFonts w:eastAsia="Times New Roman" w:cs="Times New Roman"/>
          <w:kern w:val="0"/>
          <w:szCs w:val="24"/>
          <w:lang w:eastAsia="en-AU"/>
          <w14:ligatures w14:val="none"/>
        </w:rPr>
        <w:t>Fire size</w:t>
      </w:r>
      <w:r w:rsidR="00CF65A3" w:rsidRPr="00FD3775">
        <w:rPr>
          <w:rFonts w:eastAsia="Times New Roman" w:cs="Times New Roman"/>
          <w:kern w:val="0"/>
          <w:szCs w:val="24"/>
          <w:lang w:eastAsia="en-AU"/>
          <w14:ligatures w14:val="none"/>
        </w:rPr>
        <w:t xml:space="preserve"> (area burned, ha) and </w:t>
      </w:r>
      <w:r w:rsidR="00CF65A3" w:rsidRPr="00DE46D9">
        <w:rPr>
          <w:rFonts w:eastAsia="Times New Roman" w:cs="Times New Roman"/>
          <w:kern w:val="0"/>
          <w:szCs w:val="24"/>
          <w:lang w:eastAsia="en-AU"/>
          <w14:ligatures w14:val="none"/>
        </w:rPr>
        <w:t>maximum burn age</w:t>
      </w:r>
      <w:r w:rsidR="00CF65A3" w:rsidRPr="00FD3775">
        <w:rPr>
          <w:rFonts w:eastAsia="Times New Roman" w:cs="Times New Roman"/>
          <w:kern w:val="0"/>
          <w:szCs w:val="24"/>
          <w:lang w:eastAsia="en-AU"/>
          <w14:ligatures w14:val="none"/>
        </w:rPr>
        <w:t xml:space="preserve"> (time since fire, years) were obtained directly from source studies where available.</w:t>
      </w:r>
      <w:r w:rsidR="00CF65A3">
        <w:rPr>
          <w:rFonts w:eastAsia="Times New Roman" w:cs="Times New Roman"/>
          <w:kern w:val="0"/>
          <w:szCs w:val="24"/>
          <w:lang w:eastAsia="en-AU"/>
          <w14:ligatures w14:val="none"/>
        </w:rPr>
        <w:t xml:space="preserve"> </w:t>
      </w:r>
    </w:p>
    <w:p w14:paraId="75314D2A" w14:textId="4938F98A" w:rsidR="000349DC" w:rsidRDefault="00FD3775" w:rsidP="00FD3775">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 xml:space="preserve">Sample sizes, means, and measures of variation were extracted from tables, text, supplementary materials, or figures using </w:t>
      </w:r>
      <w:proofErr w:type="spellStart"/>
      <w:r w:rsidRPr="00792BA3">
        <w:rPr>
          <w:rFonts w:eastAsia="Times New Roman" w:cs="Times New Roman"/>
          <w:kern w:val="0"/>
          <w:szCs w:val="24"/>
          <w:lang w:eastAsia="en-AU"/>
          <w14:ligatures w14:val="none"/>
        </w:rPr>
        <w:t>WebPlotDigitizer</w:t>
      </w:r>
      <w:proofErr w:type="spellEnd"/>
      <w:r w:rsidRPr="00FD3775">
        <w:rPr>
          <w:rFonts w:eastAsia="Times New Roman" w:cs="Times New Roman"/>
          <w:kern w:val="0"/>
          <w:szCs w:val="24"/>
          <w:lang w:eastAsia="en-AU"/>
          <w14:ligatures w14:val="none"/>
        </w:rPr>
        <w:t xml:space="preserve"> </w:t>
      </w:r>
      <w:r w:rsidR="00861830">
        <w:rPr>
          <w:rFonts w:eastAsia="Times New Roman" w:cs="Times New Roman"/>
          <w:kern w:val="0"/>
          <w:szCs w:val="24"/>
          <w:lang w:eastAsia="en-AU"/>
          <w14:ligatures w14:val="none"/>
        </w:rPr>
        <w:fldChar w:fldCharType="begin"/>
      </w:r>
      <w:r w:rsidR="00861830">
        <w:rPr>
          <w:rFonts w:eastAsia="Times New Roman" w:cs="Times New Roman"/>
          <w:kern w:val="0"/>
          <w:szCs w:val="24"/>
          <w:lang w:eastAsia="en-AU"/>
          <w14:ligatures w14:val="none"/>
        </w:rPr>
        <w:instrText xml:space="preserve"> ADDIN EN.CITE &lt;EndNote&gt;&lt;Cite&gt;&lt;Author&gt;Ankit&lt;/Author&gt;&lt;Year&gt;2025&lt;/Year&gt;&lt;RecNum&gt;191&lt;/RecNum&gt;&lt;DisplayText&gt;(Ankit, 2025)&lt;/DisplayText&gt;&lt;record&gt;&lt;rec-number&gt;191&lt;/rec-number&gt;&lt;foreign-keys&gt;&lt;key app="EN" db-id="axpffp0eards98ew20rvpa0tdf0f0svatvst" timestamp="1754274773"&gt;191&lt;/key&gt;&lt;/foreign-keys&gt;&lt;ref-type name="Web Page"&gt;12&lt;/ref-type&gt;&lt;contributors&gt;&lt;authors&gt;&lt;author&gt;Ankit, Rohatgi&lt;/author&gt;&lt;/authors&gt;&lt;/contributors&gt;&lt;titles&gt;&lt;title&gt;WebPlotDigitizer Version 5.2&lt;/title&gt;&lt;/titles&gt;&lt;edition&gt;5.2&lt;/edition&gt;&lt;dates&gt;&lt;year&gt;2025&lt;/year&gt;&lt;/dates&gt;&lt;urls&gt;&lt;related-urls&gt;&lt;url&gt;https://automeris.io&lt;/url&gt;&lt;/related-urls&gt;&lt;/urls&gt;&lt;/record&gt;&lt;/Cite&gt;&lt;/EndNote&gt;</w:instrText>
      </w:r>
      <w:r w:rsidR="00861830">
        <w:rPr>
          <w:rFonts w:eastAsia="Times New Roman" w:cs="Times New Roman"/>
          <w:kern w:val="0"/>
          <w:szCs w:val="24"/>
          <w:lang w:eastAsia="en-AU"/>
          <w14:ligatures w14:val="none"/>
        </w:rPr>
        <w:fldChar w:fldCharType="separate"/>
      </w:r>
      <w:r w:rsidR="00861830">
        <w:rPr>
          <w:rFonts w:eastAsia="Times New Roman" w:cs="Times New Roman"/>
          <w:noProof/>
          <w:kern w:val="0"/>
          <w:szCs w:val="24"/>
          <w:lang w:eastAsia="en-AU"/>
          <w14:ligatures w14:val="none"/>
        </w:rPr>
        <w:t>(Ankit, 2025)</w:t>
      </w:r>
      <w:r w:rsidR="00861830">
        <w:rPr>
          <w:rFonts w:eastAsia="Times New Roman" w:cs="Times New Roman"/>
          <w:kern w:val="0"/>
          <w:szCs w:val="24"/>
          <w:lang w:eastAsia="en-AU"/>
          <w14:ligatures w14:val="none"/>
        </w:rPr>
        <w:fldChar w:fldCharType="end"/>
      </w:r>
      <w:r w:rsidR="00453D2F">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 xml:space="preserve">where necessary. The sampling unit was typically the number of tracked individuals or independent movement paths. To minimise potential confounding from seasonal effects in before–after designs, we recorded the timing of data collection and noted any additional management activities that could interact with fire (e.g. logging, mechanical thinning, or livestock grazing). </w:t>
      </w:r>
    </w:p>
    <w:p w14:paraId="262DE080" w14:textId="24F06C34" w:rsidR="00FD3775" w:rsidRPr="00FD3775" w:rsidRDefault="00FD3775" w:rsidP="00850F38">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Classification of burned and unburned animal populations followed the authors’ definitions.</w:t>
      </w:r>
      <w:r>
        <w:rPr>
          <w:rFonts w:eastAsia="Times New Roman" w:cs="Times New Roman"/>
          <w:kern w:val="0"/>
          <w:szCs w:val="24"/>
          <w:lang w:eastAsia="en-AU"/>
          <w14:ligatures w14:val="none"/>
        </w:rPr>
        <w:t xml:space="preserve"> </w:t>
      </w:r>
      <w:r w:rsidR="002E7AD8">
        <w:rPr>
          <w:rFonts w:eastAsia="Times New Roman" w:cs="Times New Roman"/>
          <w:kern w:val="0"/>
          <w:szCs w:val="24"/>
          <w:lang w:eastAsia="en-AU"/>
          <w14:ligatures w14:val="none"/>
        </w:rPr>
        <w:t>As such, m</w:t>
      </w:r>
      <w:r w:rsidR="00274DC1">
        <w:rPr>
          <w:rFonts w:eastAsia="Times New Roman" w:cs="Times New Roman"/>
          <w:kern w:val="0"/>
          <w:szCs w:val="24"/>
          <w:lang w:eastAsia="en-AU"/>
          <w14:ligatures w14:val="none"/>
        </w:rPr>
        <w:t>ovement</w:t>
      </w:r>
      <w:r w:rsidR="009C2D54">
        <w:rPr>
          <w:rFonts w:eastAsia="Times New Roman" w:cs="Times New Roman"/>
          <w:kern w:val="0"/>
          <w:szCs w:val="24"/>
          <w:lang w:eastAsia="en-AU"/>
          <w14:ligatures w14:val="none"/>
        </w:rPr>
        <w:t xml:space="preserve"> data </w:t>
      </w:r>
      <w:r w:rsidR="002E7AD8">
        <w:rPr>
          <w:rFonts w:eastAsia="Times New Roman" w:cs="Times New Roman"/>
          <w:kern w:val="0"/>
          <w:szCs w:val="24"/>
          <w:lang w:eastAsia="en-AU"/>
          <w14:ligatures w14:val="none"/>
        </w:rPr>
        <w:t>extracted</w:t>
      </w:r>
      <w:r w:rsidR="009C2D54">
        <w:rPr>
          <w:rFonts w:eastAsia="Times New Roman" w:cs="Times New Roman"/>
          <w:kern w:val="0"/>
          <w:szCs w:val="24"/>
          <w:lang w:eastAsia="en-AU"/>
          <w14:ligatures w14:val="none"/>
        </w:rPr>
        <w:t xml:space="preserve"> from burned populations were not necessarily constrained to fire </w:t>
      </w:r>
      <w:r w:rsidR="00070A63">
        <w:rPr>
          <w:rFonts w:eastAsia="Times New Roman" w:cs="Times New Roman"/>
          <w:kern w:val="0"/>
          <w:szCs w:val="24"/>
          <w:lang w:eastAsia="en-AU"/>
          <w14:ligatures w14:val="none"/>
        </w:rPr>
        <w:t>scars and</w:t>
      </w:r>
      <w:r w:rsidR="00B11814">
        <w:rPr>
          <w:rFonts w:eastAsia="Times New Roman" w:cs="Times New Roman"/>
          <w:kern w:val="0"/>
          <w:szCs w:val="24"/>
          <w:lang w:eastAsia="en-AU"/>
          <w14:ligatures w14:val="none"/>
        </w:rPr>
        <w:t xml:space="preserve"> included data from animals </w:t>
      </w:r>
      <w:r w:rsidR="00070A63">
        <w:rPr>
          <w:rFonts w:eastAsia="Times New Roman" w:cs="Times New Roman"/>
          <w:kern w:val="0"/>
          <w:szCs w:val="24"/>
          <w:lang w:eastAsia="en-AU"/>
          <w14:ligatures w14:val="none"/>
        </w:rPr>
        <w:t xml:space="preserve">the study </w:t>
      </w:r>
      <w:r w:rsidR="00E76AF8">
        <w:rPr>
          <w:rFonts w:eastAsia="Times New Roman" w:cs="Times New Roman"/>
          <w:kern w:val="0"/>
          <w:szCs w:val="24"/>
          <w:lang w:eastAsia="en-AU"/>
          <w14:ligatures w14:val="none"/>
        </w:rPr>
        <w:t>authors</w:t>
      </w:r>
      <w:r w:rsidR="00070A63">
        <w:rPr>
          <w:rFonts w:eastAsia="Times New Roman" w:cs="Times New Roman"/>
          <w:kern w:val="0"/>
          <w:szCs w:val="24"/>
          <w:lang w:eastAsia="en-AU"/>
          <w14:ligatures w14:val="none"/>
        </w:rPr>
        <w:t xml:space="preserve"> categorised as impacted by fire</w:t>
      </w:r>
      <w:r w:rsidR="00CA06C7">
        <w:rPr>
          <w:rFonts w:eastAsia="Times New Roman" w:cs="Times New Roman"/>
          <w:kern w:val="0"/>
          <w:szCs w:val="24"/>
          <w:lang w:eastAsia="en-AU"/>
          <w14:ligatures w14:val="none"/>
        </w:rPr>
        <w:t xml:space="preserve"> (e.g</w:t>
      </w:r>
      <w:r w:rsidR="002E7AD8">
        <w:rPr>
          <w:rFonts w:eastAsia="Times New Roman" w:cs="Times New Roman"/>
          <w:kern w:val="0"/>
          <w:szCs w:val="24"/>
          <w:lang w:eastAsia="en-AU"/>
          <w14:ligatures w14:val="none"/>
        </w:rPr>
        <w:t>.</w:t>
      </w:r>
      <w:r w:rsidR="00CA06C7">
        <w:rPr>
          <w:rFonts w:eastAsia="Times New Roman" w:cs="Times New Roman"/>
          <w:kern w:val="0"/>
          <w:szCs w:val="24"/>
          <w:lang w:eastAsia="en-AU"/>
          <w14:ligatures w14:val="none"/>
        </w:rPr>
        <w:t xml:space="preserve"> </w:t>
      </w:r>
      <w:r w:rsidR="000824E7">
        <w:rPr>
          <w:rFonts w:eastAsia="Times New Roman" w:cs="Times New Roman"/>
          <w:kern w:val="0"/>
          <w:szCs w:val="24"/>
          <w:lang w:eastAsia="en-AU"/>
          <w14:ligatures w14:val="none"/>
        </w:rPr>
        <w:t>a defined portion</w:t>
      </w:r>
      <w:r w:rsidR="00CA06C7">
        <w:rPr>
          <w:rFonts w:eastAsia="Times New Roman" w:cs="Times New Roman"/>
          <w:kern w:val="0"/>
          <w:szCs w:val="24"/>
          <w:lang w:eastAsia="en-AU"/>
          <w14:ligatures w14:val="none"/>
        </w:rPr>
        <w:t xml:space="preserve"> of the home range </w:t>
      </w:r>
      <w:r w:rsidR="000824E7">
        <w:rPr>
          <w:rFonts w:eastAsia="Times New Roman" w:cs="Times New Roman"/>
          <w:kern w:val="0"/>
          <w:szCs w:val="24"/>
          <w:lang w:eastAsia="en-AU"/>
          <w14:ligatures w14:val="none"/>
        </w:rPr>
        <w:t>overlapped with the burn extent).</w:t>
      </w:r>
      <w:r w:rsidR="00274DC1">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When studies reported multiple time periods or treatment contrasts, we extracted data for the comparison closest to the fire event, or, in before–after studies, for the combination that minimised seasonal confounding. When demographic subgroups (e.g. males and females, adults and juveniles) were presented, each subgroup was treated as a separate case unless the sample size fell below inclusion thresholds; in such cases, subgroups were pooled if responses were similar in magnitude and direction.</w:t>
      </w:r>
    </w:p>
    <w:p w14:paraId="2D7198E0" w14:textId="4193ADF1" w:rsidR="00FD3775" w:rsidRPr="00FD3775" w:rsidRDefault="00FD3775" w:rsidP="00850F38">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 xml:space="preserve">In addition to study-level variables, we extracted or derived several covariates used as moderators in the meta-analysis. </w:t>
      </w:r>
      <w:r w:rsidRPr="00792BA3">
        <w:rPr>
          <w:rFonts w:eastAsia="Times New Roman" w:cs="Times New Roman"/>
          <w:kern w:val="0"/>
          <w:szCs w:val="24"/>
          <w:lang w:eastAsia="en-AU"/>
          <w14:ligatures w14:val="none"/>
        </w:rPr>
        <w:t>Biome</w:t>
      </w:r>
      <w:r w:rsidRPr="00FD3775">
        <w:rPr>
          <w:rFonts w:eastAsia="Times New Roman" w:cs="Times New Roman"/>
          <w:kern w:val="0"/>
          <w:szCs w:val="24"/>
          <w:lang w:eastAsia="en-AU"/>
          <w14:ligatures w14:val="none"/>
        </w:rPr>
        <w:t xml:space="preserve"> was determined for each study location using the coordinates provided by authors or estimated from site descriptions, overlaid with the terrestrial biome classification of Olson et al. (2001) via the </w:t>
      </w:r>
      <w:r w:rsidRPr="00821948">
        <w:rPr>
          <w:rFonts w:eastAsia="Times New Roman" w:cs="Times New Roman"/>
          <w:kern w:val="0"/>
          <w:szCs w:val="24"/>
          <w:lang w:eastAsia="en-AU"/>
          <w14:ligatures w14:val="none"/>
        </w:rPr>
        <w:t>geodata</w:t>
      </w:r>
      <w:r w:rsidRPr="00FD3775">
        <w:rPr>
          <w:rFonts w:eastAsia="Times New Roman" w:cs="Times New Roman"/>
          <w:kern w:val="0"/>
          <w:szCs w:val="24"/>
          <w:lang w:eastAsia="en-AU"/>
          <w14:ligatures w14:val="none"/>
        </w:rPr>
        <w:t xml:space="preserve"> package</w:t>
      </w:r>
      <w:r w:rsidR="00861830">
        <w:rPr>
          <w:rFonts w:eastAsia="Times New Roman" w:cs="Times New Roman"/>
          <w:kern w:val="0"/>
          <w:szCs w:val="24"/>
          <w:lang w:eastAsia="en-AU"/>
          <w14:ligatures w14:val="none"/>
        </w:rPr>
        <w:t xml:space="preserve"> </w:t>
      </w:r>
      <w:r w:rsidR="00861830">
        <w:rPr>
          <w:rFonts w:eastAsia="Times New Roman" w:cs="Times New Roman"/>
          <w:kern w:val="0"/>
          <w:szCs w:val="24"/>
          <w:lang w:eastAsia="en-AU"/>
          <w14:ligatures w14:val="none"/>
        </w:rPr>
        <w:fldChar w:fldCharType="begin"/>
      </w:r>
      <w:r w:rsidR="00861830">
        <w:rPr>
          <w:rFonts w:eastAsia="Times New Roman" w:cs="Times New Roman"/>
          <w:kern w:val="0"/>
          <w:szCs w:val="24"/>
          <w:lang w:eastAsia="en-AU"/>
          <w14:ligatures w14:val="none"/>
        </w:rPr>
        <w:instrText xml:space="preserve"> ADDIN EN.CITE &lt;EndNote&gt;&lt;Cite&gt;&lt;Author&gt;Hijmans&lt;/Author&gt;&lt;Year&gt;2025&lt;/Year&gt;&lt;RecNum&gt;193&lt;/RecNum&gt;&lt;DisplayText&gt;(Hijmans et al., 2025)&lt;/DisplayText&gt;&lt;record&gt;&lt;rec-number&gt;193&lt;/rec-number&gt;&lt;foreign-keys&gt;&lt;key app="EN" db-id="axpffp0eards98ew20rvpa0tdf0f0svatvst" timestamp="1754275206"&gt;193&lt;/key&gt;&lt;/foreign-keys&gt;&lt;ref-type name="Computer Program"&gt;9&lt;/ref-type&gt;&lt;contributors&gt;&lt;authors&gt;&lt;author&gt;Robert J. Hijmans&lt;/author&gt;&lt;author&gt;Márcia Barbosa&lt;/author&gt;&lt;author&gt;Aniruddha Ghos&lt;/author&gt;&lt;author&gt;Alex Mandel&lt;/author&gt;&lt;/authors&gt;&lt;/contributors&gt;&lt;titles&gt;&lt;title&gt;geodata&lt;/title&gt;&lt;/titles&gt;&lt;edition&gt;0.6-2&lt;/edition&gt;&lt;dates&gt;&lt;year&gt;2025&lt;/year&gt;&lt;/dates&gt;&lt;urls&gt;&lt;related-urls&gt;&lt;url&gt;https://github.com/rspatial/geodata&lt;/url&gt;&lt;/related-urls&gt;&lt;/urls&gt;&lt;/record&gt;&lt;/Cite&gt;&lt;/EndNote&gt;</w:instrText>
      </w:r>
      <w:r w:rsidR="00861830">
        <w:rPr>
          <w:rFonts w:eastAsia="Times New Roman" w:cs="Times New Roman"/>
          <w:kern w:val="0"/>
          <w:szCs w:val="24"/>
          <w:lang w:eastAsia="en-AU"/>
          <w14:ligatures w14:val="none"/>
        </w:rPr>
        <w:fldChar w:fldCharType="separate"/>
      </w:r>
      <w:r w:rsidR="00861830">
        <w:rPr>
          <w:rFonts w:eastAsia="Times New Roman" w:cs="Times New Roman"/>
          <w:noProof/>
          <w:kern w:val="0"/>
          <w:szCs w:val="24"/>
          <w:lang w:eastAsia="en-AU"/>
          <w14:ligatures w14:val="none"/>
        </w:rPr>
        <w:t>(Hijmans et al., 2025)</w:t>
      </w:r>
      <w:r w:rsidR="00861830">
        <w:rPr>
          <w:rFonts w:eastAsia="Times New Roman" w:cs="Times New Roman"/>
          <w:kern w:val="0"/>
          <w:szCs w:val="24"/>
          <w:lang w:eastAsia="en-AU"/>
          <w14:ligatures w14:val="none"/>
        </w:rPr>
        <w:fldChar w:fldCharType="end"/>
      </w:r>
      <w:r w:rsidR="00401580">
        <w:rPr>
          <w:rFonts w:eastAsia="Times New Roman" w:cs="Times New Roman"/>
          <w:kern w:val="0"/>
          <w:szCs w:val="24"/>
          <w:lang w:eastAsia="en-AU"/>
          <w14:ligatures w14:val="none"/>
        </w:rPr>
        <w:t xml:space="preserve"> implemented in R </w:t>
      </w:r>
      <w:r w:rsidR="003F71BF">
        <w:rPr>
          <w:rFonts w:eastAsia="Times New Roman" w:cs="Times New Roman"/>
          <w:kern w:val="0"/>
          <w:szCs w:val="24"/>
          <w:lang w:eastAsia="en-AU"/>
          <w14:ligatures w14:val="none"/>
        </w:rPr>
        <w:t>v</w:t>
      </w:r>
      <w:r w:rsidR="00195518">
        <w:rPr>
          <w:rFonts w:eastAsia="Times New Roman" w:cs="Times New Roman"/>
          <w:kern w:val="0"/>
          <w:szCs w:val="24"/>
          <w:lang w:eastAsia="en-AU"/>
          <w14:ligatures w14:val="none"/>
        </w:rPr>
        <w:t xml:space="preserve">ersion </w:t>
      </w:r>
      <w:r w:rsidR="00195518" w:rsidRPr="00195518">
        <w:rPr>
          <w:rFonts w:eastAsia="Times New Roman" w:cs="Times New Roman"/>
          <w:kern w:val="0"/>
          <w:szCs w:val="24"/>
          <w:lang w:eastAsia="en-AU"/>
          <w14:ligatures w14:val="none"/>
        </w:rPr>
        <w:t>4.4.2</w:t>
      </w:r>
      <w:r w:rsidR="002A6838">
        <w:rPr>
          <w:rFonts w:eastAsia="Times New Roman" w:cs="Times New Roman"/>
          <w:kern w:val="0"/>
          <w:szCs w:val="24"/>
          <w:lang w:eastAsia="en-AU"/>
          <w14:ligatures w14:val="none"/>
        </w:rPr>
        <w:t xml:space="preserve"> </w:t>
      </w:r>
      <w:r w:rsidR="002A6838">
        <w:rPr>
          <w:rFonts w:eastAsia="Times New Roman" w:cs="Times New Roman"/>
          <w:kern w:val="0"/>
          <w:szCs w:val="24"/>
          <w:lang w:eastAsia="en-AU"/>
          <w14:ligatures w14:val="none"/>
        </w:rPr>
        <w:fldChar w:fldCharType="begin"/>
      </w:r>
      <w:r w:rsidR="002A6838">
        <w:rPr>
          <w:rFonts w:eastAsia="Times New Roman" w:cs="Times New Roman"/>
          <w:kern w:val="0"/>
          <w:szCs w:val="24"/>
          <w:lang w:eastAsia="en-AU"/>
          <w14:ligatures w14:val="none"/>
        </w:rPr>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2A6838">
        <w:rPr>
          <w:rFonts w:eastAsia="Times New Roman" w:cs="Times New Roman"/>
          <w:kern w:val="0"/>
          <w:szCs w:val="24"/>
          <w:lang w:eastAsia="en-AU"/>
          <w14:ligatures w14:val="none"/>
        </w:rPr>
        <w:fldChar w:fldCharType="separate"/>
      </w:r>
      <w:r w:rsidR="002A6838">
        <w:rPr>
          <w:rFonts w:eastAsia="Times New Roman" w:cs="Times New Roman"/>
          <w:noProof/>
          <w:kern w:val="0"/>
          <w:szCs w:val="24"/>
          <w:lang w:eastAsia="en-AU"/>
          <w14:ligatures w14:val="none"/>
        </w:rPr>
        <w:t>(R Core Team, 2024)</w:t>
      </w:r>
      <w:r w:rsidR="002A6838">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w:t>
      </w:r>
      <w:r w:rsidRPr="00792BA3">
        <w:rPr>
          <w:rFonts w:eastAsia="Times New Roman" w:cs="Times New Roman"/>
          <w:kern w:val="0"/>
          <w:szCs w:val="24"/>
          <w:lang w:eastAsia="en-AU"/>
          <w14:ligatures w14:val="none"/>
        </w:rPr>
        <w:t>Body mass</w:t>
      </w:r>
      <w:r w:rsidRPr="00FD3775">
        <w:rPr>
          <w:rFonts w:eastAsia="Times New Roman" w:cs="Times New Roman"/>
          <w:kern w:val="0"/>
          <w:szCs w:val="24"/>
          <w:lang w:eastAsia="en-AU"/>
          <w14:ligatures w14:val="none"/>
        </w:rPr>
        <w:t xml:space="preserve"> data were obtained for each species from published trait databases including </w:t>
      </w:r>
      <w:proofErr w:type="spellStart"/>
      <w:r w:rsidRPr="00FD3775">
        <w:rPr>
          <w:rFonts w:eastAsia="Times New Roman" w:cs="Times New Roman"/>
          <w:kern w:val="0"/>
          <w:szCs w:val="24"/>
          <w:lang w:eastAsia="en-AU"/>
          <w14:ligatures w14:val="none"/>
        </w:rPr>
        <w:t>AvoNet</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661511">
        <w:rPr>
          <w:rFonts w:eastAsia="Times New Roman" w:cs="Times New Roman"/>
          <w:kern w:val="0"/>
          <w:szCs w:val="24"/>
          <w:lang w:eastAsia="en-AU"/>
          <w14:ligatures w14:val="none"/>
        </w:rPr>
        <w:instrText xml:space="preserve"> ADDIN EN.CITE </w:instrText>
      </w:r>
      <w:r w:rsidR="00661511">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661511">
        <w:rPr>
          <w:rFonts w:eastAsia="Times New Roman" w:cs="Times New Roman"/>
          <w:kern w:val="0"/>
          <w:szCs w:val="24"/>
          <w:lang w:eastAsia="en-AU"/>
          <w14:ligatures w14:val="none"/>
        </w:rPr>
        <w:instrText xml:space="preserve"> ADDIN EN.CITE.DATA </w:instrText>
      </w:r>
      <w:r w:rsidR="00661511">
        <w:rPr>
          <w:rFonts w:eastAsia="Times New Roman" w:cs="Times New Roman"/>
          <w:kern w:val="0"/>
          <w:szCs w:val="24"/>
          <w:lang w:eastAsia="en-AU"/>
          <w14:ligatures w14:val="none"/>
        </w:rPr>
      </w:r>
      <w:r w:rsidR="00661511">
        <w:rPr>
          <w:rFonts w:eastAsia="Times New Roman" w:cs="Times New Roman"/>
          <w:kern w:val="0"/>
          <w:szCs w:val="24"/>
          <w:lang w:eastAsia="en-AU"/>
          <w14:ligatures w14:val="none"/>
        </w:rPr>
        <w:fldChar w:fldCharType="end"/>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(Tobias et al., 2022)</w:t>
      </w:r>
      <w:r w:rsidR="00661511">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w:t>
      </w:r>
      <w:proofErr w:type="spellStart"/>
      <w:r w:rsidRPr="00FD3775">
        <w:rPr>
          <w:rFonts w:eastAsia="Times New Roman" w:cs="Times New Roman"/>
          <w:kern w:val="0"/>
          <w:szCs w:val="24"/>
          <w:lang w:eastAsia="en-AU"/>
          <w14:ligatures w14:val="none"/>
        </w:rPr>
        <w:t>ReptTraits</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r>
      <w:r w:rsidR="00661511">
        <w:rPr>
          <w:rFonts w:eastAsia="Times New Roman" w:cs="Times New Roman"/>
          <w:kern w:val="0"/>
          <w:szCs w:val="24"/>
          <w:lang w:eastAsia="en-AU"/>
          <w14:ligatures w14:val="none"/>
        </w:rPr>
        <w:instrText xml:space="preserve"> ADDIN EN.CITE &lt;EndNote&gt;&lt;Cite&gt;&lt;Author&gt;Oskyrko&lt;/Author&gt;&lt;Year&gt;2024&lt;/Year&gt;&lt;RecNum&gt;150&lt;/RecNum&gt;&lt;DisplayText&gt;(Oskyrko, 2024)&lt;/DisplayText&gt;&lt;record&gt;&lt;rec-number&gt;150&lt;/rec-number&gt;&lt;foreign-keys&gt;&lt;key app="EN" db-id="axpffp0eards98ew20rvpa0tdf0f0svatvst" timestamp="1748219542"&gt;150&lt;/key&gt;&lt;/foreign-keys&gt;&lt;ref-type name="Dataset"&gt;59&lt;/ref-type&gt;&lt;contributors&gt;&lt;authors&gt;&lt;author&gt;Oskyrko, Oleksandra; Mi, Chunrong; Meiri, Shai; Du, Weiguo&lt;/author&gt;&lt;/authors&gt;&lt;/contributors&gt;&lt;titles&gt;&lt;title&gt;ReptTraits: A comprehensive dataset of ecological traits in reptiles&lt;/title&gt;&lt;/titles&gt;&lt;dates&gt;&lt;year&gt;2024&lt;/year&gt;&lt;/dates&gt;&lt;urls&gt;&lt;/urls&gt;&lt;electronic-resource-num&gt;10.6084/m9.figshare.24572683.v4&lt;/electronic-resource-num&gt;&lt;/record&gt;&lt;/Cite&gt;&lt;/EndNote&gt;</w:instrText>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(Oskyrko, 2024)</w:t>
      </w:r>
      <w:r w:rsidR="00661511">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and </w:t>
      </w:r>
      <w:proofErr w:type="spellStart"/>
      <w:r w:rsidRPr="00FD3775">
        <w:rPr>
          <w:rFonts w:eastAsia="Times New Roman" w:cs="Times New Roman"/>
          <w:kern w:val="0"/>
          <w:szCs w:val="24"/>
          <w:lang w:eastAsia="en-AU"/>
          <w14:ligatures w14:val="none"/>
        </w:rPr>
        <w:t>Phylacine</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r>
      <w:r w:rsidR="00661511">
        <w:rPr>
          <w:rFonts w:eastAsia="Times New Roman" w:cs="Times New Roman"/>
          <w:kern w:val="0"/>
          <w:szCs w:val="24"/>
          <w:lang w:eastAsia="en-AU"/>
          <w14:ligatures w14:val="none"/>
        </w:rPr>
        <w:instrText xml:space="preserve"> ADDIN EN.CITE &lt;EndNote&gt;&lt;Cite&gt;&lt;Author&gt;Faurby&lt;/Author&gt;&lt;Year&gt;2018&lt;/Year&gt;&lt;RecNum&gt;156&lt;/RecNum&gt;&lt;DisplayText&gt;(Faurby et al., 2018)&lt;/DisplayText&gt;&lt;record&gt;&lt;rec-number&gt;156&lt;/rec-number&gt;&lt;foreign-keys&gt;&lt;key app="EN" db-id="axpffp0eards98ew20rvpa0tdf0f0svatvst" timestamp="1748220238"&gt;156&lt;/key&gt;&lt;/foreign-keys&gt;&lt;ref-type name="Journal Article"&gt;17&lt;/ref-type&gt;&lt;contributors&gt;&lt;authors&gt;&lt;author&gt;Faurby, Søren&lt;/author&gt;&lt;author&gt;Davis, Matt&lt;/author&gt;&lt;author&gt;Pedersen, Rasmus Ø&lt;/author&gt;&lt;author&gt;Schowanek, Simon D.&lt;/author&gt;&lt;author&gt;Antonelli, Alexandre&lt;/author&gt;&lt;author&gt;Svenning, Jens-Christian&lt;/author&gt;&lt;/authors&gt;&lt;/contributors&gt;&lt;titles&gt;&lt;title&gt;PHYLACINE 1.2: The phylogenetic atlas of mammal macroecology&lt;/title&gt;&lt;secondary-title&gt;Ecology&lt;/secondary-title&gt;&lt;/titles&gt;&lt;periodical&gt;&lt;full-title&gt;Ecology&lt;/full-title&gt;&lt;abbr-1&gt;Ecology&lt;/abbr-1&gt;&lt;abbr-2&gt;Ecology&lt;/abbr-2&gt;&lt;/periodical&gt;&lt;pages&gt;2626-2626&lt;/pages&gt;&lt;volume&gt;99&lt;/volume&gt;&lt;number&gt;11&lt;/number&gt;&lt;keywords&gt;&lt;keyword&gt;body size&lt;/keyword&gt;&lt;keyword&gt;diet&lt;/keyword&gt;&lt;keyword&gt;distributions&lt;/keyword&gt;&lt;keyword&gt;IUCN&lt;/keyword&gt;&lt;keyword&gt;mammal&lt;/keyword&gt;&lt;keyword&gt;mass&lt;/keyword&gt;&lt;keyword&gt;phylogeny&lt;/keyword&gt;&lt;keyword&gt;present natural&lt;/keyword&gt;&lt;keyword&gt;range maps&lt;/keyword&gt;&lt;/keywords&gt;&lt;dates&gt;&lt;year&gt;2018&lt;/year&gt;&lt;pub-dates&gt;&lt;date&gt;2018/11/01&lt;/date&gt;&lt;/pub-dates&gt;&lt;/dates&gt;&lt;publisher&gt;John Wiley &amp;amp; Sons, Ltd&lt;/publisher&gt;&lt;isbn&gt;0012-9658&lt;/isbn&gt;&lt;urls&gt;&lt;related-urls&gt;&lt;url&gt;https://doi.org/10.1002/ecy.2443&lt;/url&gt;&lt;/related-urls&gt;&lt;/urls&gt;&lt;electronic-resource-num&gt;10.1002/ecy.2443&lt;/electronic-resource-num&gt;&lt;access-date&gt;2025/05/25&lt;/access-date&gt;&lt;/record&gt;&lt;/Cite&gt;&lt;/EndNote&gt;</w:instrText>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(Faurby et al., 2018)</w:t>
      </w:r>
      <w:r w:rsidR="00661511">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supplemented with literature values where necessary. </w:t>
      </w:r>
      <w:r w:rsidR="00453D2F">
        <w:rPr>
          <w:rFonts w:eastAsia="Times New Roman" w:cs="Times New Roman"/>
          <w:kern w:val="0"/>
          <w:szCs w:val="24"/>
          <w:lang w:eastAsia="en-AU"/>
          <w14:ligatures w14:val="none"/>
        </w:rPr>
        <w:t>S</w:t>
      </w:r>
      <w:r w:rsidRPr="00792BA3">
        <w:rPr>
          <w:rFonts w:eastAsia="Times New Roman" w:cs="Times New Roman"/>
          <w:kern w:val="0"/>
          <w:szCs w:val="24"/>
          <w:lang w:eastAsia="en-AU"/>
          <w14:ligatures w14:val="none"/>
        </w:rPr>
        <w:t xml:space="preserve">pecies </w:t>
      </w:r>
      <w:proofErr w:type="gramStart"/>
      <w:r w:rsidRPr="00792BA3">
        <w:rPr>
          <w:rFonts w:eastAsia="Times New Roman" w:cs="Times New Roman"/>
          <w:kern w:val="0"/>
          <w:szCs w:val="24"/>
          <w:lang w:eastAsia="en-AU"/>
          <w14:ligatures w14:val="none"/>
        </w:rPr>
        <w:t>identity</w:t>
      </w:r>
      <w:proofErr w:type="gramEnd"/>
      <w:r w:rsidRPr="00FD3775">
        <w:rPr>
          <w:rFonts w:eastAsia="Times New Roman" w:cs="Times New Roman"/>
          <w:kern w:val="0"/>
          <w:szCs w:val="24"/>
          <w:lang w:eastAsia="en-AU"/>
          <w14:ligatures w14:val="none"/>
        </w:rPr>
        <w:t xml:space="preserve"> were recorded for all effect sizes based on the original publications.</w:t>
      </w:r>
      <w:r w:rsidR="00B245BF">
        <w:rPr>
          <w:rFonts w:eastAsia="Times New Roman" w:cs="Times New Roman"/>
          <w:kern w:val="0"/>
          <w:szCs w:val="24"/>
          <w:lang w:eastAsia="en-AU"/>
          <w14:ligatures w14:val="none"/>
        </w:rPr>
        <w:t xml:space="preserve"> Taxonomic class was extracted </w:t>
      </w:r>
      <w:r w:rsidR="005B7D6A">
        <w:rPr>
          <w:rFonts w:eastAsia="Times New Roman" w:cs="Times New Roman"/>
          <w:kern w:val="0"/>
          <w:szCs w:val="24"/>
          <w:lang w:eastAsia="en-AU"/>
          <w14:ligatures w14:val="none"/>
        </w:rPr>
        <w:t xml:space="preserve">from the </w:t>
      </w:r>
      <w:r w:rsidR="005B7D6A" w:rsidRPr="005B7D6A">
        <w:rPr>
          <w:rFonts w:eastAsia="Times New Roman" w:cs="Times New Roman"/>
          <w:kern w:val="0"/>
          <w:szCs w:val="24"/>
          <w:lang w:eastAsia="en-AU"/>
          <w14:ligatures w14:val="none"/>
        </w:rPr>
        <w:t xml:space="preserve">National </w:t>
      </w:r>
      <w:proofErr w:type="spellStart"/>
      <w:r w:rsidR="005B7D6A" w:rsidRPr="005B7D6A">
        <w:rPr>
          <w:rFonts w:eastAsia="Times New Roman" w:cs="Times New Roman"/>
          <w:kern w:val="0"/>
          <w:szCs w:val="24"/>
          <w:lang w:eastAsia="en-AU"/>
          <w14:ligatures w14:val="none"/>
        </w:rPr>
        <w:t>Center</w:t>
      </w:r>
      <w:proofErr w:type="spellEnd"/>
      <w:r w:rsidR="005B7D6A" w:rsidRPr="005B7D6A">
        <w:rPr>
          <w:rFonts w:eastAsia="Times New Roman" w:cs="Times New Roman"/>
          <w:kern w:val="0"/>
          <w:szCs w:val="24"/>
          <w:lang w:eastAsia="en-AU"/>
          <w14:ligatures w14:val="none"/>
        </w:rPr>
        <w:t xml:space="preserve"> for Biotechnology Information</w:t>
      </w:r>
      <w:r w:rsidR="005B7D6A" w:rsidRPr="005B7D6A">
        <w:rPr>
          <w:rFonts w:eastAsia="Times New Roman" w:cs="Times New Roman"/>
          <w:kern w:val="0"/>
          <w:szCs w:val="24"/>
          <w:lang w:eastAsia="en-AU"/>
          <w14:ligatures w14:val="none"/>
        </w:rPr>
        <w:t xml:space="preserve"> </w:t>
      </w:r>
      <w:r w:rsidR="005B7D6A">
        <w:rPr>
          <w:rFonts w:eastAsia="Times New Roman" w:cs="Times New Roman"/>
          <w:kern w:val="0"/>
          <w:szCs w:val="24"/>
          <w:lang w:eastAsia="en-AU"/>
          <w14:ligatures w14:val="none"/>
        </w:rPr>
        <w:t xml:space="preserve">database </w:t>
      </w:r>
      <w:r w:rsidR="00B245BF">
        <w:rPr>
          <w:rFonts w:eastAsia="Times New Roman" w:cs="Times New Roman"/>
          <w:kern w:val="0"/>
          <w:szCs w:val="24"/>
          <w:lang w:eastAsia="en-AU"/>
          <w14:ligatures w14:val="none"/>
        </w:rPr>
        <w:t>using the</w:t>
      </w:r>
      <w:r w:rsidR="000B2340">
        <w:rPr>
          <w:rFonts w:eastAsia="Times New Roman" w:cs="Times New Roman"/>
          <w:kern w:val="0"/>
          <w:szCs w:val="24"/>
          <w:lang w:eastAsia="en-AU"/>
          <w14:ligatures w14:val="none"/>
        </w:rPr>
        <w:t xml:space="preserve"> </w:t>
      </w:r>
      <w:proofErr w:type="spellStart"/>
      <w:r w:rsidR="000B2340">
        <w:rPr>
          <w:rFonts w:eastAsia="Times New Roman" w:cs="Times New Roman"/>
          <w:kern w:val="0"/>
          <w:szCs w:val="24"/>
          <w:lang w:eastAsia="en-AU"/>
          <w14:ligatures w14:val="none"/>
        </w:rPr>
        <w:t>tax_name</w:t>
      </w:r>
      <w:proofErr w:type="spellEnd"/>
      <w:r w:rsidR="000B2340">
        <w:rPr>
          <w:rFonts w:eastAsia="Times New Roman" w:cs="Times New Roman"/>
          <w:kern w:val="0"/>
          <w:szCs w:val="24"/>
          <w:lang w:eastAsia="en-AU"/>
          <w14:ligatures w14:val="none"/>
        </w:rPr>
        <w:t xml:space="preserve"> function</w:t>
      </w:r>
      <w:r w:rsidR="00DF3DF3">
        <w:rPr>
          <w:rFonts w:eastAsia="Times New Roman" w:cs="Times New Roman"/>
          <w:kern w:val="0"/>
          <w:szCs w:val="24"/>
          <w:lang w:eastAsia="en-AU"/>
          <w14:ligatures w14:val="none"/>
        </w:rPr>
        <w:t xml:space="preserve"> </w:t>
      </w:r>
      <w:r w:rsidR="005B7D6A">
        <w:rPr>
          <w:rFonts w:eastAsia="Times New Roman" w:cs="Times New Roman"/>
          <w:kern w:val="0"/>
          <w:szCs w:val="24"/>
          <w:lang w:eastAsia="en-AU"/>
          <w14:ligatures w14:val="none"/>
        </w:rPr>
        <w:t>within</w:t>
      </w:r>
      <w:r w:rsidR="000B2340">
        <w:rPr>
          <w:rFonts w:eastAsia="Times New Roman" w:cs="Times New Roman"/>
          <w:kern w:val="0"/>
          <w:szCs w:val="24"/>
          <w:lang w:eastAsia="en-AU"/>
          <w14:ligatures w14:val="none"/>
        </w:rPr>
        <w:t xml:space="preserve"> the</w:t>
      </w:r>
      <w:r w:rsidR="00B245BF">
        <w:rPr>
          <w:rFonts w:eastAsia="Times New Roman" w:cs="Times New Roman"/>
          <w:kern w:val="0"/>
          <w:szCs w:val="24"/>
          <w:lang w:eastAsia="en-AU"/>
          <w14:ligatures w14:val="none"/>
        </w:rPr>
        <w:t xml:space="preserve"> </w:t>
      </w:r>
      <w:proofErr w:type="spellStart"/>
      <w:r w:rsidR="000B2340">
        <w:rPr>
          <w:rFonts w:eastAsia="Times New Roman" w:cs="Times New Roman"/>
          <w:kern w:val="0"/>
          <w:szCs w:val="24"/>
          <w:lang w:eastAsia="en-AU"/>
          <w14:ligatures w14:val="none"/>
        </w:rPr>
        <w:t>taxize</w:t>
      </w:r>
      <w:proofErr w:type="spellEnd"/>
      <w:r w:rsidR="000B2340">
        <w:rPr>
          <w:rFonts w:eastAsia="Times New Roman" w:cs="Times New Roman"/>
          <w:kern w:val="0"/>
          <w:szCs w:val="24"/>
          <w:lang w:eastAsia="en-AU"/>
          <w14:ligatures w14:val="none"/>
        </w:rPr>
        <w:t xml:space="preserve"> </w:t>
      </w:r>
      <w:r w:rsidR="002A6838">
        <w:rPr>
          <w:rFonts w:eastAsia="Times New Roman" w:cs="Times New Roman"/>
          <w:kern w:val="0"/>
          <w:szCs w:val="24"/>
          <w:lang w:eastAsia="en-AU"/>
          <w14:ligatures w14:val="none"/>
        </w:rPr>
        <w:t xml:space="preserve">R </w:t>
      </w:r>
      <w:r w:rsidR="000B2340">
        <w:rPr>
          <w:rFonts w:eastAsia="Times New Roman" w:cs="Times New Roman"/>
          <w:kern w:val="0"/>
          <w:szCs w:val="24"/>
          <w:lang w:eastAsia="en-AU"/>
          <w14:ligatures w14:val="none"/>
        </w:rPr>
        <w:t xml:space="preserve">package </w:t>
      </w:r>
      <w:r w:rsidR="005B7D6A">
        <w:rPr>
          <w:rFonts w:eastAsia="Times New Roman" w:cs="Times New Roman"/>
          <w:kern w:val="0"/>
          <w:szCs w:val="24"/>
          <w:lang w:eastAsia="en-AU"/>
          <w14:ligatures w14:val="none"/>
        </w:rPr>
        <w:fldChar w:fldCharType="begin"/>
      </w:r>
      <w:r w:rsidR="005B7D6A">
        <w:rPr>
          <w:rFonts w:eastAsia="Times New Roman" w:cs="Times New Roman"/>
          <w:kern w:val="0"/>
          <w:szCs w:val="24"/>
          <w:lang w:eastAsia="en-AU"/>
          <w14:ligatures w14:val="none"/>
        </w:rPr>
        <w:instrText xml:space="preserve"> ADDIN EN.CITE &lt;EndNote&gt;&lt;Cite&gt;&lt;Author&gt;Chamberlain&lt;/Author&gt;&lt;Year&gt;2013&lt;/Year&gt;&lt;RecNum&gt;720&lt;/RecNum&gt;&lt;DisplayText&gt;(Chamberlain &amp;amp; Szöcs, 2013)&lt;/DisplayText&gt;&lt;record&gt;&lt;rec-number&gt;720&lt;/rec-number&gt;&lt;foreign-keys&gt;&lt;key app="EN" db-id="axpffp0eards98ew20rvpa0tdf0f0svatvst" timestamp="1761283999"&gt;720&lt;/key&gt;&lt;/foreign-keys&gt;&lt;ref-type name="Journal Article"&gt;17&lt;/ref-type&gt;&lt;contributors&gt;&lt;authors&gt;&lt;author&gt;Chamberlain, SA&lt;/author&gt;&lt;author&gt;Szöcs, E&lt;/author&gt;&lt;/authors&gt;&lt;/contributors&gt;&lt;titles&gt;&lt;title&gt;Taxize: taxonomic search and retrieval in R [version 2; peer review: 3 approved]&lt;/title&gt;&lt;secondary-title&gt;F1000Research&lt;/secondary-title&gt;&lt;/titles&gt;&lt;volume&gt;2&lt;/volume&gt;&lt;number&gt;191&lt;/number&gt;&lt;dates&gt;&lt;year&gt;2013&lt;/year&gt;&lt;/dates&gt;&lt;urls&gt;&lt;related-urls&gt;&lt;url&gt;https://f1000research.com/articles/2-191/v2&lt;/url&gt;&lt;/related-urls&gt;&lt;/urls&gt;&lt;electronic-resource-num&gt;10.12688/f1000research.2-191.v2&lt;/electronic-resource-num&gt;&lt;/record&gt;&lt;/Cite&gt;&lt;/EndNote&gt;</w:instrText>
      </w:r>
      <w:r w:rsidR="005B7D6A">
        <w:rPr>
          <w:rFonts w:eastAsia="Times New Roman" w:cs="Times New Roman"/>
          <w:kern w:val="0"/>
          <w:szCs w:val="24"/>
          <w:lang w:eastAsia="en-AU"/>
          <w14:ligatures w14:val="none"/>
        </w:rPr>
        <w:fldChar w:fldCharType="separate"/>
      </w:r>
      <w:r w:rsidR="005B7D6A">
        <w:rPr>
          <w:rFonts w:eastAsia="Times New Roman" w:cs="Times New Roman"/>
          <w:noProof/>
          <w:kern w:val="0"/>
          <w:szCs w:val="24"/>
          <w:lang w:eastAsia="en-AU"/>
          <w14:ligatures w14:val="none"/>
        </w:rPr>
        <w:t>(Chamberlain &amp; Szöcs, 2013)</w:t>
      </w:r>
      <w:r w:rsidR="005B7D6A">
        <w:rPr>
          <w:rFonts w:eastAsia="Times New Roman" w:cs="Times New Roman"/>
          <w:kern w:val="0"/>
          <w:szCs w:val="24"/>
          <w:lang w:eastAsia="en-AU"/>
          <w14:ligatures w14:val="none"/>
        </w:rPr>
        <w:fldChar w:fldCharType="end"/>
      </w:r>
      <w:r w:rsidR="005B7D6A">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Data extraction was conducted by</w:t>
      </w:r>
      <w:r w:rsidR="00850F38">
        <w:rPr>
          <w:rFonts w:eastAsia="Times New Roman" w:cs="Times New Roman"/>
          <w:kern w:val="0"/>
          <w:szCs w:val="24"/>
          <w:lang w:eastAsia="en-AU"/>
          <w14:ligatures w14:val="none"/>
        </w:rPr>
        <w:t xml:space="preserve"> </w:t>
      </w:r>
      <w:r w:rsidR="00CF65A3">
        <w:rPr>
          <w:rFonts w:eastAsia="Times New Roman" w:cs="Times New Roman"/>
          <w:kern w:val="0"/>
          <w:szCs w:val="24"/>
          <w:lang w:eastAsia="en-AU"/>
          <w14:ligatures w14:val="none"/>
        </w:rPr>
        <w:t xml:space="preserve">C.L.M and </w:t>
      </w:r>
      <w:r w:rsidR="00850F38">
        <w:rPr>
          <w:rFonts w:eastAsia="Times New Roman" w:cs="Times New Roman"/>
          <w:kern w:val="0"/>
          <w:szCs w:val="24"/>
          <w:lang w:eastAsia="en-AU"/>
          <w14:ligatures w14:val="none"/>
        </w:rPr>
        <w:t>E.I.F.W</w:t>
      </w:r>
      <w:r w:rsidR="00CF65A3">
        <w:rPr>
          <w:rFonts w:eastAsia="Times New Roman" w:cs="Times New Roman"/>
          <w:kern w:val="0"/>
          <w:szCs w:val="24"/>
          <w:lang w:eastAsia="en-AU"/>
          <w14:ligatures w14:val="none"/>
        </w:rPr>
        <w:t>.</w:t>
      </w:r>
    </w:p>
    <w:p w14:paraId="6E3E15C2" w14:textId="22EFAA03" w:rsidR="00E14814" w:rsidRDefault="00F26A6D" w:rsidP="008C3E70">
      <w:pPr>
        <w:pStyle w:val="Heading2"/>
      </w:pPr>
      <w:r w:rsidRPr="00F26A6D">
        <w:t>Meta</w:t>
      </w:r>
      <w:r w:rsidR="00350E30">
        <w:t>-a</w:t>
      </w:r>
      <w:r w:rsidRPr="00F26A6D">
        <w:t>nalysis</w:t>
      </w:r>
    </w:p>
    <w:p w14:paraId="3B57C566" w14:textId="63FBD7C9" w:rsidR="00256951" w:rsidRDefault="00256951" w:rsidP="00294A0A">
      <w:commentRangeStart w:id="34"/>
      <w:r w:rsidRPr="00FD3775">
        <w:rPr>
          <w:rFonts w:eastAsia="Times New Roman" w:cs="Times New Roman"/>
          <w:kern w:val="0"/>
          <w:szCs w:val="24"/>
          <w:lang w:eastAsia="en-AU"/>
          <w14:ligatures w14:val="none"/>
        </w:rPr>
        <w:t xml:space="preserve">To qualify </w:t>
      </w:r>
      <w:commentRangeEnd w:id="34"/>
      <w:r w:rsidR="00453D2F">
        <w:rPr>
          <w:rStyle w:val="CommentReference"/>
        </w:rPr>
        <w:commentReference w:id="34"/>
      </w:r>
      <w:r w:rsidRPr="00FD3775">
        <w:rPr>
          <w:rFonts w:eastAsia="Times New Roman" w:cs="Times New Roman"/>
          <w:kern w:val="0"/>
          <w:szCs w:val="24"/>
          <w:lang w:eastAsia="en-AU"/>
          <w14:ligatures w14:val="none"/>
        </w:rPr>
        <w:t xml:space="preserve">for data </w:t>
      </w:r>
      <w:r>
        <w:rPr>
          <w:rFonts w:eastAsia="Times New Roman" w:cs="Times New Roman"/>
          <w:kern w:val="0"/>
          <w:szCs w:val="24"/>
          <w:lang w:eastAsia="en-AU"/>
          <w14:ligatures w14:val="none"/>
        </w:rPr>
        <w:t>inclusion in the meta-</w:t>
      </w:r>
      <w:r>
        <w:rPr>
          <w:rFonts w:eastAsia="Times New Roman" w:cs="Times New Roman"/>
          <w:kern w:val="0"/>
          <w:szCs w:val="24"/>
          <w:lang w:eastAsia="en-AU"/>
          <w14:ligatures w14:val="none"/>
        </w:rPr>
        <w:t>analysis</w:t>
      </w:r>
      <w:r w:rsidRPr="00FD3775">
        <w:rPr>
          <w:rFonts w:eastAsia="Times New Roman" w:cs="Times New Roman"/>
          <w:kern w:val="0"/>
          <w:szCs w:val="24"/>
          <w:lang w:eastAsia="en-AU"/>
          <w14:ligatures w14:val="none"/>
        </w:rPr>
        <w:t>, studies were required to meet the following criteria: (</w:t>
      </w:r>
      <w:proofErr w:type="spellStart"/>
      <w:r w:rsidRPr="00FD3775">
        <w:rPr>
          <w:rFonts w:eastAsia="Times New Roman" w:cs="Times New Roman"/>
          <w:kern w:val="0"/>
          <w:szCs w:val="24"/>
          <w:lang w:eastAsia="en-AU"/>
          <w14:ligatures w14:val="none"/>
        </w:rPr>
        <w:t>i</w:t>
      </w:r>
      <w:proofErr w:type="spellEnd"/>
      <w:r w:rsidRPr="00FD3775">
        <w:rPr>
          <w:rFonts w:eastAsia="Times New Roman" w:cs="Times New Roman"/>
          <w:kern w:val="0"/>
          <w:szCs w:val="24"/>
          <w:lang w:eastAsia="en-AU"/>
          <w14:ligatures w14:val="none"/>
        </w:rPr>
        <w:t>) they provided sufficient information to calculate sample sizes, means, and measures of variation (standard deviations, standard errors, or 95% confidence intervals) for each treatment group; (ii) each treatment group had a sample size of at least five; (iii) methods were standardised across treatment groups; and (iv) the potential confounding effects of other environmental variables were considered minimal. To minimise seasonal confounding in before–after designs, only studies in which data were collected during the same or adjacent seasons were included in subsequent analyses.</w:t>
      </w:r>
    </w:p>
    <w:p w14:paraId="3A28DBEA" w14:textId="143B206E" w:rsidR="00D571CC" w:rsidRDefault="001922E3" w:rsidP="00294A0A">
      <w:r>
        <w:t xml:space="preserve">We used the </w:t>
      </w:r>
      <w:r w:rsidR="00AB1BDB">
        <w:t xml:space="preserve">following formula </w:t>
      </w:r>
      <w:r w:rsidR="00CC1482">
        <w:t xml:space="preserve">from </w:t>
      </w:r>
      <w:r w:rsidR="00CC1482">
        <w:fldChar w:fldCharType="begin"/>
      </w:r>
      <w:r w:rsidR="004131E4">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CC1482">
        <w:fldChar w:fldCharType="separate"/>
      </w:r>
      <w:r w:rsidR="00CC1482">
        <w:rPr>
          <w:noProof/>
        </w:rPr>
        <w:t>Morris (2008)</w:t>
      </w:r>
      <w:r w:rsidR="00CC1482">
        <w:fldChar w:fldCharType="end"/>
      </w:r>
      <w:r w:rsidR="00CC1482">
        <w:t xml:space="preserve"> </w:t>
      </w:r>
      <w:r w:rsidR="00AB1BDB">
        <w:t>to convert</w:t>
      </w:r>
      <w:r>
        <w:t xml:space="preserve"> </w:t>
      </w:r>
      <w:r w:rsidR="00AB1BDB">
        <w:t>b</w:t>
      </w:r>
      <w:commentRangeStart w:id="35"/>
      <w:r w:rsidR="003A587F">
        <w:t>efore</w:t>
      </w:r>
      <w:commentRangeEnd w:id="35"/>
      <w:r w:rsidR="003C0BF5">
        <w:rPr>
          <w:rStyle w:val="CommentReference"/>
        </w:rPr>
        <w:commentReference w:id="35"/>
      </w:r>
      <w:r w:rsidR="003A587F">
        <w:t>-after-control-impact studies to control-impact</w:t>
      </w:r>
      <w:r w:rsidR="00197326">
        <w:t xml:space="preserve"> studies to </w:t>
      </w:r>
      <w:r w:rsidR="00244068">
        <w:t>calculate effect sizes</w:t>
      </w:r>
      <w:r w:rsidR="00CC1482">
        <w:t>.</w:t>
      </w:r>
    </w:p>
    <w:p w14:paraId="5134FE41" w14:textId="26F51509" w:rsidR="00D571CC" w:rsidRDefault="0018197A" w:rsidP="00294A0A">
      <m:oMath>
        <m:sSub>
          <m:sSubPr>
            <m:ctrlPr>
              <w:rPr>
                <w:rFonts w:ascii="Cambria Math" w:hAnsi="Cambria Math"/>
                <w:i/>
              </w:rPr>
            </m:ctrlPr>
          </m:sSubPr>
          <m:e>
            <m:r>
              <w:rPr>
                <w:rFonts w:ascii="Cambria Math" w:hAnsi="Cambria Math"/>
              </w:rPr>
              <m:t>d</m:t>
            </m:r>
          </m:e>
          <m:sub>
            <m:r>
              <w:rPr>
                <w:rFonts w:ascii="Cambria Math" w:hAnsi="Cambria Math"/>
              </w:rPr>
              <m:t>ppc</m:t>
            </m:r>
            <m:r>
              <w:rPr>
                <w:rFonts w:ascii="Cambria Math" w:hAnsi="Cambria Math"/>
              </w:rPr>
              <m:t>1</m:t>
            </m:r>
          </m:sub>
        </m:sSub>
        <m:r>
          <w:rPr>
            <w:rFonts w:ascii="Cambria Math" w:hAnsi="Cambria Math"/>
          </w:rPr>
          <m:t xml:space="preserve">= </m:t>
        </m:r>
        <m:r>
          <w:rPr>
            <w:rFonts w:ascii="Cambria Math" w:hAnsi="Cambria Math"/>
          </w:rPr>
          <m:t>c</m:t>
        </m:r>
        <m:r>
          <w:rPr>
            <w:rFonts w:ascii="Cambria Math" w:hAnsi="Cambria Math"/>
          </w:rPr>
          <m:t>(</m:t>
        </m:r>
        <m:f>
          <m:fPr>
            <m:ctrlPr>
              <w:rPr>
                <w:rFonts w:ascii="Cambria Math" w:hAnsi="Cambria Math"/>
                <w:i/>
              </w:rPr>
            </m:ctrlPr>
          </m:fPr>
          <m:num>
            <m:r>
              <w:rPr>
                <w:rFonts w:ascii="Cambria Math" w:hAnsi="Cambria Math"/>
              </w:rPr>
              <m:t>M</m:t>
            </m:r>
            <m:r>
              <w:rPr>
                <w:rFonts w:ascii="Cambria Math" w:hAnsi="Cambria Math"/>
              </w:rPr>
              <m:t>ₚₒₛₜ</m:t>
            </m:r>
            <m:r>
              <w:rPr>
                <w:rFonts w:ascii="Cambria Math" w:hAnsi="Cambria Math"/>
              </w:rPr>
              <m:t xml:space="preserve">,ₜ - </m:t>
            </m:r>
            <m:r>
              <w:rPr>
                <w:rFonts w:ascii="Cambria Math" w:hAnsi="Cambria Math"/>
              </w:rPr>
              <m:t>M</m:t>
            </m:r>
            <m:r>
              <w:rPr>
                <w:rFonts w:ascii="Cambria Math" w:hAnsi="Cambria Math"/>
              </w:rPr>
              <m:t>ₚ</m:t>
            </m:r>
            <m:r>
              <w:rPr>
                <w:rFonts w:ascii="Cambria Math" w:hAnsi="Cambria Math"/>
              </w:rPr>
              <m:t>ᵣ</m:t>
            </m:r>
            <m:r>
              <w:rPr>
                <w:rFonts w:ascii="Cambria Math" w:hAnsi="Cambria Math"/>
              </w:rPr>
              <m:t>ₑ</m:t>
            </m:r>
            <m:r>
              <w:rPr>
                <w:rFonts w:ascii="Cambria Math" w:hAnsi="Cambria Math"/>
              </w:rPr>
              <m:t>,ₜ</m:t>
            </m:r>
          </m:num>
          <m:den>
            <m:r>
              <w:rPr>
                <w:rFonts w:ascii="Cambria Math" w:hAnsi="Cambria Math"/>
              </w:rPr>
              <m:t xml:space="preserve"> </m:t>
            </m:r>
            <m:r>
              <w:rPr>
                <w:rFonts w:ascii="Cambria Math" w:hAnsi="Cambria Math"/>
              </w:rPr>
              <m:t>SD</m:t>
            </m:r>
            <m:r>
              <w:rPr>
                <w:rFonts w:ascii="Cambria Math" w:hAnsi="Cambria Math"/>
              </w:rPr>
              <m:t>ₚ</m:t>
            </m:r>
            <m:r>
              <w:rPr>
                <w:rFonts w:ascii="Cambria Math" w:hAnsi="Cambria Math"/>
              </w:rPr>
              <m:t>ᵣ</m:t>
            </m:r>
            <m:r>
              <w:rPr>
                <w:rFonts w:ascii="Cambria Math" w:hAnsi="Cambria Math"/>
              </w:rPr>
              <m:t>ₑ</m:t>
            </m:r>
            <m:r>
              <w:rPr>
                <w:rFonts w:ascii="Cambria Math" w:hAnsi="Cambria Math"/>
              </w:rPr>
              <m:t>,ₜ</m:t>
            </m:r>
          </m:den>
        </m:f>
        <m:r>
          <w:rPr>
            <w:rFonts w:ascii="Cambria Math" w:hAnsi="Cambria Math"/>
          </w:rPr>
          <m:t xml:space="preserve"> ) - </m:t>
        </m:r>
        <m:r>
          <w:rPr>
            <w:rFonts w:ascii="Cambria Math" w:hAnsi="Cambria Math"/>
          </w:rPr>
          <m:t>c</m:t>
        </m:r>
        <m:r>
          <w:rPr>
            <w:rFonts w:ascii="Sans Serif Collection" w:hAnsi="Sans Serif Collection" w:cs="Sans Serif Collection"/>
          </w:rPr>
          <m:t>꜀</m:t>
        </m:r>
        <m:r>
          <w:rPr>
            <w:rFonts w:ascii="Cambria Math" w:hAnsi="Cambria Math"/>
          </w:rPr>
          <m:t>(</m:t>
        </m:r>
        <m:f>
          <m:fPr>
            <m:ctrlPr>
              <w:rPr>
                <w:rFonts w:ascii="Cambria Math" w:hAnsi="Cambria Math"/>
                <w:i/>
              </w:rPr>
            </m:ctrlPr>
          </m:fPr>
          <m:num>
            <m:r>
              <w:rPr>
                <w:rFonts w:ascii="Cambria Math" w:hAnsi="Cambria Math"/>
              </w:rPr>
              <m:t>M</m:t>
            </m:r>
            <m:r>
              <w:rPr>
                <w:rFonts w:ascii="Cambria Math" w:hAnsi="Cambria Math"/>
              </w:rPr>
              <m:t>ₚₒₛₜ</m:t>
            </m:r>
            <m:r>
              <w:rPr>
                <w:rFonts w:ascii="Cambria Math" w:hAnsi="Cambria Math"/>
              </w:rPr>
              <m:t>,</m:t>
            </m:r>
            <m:r>
              <w:rPr>
                <w:rFonts w:ascii="Sans Serif Collection" w:hAnsi="Sans Serif Collection" w:cs="Sans Serif Collection"/>
              </w:rPr>
              <m:t>꜀</m:t>
            </m:r>
            <m:r>
              <w:rPr>
                <w:rFonts w:ascii="Cambria Math" w:hAnsi="Cambria Math"/>
              </w:rPr>
              <m:t xml:space="preserve"> - </m:t>
            </m:r>
            <m:r>
              <w:rPr>
                <w:rFonts w:ascii="Cambria Math" w:hAnsi="Cambria Math"/>
              </w:rPr>
              <m:t>M</m:t>
            </m:r>
            <m:r>
              <w:rPr>
                <w:rFonts w:ascii="Cambria Math" w:hAnsi="Cambria Math"/>
              </w:rPr>
              <m:t>ₚ</m:t>
            </m:r>
            <m:r>
              <w:rPr>
                <w:rFonts w:ascii="Cambria Math" w:hAnsi="Cambria Math"/>
              </w:rPr>
              <m:t>ᵣ</m:t>
            </m:r>
            <m:r>
              <w:rPr>
                <w:rFonts w:ascii="Cambria Math" w:hAnsi="Cambria Math"/>
              </w:rPr>
              <m:t>ₑ</m:t>
            </m:r>
            <m:r>
              <w:rPr>
                <w:rFonts w:ascii="Cambria Math" w:hAnsi="Cambria Math"/>
              </w:rPr>
              <m:t>,</m:t>
            </m:r>
            <m:r>
              <w:rPr>
                <w:rFonts w:ascii="Sans Serif Collection" w:hAnsi="Sans Serif Collection" w:cs="Sans Serif Collection"/>
              </w:rPr>
              <m:t>꜀</m:t>
            </m:r>
          </m:num>
          <m:den>
            <m:r>
              <w:rPr>
                <w:rFonts w:ascii="Cambria Math" w:hAnsi="Cambria Math"/>
              </w:rPr>
              <m:t>SD</m:t>
            </m:r>
            <m:r>
              <w:rPr>
                <w:rFonts w:ascii="Cambria Math" w:hAnsi="Cambria Math"/>
              </w:rPr>
              <m:t>ₚ</m:t>
            </m:r>
            <m:r>
              <w:rPr>
                <w:rFonts w:ascii="Cambria Math" w:hAnsi="Cambria Math"/>
              </w:rPr>
              <m:t>ᵣ</m:t>
            </m:r>
            <m:r>
              <w:rPr>
                <w:rFonts w:ascii="Cambria Math" w:hAnsi="Cambria Math"/>
              </w:rPr>
              <m:t>ₑ</m:t>
            </m:r>
            <m:r>
              <w:rPr>
                <w:rFonts w:ascii="Cambria Math" w:hAnsi="Cambria Math"/>
              </w:rPr>
              <m:t>,</m:t>
            </m:r>
            <m:r>
              <w:rPr>
                <w:rFonts w:ascii="Sans Serif Collection" w:hAnsi="Sans Serif Collection" w:cs="Sans Serif Collection"/>
              </w:rPr>
              <m:t>꜀</m:t>
            </m:r>
          </m:den>
        </m:f>
        <m:r>
          <w:rPr>
            <w:rFonts w:ascii="Cambria Math" w:hAnsi="Cambria Math"/>
          </w:rPr>
          <m:t xml:space="preserve">) </m:t>
        </m:r>
      </m:oMath>
      <w:r w:rsidR="00AA2F6F">
        <w:t xml:space="preserve"> </w:t>
      </w:r>
    </w:p>
    <w:p w14:paraId="24681E7F" w14:textId="7ACCAD5E" w:rsidR="00E9257C" w:rsidRPr="00AA2F6F" w:rsidRDefault="00546EE3" w:rsidP="00294A0A">
      <w:pPr>
        <w:rPr>
          <w:highlight w:val="cyan"/>
        </w:rPr>
      </w:pPr>
      <w:r>
        <w:t xml:space="preserve">Following </w:t>
      </w:r>
      <w:r>
        <w:fldChar w:fldCharType="begin"/>
      </w:r>
      <w:r w:rsidR="004131E4">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fldChar w:fldCharType="separate"/>
      </w:r>
      <w:r>
        <w:rPr>
          <w:noProof/>
        </w:rPr>
        <w:t>Morris (2008)</w:t>
      </w:r>
      <w:r>
        <w:fldChar w:fldCharType="end"/>
      </w:r>
      <w:r w:rsidR="007A6482">
        <w:t xml:space="preserve"> we used the pretest (before) </w:t>
      </w:r>
      <w:r w:rsidR="00FE21D9" w:rsidRPr="00AA2F6F">
        <w:t>SD</w:t>
      </w:r>
      <w:r w:rsidR="007A6482">
        <w:t xml:space="preserve"> values</w:t>
      </w:r>
      <w:r w:rsidR="00FE21D9" w:rsidRPr="00AA2F6F">
        <w:t xml:space="preserve"> for the control and treatment groups.</w:t>
      </w:r>
      <w:r w:rsidR="00FE21D9">
        <w:t xml:space="preserve"> </w:t>
      </w:r>
      <w:r w:rsidR="0067239A">
        <w:t>All analyses were performed in</w:t>
      </w:r>
      <w:r w:rsidR="006D1136">
        <w:t xml:space="preserve"> using R </w:t>
      </w:r>
      <w:r w:rsidR="006D1136" w:rsidRPr="00D1454F">
        <w:t>version</w:t>
      </w:r>
      <w:r w:rsidR="00D1454F">
        <w:t xml:space="preserve"> 4.4.2</w:t>
      </w:r>
      <w:r w:rsidR="00BA7AEF">
        <w:t xml:space="preserve"> </w:t>
      </w:r>
      <w:r w:rsidR="00BA7AEF">
        <w:fldChar w:fldCharType="begin"/>
      </w:r>
      <w:r w:rsidR="00BA7AEF">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BA7AEF">
        <w:fldChar w:fldCharType="separate"/>
      </w:r>
      <w:r w:rsidR="00BA7AEF">
        <w:rPr>
          <w:noProof/>
        </w:rPr>
        <w:t>(R Core Team, 2024)</w:t>
      </w:r>
      <w:r w:rsidR="00BA7AEF">
        <w:fldChar w:fldCharType="end"/>
      </w:r>
      <w:r w:rsidR="006D1136">
        <w:t xml:space="preserve"> </w:t>
      </w:r>
      <w:r w:rsidR="00BA7AEF">
        <w:t>in</w:t>
      </w:r>
      <w:r w:rsidR="0067239A">
        <w:t xml:space="preserve"> RStudio</w:t>
      </w:r>
      <w:r w:rsidR="00BA7AEF">
        <w:t xml:space="preserve"> </w:t>
      </w:r>
      <w:r w:rsidR="00BA7AEF">
        <w:fldChar w:fldCharType="begin"/>
      </w:r>
      <w:r w:rsidR="00BA7AEF">
        <w:instrText xml:space="preserve"> ADDIN EN.CITE &lt;EndNote&gt;&lt;Cite&gt;&lt;Author&gt;Posit team&lt;/Author&gt;&lt;Year&gt;2025&lt;/Year&gt;&lt;RecNum&gt;195&lt;/RecNum&gt;&lt;DisplayText&gt;(Posit team, 2025)&lt;/DisplayText&gt;&lt;record&gt;&lt;rec-number&gt;195&lt;/rec-number&gt;&lt;foreign-keys&gt;&lt;key app="EN" db-id="axpffp0eards98ew20rvpa0tdf0f0svatvst" timestamp="1754275865"&gt;195&lt;/key&gt;&lt;/foreign-keys&gt;&lt;ref-type name="Computer Program"&gt;9&lt;/ref-type&gt;&lt;contributors&gt;&lt;authors&gt;&lt;author&gt;Posit team,&lt;/author&gt;&lt;/authors&gt;&lt;/contributors&gt;&lt;titles&gt;&lt;title&gt;RStudio: Integrated Development Environment for R&lt;/title&gt;&lt;/titles&gt;&lt;edition&gt;2025.5.0.496&lt;/edition&gt;&lt;dates&gt;&lt;year&gt;2025&lt;/year&gt;&lt;/dates&gt;&lt;pub-location&gt;Boston, MA&lt;/pub-location&gt;&lt;publisher&gt;Posit Software, PBC&lt;/publisher&gt;&lt;urls&gt;&lt;related-urls&gt;&lt;url&gt;http://www.posit.co/&lt;/url&gt;&lt;/related-urls&gt;&lt;/urls&gt;&lt;/record&gt;&lt;/Cite&gt;&lt;/EndNote&gt;</w:instrText>
      </w:r>
      <w:r w:rsidR="00BA7AEF">
        <w:fldChar w:fldCharType="separate"/>
      </w:r>
      <w:r w:rsidR="00BA7AEF">
        <w:rPr>
          <w:noProof/>
        </w:rPr>
        <w:t>(Posit team, 2025)</w:t>
      </w:r>
      <w:r w:rsidR="00BA7AEF">
        <w:fldChar w:fldCharType="end"/>
      </w:r>
      <w:r w:rsidR="00D1454F">
        <w:t xml:space="preserve">. </w:t>
      </w:r>
      <w:r w:rsidR="003A587F">
        <w:t>Hedge’s G</w:t>
      </w:r>
      <w:r w:rsidR="00D1454F">
        <w:t>,</w:t>
      </w:r>
      <w:r w:rsidR="00B953EF">
        <w:t xml:space="preserve"> using </w:t>
      </w:r>
      <w:r w:rsidR="00F95020">
        <w:t xml:space="preserve">the </w:t>
      </w:r>
      <w:r w:rsidR="00B953EF">
        <w:t>unbiased estimate of sampling variance</w:t>
      </w:r>
      <w:r w:rsidR="00F95020">
        <w:t>s</w:t>
      </w:r>
      <w:r w:rsidR="00765AA3">
        <w:t>,</w:t>
      </w:r>
      <w:r w:rsidR="00E67FFD">
        <w:t xml:space="preserve"> </w:t>
      </w:r>
      <w:r w:rsidR="000D6FBE">
        <w:t>was calculated for each study</w:t>
      </w:r>
      <w:r w:rsidR="003A587F">
        <w:t xml:space="preserve"> using the</w:t>
      </w:r>
      <w:r w:rsidR="00FC458B">
        <w:t xml:space="preserve"> </w:t>
      </w:r>
      <w:proofErr w:type="spellStart"/>
      <w:r w:rsidR="00FC458B">
        <w:t>escalc</w:t>
      </w:r>
      <w:proofErr w:type="spellEnd"/>
      <w:r w:rsidR="00FC458B">
        <w:t xml:space="preserve"> function in the</w:t>
      </w:r>
      <w:r w:rsidR="003A587F">
        <w:t xml:space="preserve"> </w:t>
      </w:r>
      <w:proofErr w:type="spellStart"/>
      <w:r w:rsidR="003A587F">
        <w:t>metafor</w:t>
      </w:r>
      <w:proofErr w:type="spellEnd"/>
      <w:r w:rsidR="003A587F">
        <w:t xml:space="preserve"> package</w:t>
      </w:r>
      <w:r w:rsidR="00EE7B42">
        <w:t xml:space="preserve"> </w:t>
      </w:r>
      <w:r w:rsidR="005F4BD2">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Cite&gt;&lt;Author&gt;Viechtbauer&lt;/Author&gt;&lt;Year&gt;2010&lt;/Year&gt;&lt;RecNum&gt;145&lt;/RecNum&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5F4BD2">
        <w:fldChar w:fldCharType="separate"/>
      </w:r>
      <w:r w:rsidR="00D1454F">
        <w:rPr>
          <w:noProof/>
        </w:rPr>
        <w:t>(Viechtbauer, 2010)</w:t>
      </w:r>
      <w:r w:rsidR="005F4BD2">
        <w:fldChar w:fldCharType="end"/>
      </w:r>
      <w:r w:rsidR="00EF7423">
        <w:t>.</w:t>
      </w:r>
      <w:r w:rsidR="00863850">
        <w:t xml:space="preserve"> Hedge’s G</w:t>
      </w:r>
      <w:r w:rsidR="007275CA">
        <w:t xml:space="preserve"> is</w:t>
      </w:r>
      <w:r w:rsidR="00863850">
        <w:t xml:space="preserve"> </w:t>
      </w:r>
      <w:r w:rsidR="00660C37">
        <w:t xml:space="preserve">a standardized mean difference method that includes a bias corrector for small sample </w:t>
      </w:r>
      <w:r w:rsidR="00F95020">
        <w:t>sizes</w:t>
      </w:r>
      <w:r w:rsidR="00D1454F">
        <w:t xml:space="preserve"> </w:t>
      </w:r>
      <w:r w:rsidR="00DB1640">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DB1640">
        <w:fldChar w:fldCharType="separate"/>
      </w:r>
      <w:r w:rsidR="00DB1640">
        <w:rPr>
          <w:noProof/>
        </w:rPr>
        <w:t>(Viechtbauer, 2010)</w:t>
      </w:r>
      <w:r w:rsidR="00DB1640">
        <w:fldChar w:fldCharType="end"/>
      </w:r>
      <w:r w:rsidR="00D63A06">
        <w:t xml:space="preserve">. </w:t>
      </w:r>
      <w:r w:rsidR="00DB1640">
        <w:t xml:space="preserve">By providing a standardised measure between control and treatment groups, </w:t>
      </w:r>
      <w:r w:rsidR="0072034C">
        <w:t>Hedge’s G allow</w:t>
      </w:r>
      <w:r w:rsidR="00DB1640">
        <w:t>s</w:t>
      </w:r>
      <w:r w:rsidR="0072034C">
        <w:t xml:space="preserve"> </w:t>
      </w:r>
      <w:r w:rsidR="0003049A">
        <w:t xml:space="preserve">for </w:t>
      </w:r>
      <w:r w:rsidR="00E740FD">
        <w:t xml:space="preserve">aggregation and </w:t>
      </w:r>
      <w:r w:rsidR="007E6413">
        <w:t>comparison</w:t>
      </w:r>
      <w:r w:rsidR="00B213F1">
        <w:t xml:space="preserve"> </w:t>
      </w:r>
      <w:r w:rsidR="0003049A">
        <w:t>of multiple movement responses.</w:t>
      </w:r>
      <w:r w:rsidR="00C1475B">
        <w:t xml:space="preserve"> </w:t>
      </w:r>
      <w:r w:rsidR="00C239EE">
        <w:t xml:space="preserve">A negative effect size indicates a decrease in animal movement, and a positive value an increase in animal movement. </w:t>
      </w:r>
      <w:r w:rsidR="00EE7B42">
        <w:t xml:space="preserve">We used </w:t>
      </w:r>
      <w:r w:rsidR="000B6FE0">
        <w:t>the effect size benchmarks outlined in</w:t>
      </w:r>
      <w:r w:rsidR="00D55C11">
        <w:t xml:space="preserve"> </w:t>
      </w:r>
      <w:r w:rsidR="00D55C11">
        <w:fldChar w:fldCharType="begin"/>
      </w:r>
      <w:r w:rsidR="004131E4">
        <w:instrText xml:space="preserve"> ADDIN EN.CITE &lt;EndNote&gt;&lt;Cite AuthorYear="1"&gt;&lt;Author&gt;Nakagawa&lt;/Author&gt;&lt;Year&gt;2007&lt;/Year&gt;&lt;RecNum&gt;144&lt;/RecNum&gt;&lt;DisplayText&gt;Nakagawa and Cuthill (2007)&lt;/DisplayText&gt;&lt;record&gt;&lt;rec-number&gt;144&lt;/rec-number&gt;&lt;foreign-keys&gt;&lt;key app="EN" db-id="axpffp0eards98ew20rvpa0tdf0f0svatvst" timestamp="1748218290"&gt;144&lt;/key&gt;&lt;/foreign-keys&gt;&lt;ref-type name="Journal Article"&gt;17&lt;/ref-type&gt;&lt;contributors&gt;&lt;authors&gt;&lt;author&gt;Nakagawa, Shinichi&lt;/author&gt;&lt;author&gt;Cuthill, Innes C.&lt;/author&gt;&lt;/authors&gt;&lt;/contributors&gt;&lt;titles&gt;&lt;title&gt;Effect size, confidence interval and statistical significance: A practical guide for biologists&lt;/title&gt;&lt;secondary-title&gt;Biological Reviews&lt;/secondary-title&gt;&lt;/titles&gt;&lt;pages&gt;591-605&lt;/pages&gt;&lt;volume&gt;82&lt;/volume&gt;&lt;number&gt;4&lt;/number&gt;&lt;keywords&gt;&lt;keyword&gt;Bonferroni correction&lt;/keyword&gt;&lt;keyword&gt;confidence interval&lt;/keyword&gt;&lt;keyword&gt;effect size&lt;/keyword&gt;&lt;keyword&gt;effect statistic&lt;/keyword&gt;&lt;keyword&gt;meta-analysis&lt;/keyword&gt;&lt;keyword&gt;null hypothesis significance testing&lt;/keyword&gt;&lt;keyword&gt;p value&lt;/keyword&gt;&lt;keyword&gt;power analysis&lt;/keyword&gt;&lt;keyword&gt;statistical significance&lt;/keyword&gt;&lt;/keywords&gt;&lt;dates&gt;&lt;year&gt;2007&lt;/year&gt;&lt;pub-dates&gt;&lt;date&gt;2007/11/01&lt;/date&gt;&lt;/pub-dates&gt;&lt;/dates&gt;&lt;publisher&gt;John Wiley &amp;amp; Sons, Ltd&lt;/publisher&gt;&lt;isbn&gt;1464-7931&lt;/isbn&gt;&lt;urls&gt;&lt;related-urls&gt;&lt;url&gt;https://doi.org/10.1111/j.1469-185X.2007.00027.x&lt;/url&gt;&lt;/related-urls&gt;&lt;/urls&gt;&lt;electronic-resource-num&gt;10.1111/j.1469-185X.2007.00027.x&lt;/electronic-resource-num&gt;&lt;access-date&gt;2025/05/25&lt;/access-date&gt;&lt;/record&gt;&lt;/Cite&gt;&lt;/EndNote&gt;</w:instrText>
      </w:r>
      <w:r w:rsidR="00D55C11">
        <w:fldChar w:fldCharType="separate"/>
      </w:r>
      <w:r w:rsidR="00D55C11">
        <w:rPr>
          <w:noProof/>
        </w:rPr>
        <w:t>Nakagawa and Cuthill (2007)</w:t>
      </w:r>
      <w:r w:rsidR="00D55C11">
        <w:fldChar w:fldCharType="end"/>
      </w:r>
      <w:r w:rsidR="000B6FE0">
        <w:t>, as</w:t>
      </w:r>
      <w:r w:rsidR="005646DA">
        <w:t xml:space="preserve"> </w:t>
      </w:r>
      <w:r w:rsidR="005646DA" w:rsidRPr="005646DA">
        <w:rPr>
          <w:i/>
          <w:iCs/>
        </w:rPr>
        <w:t xml:space="preserve">g </w:t>
      </w:r>
      <w:r w:rsidR="00536C1F">
        <w:t>&gt;</w:t>
      </w:r>
      <w:r w:rsidR="000B6FE0">
        <w:t xml:space="preserve"> 0.2 for a small effect, </w:t>
      </w:r>
      <w:r w:rsidR="00090EBA">
        <w:t>&gt;</w:t>
      </w:r>
      <w:r w:rsidR="000B6FE0">
        <w:t>0.</w:t>
      </w:r>
      <w:r w:rsidR="005646DA">
        <w:t xml:space="preserve">5 as moderate and </w:t>
      </w:r>
      <w:r w:rsidR="00512FDD">
        <w:t>&gt;</w:t>
      </w:r>
      <w:r w:rsidR="005646DA">
        <w:t>0.8 as large</w:t>
      </w:r>
      <w:r w:rsidR="002201EA">
        <w:t xml:space="preserve">, and considered an effect to be significant when </w:t>
      </w:r>
      <w:r w:rsidR="00E55B2B">
        <w:t>95% confidence intervals did not overlap zero</w:t>
      </w:r>
      <w:r w:rsidR="005646DA">
        <w:t xml:space="preserve">. </w:t>
      </w:r>
      <w:r w:rsidR="00C507FF">
        <w:t>Effect size calculation was done by C.M</w:t>
      </w:r>
      <w:r w:rsidR="00E777DF">
        <w:t xml:space="preserve">, </w:t>
      </w:r>
      <w:r w:rsidR="00C507FF">
        <w:t>E.I.F.W</w:t>
      </w:r>
      <w:r w:rsidR="00E777DF">
        <w:t xml:space="preserve"> and T.</w:t>
      </w:r>
      <w:r w:rsidR="001729D4">
        <w:t>S.</w:t>
      </w:r>
      <w:r w:rsidR="00E777DF">
        <w:t>D</w:t>
      </w:r>
      <w:r w:rsidR="00C507FF">
        <w:t>.</w:t>
      </w:r>
    </w:p>
    <w:p w14:paraId="120EBE67" w14:textId="3D1C430D" w:rsidR="005E507B" w:rsidRDefault="002073B8" w:rsidP="00294A0A">
      <w:r>
        <w:t xml:space="preserve">To </w:t>
      </w:r>
      <w:r w:rsidR="00CF6185">
        <w:t>quantify</w:t>
      </w:r>
      <w:r w:rsidR="00F316B1">
        <w:t xml:space="preserve"> the effect of fire on </w:t>
      </w:r>
      <w:r w:rsidR="00CF6185">
        <w:t xml:space="preserve">animal </w:t>
      </w:r>
      <w:r w:rsidR="00F316B1">
        <w:t xml:space="preserve">movement, we constructed </w:t>
      </w:r>
      <w:r w:rsidR="00CA180A">
        <w:t>phylogenetic</w:t>
      </w:r>
      <w:r w:rsidR="004E0D2E">
        <w:t xml:space="preserve"> </w:t>
      </w:r>
      <w:r w:rsidR="00620859">
        <w:t>multi-level meta analytic</w:t>
      </w:r>
      <w:r w:rsidR="004E0D2E">
        <w:t xml:space="preserve"> models using the rma.mv function in the </w:t>
      </w:r>
      <w:proofErr w:type="spellStart"/>
      <w:r w:rsidR="004E0D2E">
        <w:t>metafor</w:t>
      </w:r>
      <w:proofErr w:type="spellEnd"/>
      <w:r w:rsidR="004E0D2E">
        <w:t xml:space="preserve"> package</w:t>
      </w:r>
      <w:r w:rsidR="00E31145">
        <w:t xml:space="preserve"> </w:t>
      </w:r>
      <w:r w:rsidR="00E31145">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31145">
        <w:fldChar w:fldCharType="separate"/>
      </w:r>
      <w:r w:rsidR="00E31145">
        <w:rPr>
          <w:noProof/>
        </w:rPr>
        <w:t>(Viechtbauer, 2010)</w:t>
      </w:r>
      <w:r w:rsidR="00E31145">
        <w:fldChar w:fldCharType="end"/>
      </w:r>
      <w:r w:rsidR="004E0D2E">
        <w:t xml:space="preserve">. </w:t>
      </w:r>
      <w:r w:rsidR="002E5922">
        <w:t>These models weigh each effect size by the inverse of the sampling variance, allowing the models to account for data quality. This results in larger sample sizes having higher weight in the models.</w:t>
      </w:r>
      <w:r w:rsidR="006221C7">
        <w:t xml:space="preserve"> </w:t>
      </w:r>
      <w:r w:rsidR="00E82962">
        <w:t xml:space="preserve">To account </w:t>
      </w:r>
      <w:r w:rsidR="008D0042">
        <w:t>for non-independence within our effect sizes, we included</w:t>
      </w:r>
      <w:r w:rsidR="00986910">
        <w:t xml:space="preserve"> stud</w:t>
      </w:r>
      <w:r w:rsidR="00D66DEE">
        <w:t>y ID</w:t>
      </w:r>
      <w:r w:rsidR="00440956">
        <w:t xml:space="preserve"> (a unique identifier assigned to each article or thesis)</w:t>
      </w:r>
      <w:r w:rsidR="00050CB1">
        <w:t xml:space="preserve">, </w:t>
      </w:r>
      <w:r w:rsidR="00A30ECB">
        <w:t>observation ID</w:t>
      </w:r>
      <w:r w:rsidR="00440956">
        <w:t xml:space="preserve"> (a unique identifie</w:t>
      </w:r>
      <w:r w:rsidR="00013DB7">
        <w:t>r</w:t>
      </w:r>
      <w:r w:rsidR="00440956">
        <w:t xml:space="preserve"> assigned to </w:t>
      </w:r>
      <w:r w:rsidR="00B45E8B">
        <w:t>each effect size)</w:t>
      </w:r>
      <w:r w:rsidR="00A30ECB">
        <w:t xml:space="preserve">, </w:t>
      </w:r>
      <w:r w:rsidR="000C73B6">
        <w:t>species phylogeny</w:t>
      </w:r>
      <w:r w:rsidR="00013DB7">
        <w:t>,</w:t>
      </w:r>
      <w:r w:rsidR="000C73B6">
        <w:t xml:space="preserve"> and </w:t>
      </w:r>
      <w:r w:rsidR="002E5922">
        <w:t xml:space="preserve">species identity </w:t>
      </w:r>
      <w:r w:rsidR="00F7528B">
        <w:t>(non-phylogenetic species identification)</w:t>
      </w:r>
      <w:r w:rsidR="000C73B6">
        <w:t xml:space="preserve"> as random effects</w:t>
      </w:r>
      <w:r w:rsidR="00C86A5E">
        <w:t xml:space="preserve"> </w:t>
      </w:r>
      <w:r w:rsidR="00DA7C99">
        <w:fldChar w:fldCharType="begin"/>
      </w:r>
      <w:r w:rsidR="004131E4">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0C73B6">
        <w:t>.</w:t>
      </w:r>
      <w:r w:rsidR="006F793C">
        <w:t xml:space="preserve"> Phylogenies were obtained from the Open Tree of Life, using the</w:t>
      </w:r>
      <w:r w:rsidR="00B500B1">
        <w:t xml:space="preserve"> </w:t>
      </w:r>
      <w:proofErr w:type="spellStart"/>
      <w:r w:rsidR="00B500B1" w:rsidRPr="00B500B1">
        <w:t>tnrs_match_names</w:t>
      </w:r>
      <w:proofErr w:type="spellEnd"/>
      <w:r w:rsidR="00B500B1">
        <w:t xml:space="preserve"> function in the</w:t>
      </w:r>
      <w:r w:rsidR="006F793C">
        <w:t xml:space="preserve"> rotl package </w:t>
      </w:r>
      <w:r w:rsidR="003D5648">
        <w:fldChar w:fldCharType="begin"/>
      </w:r>
      <w:r w:rsidR="004131E4">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3D5648">
        <w:fldChar w:fldCharType="separate"/>
      </w:r>
      <w:r w:rsidR="003D5648">
        <w:rPr>
          <w:noProof/>
        </w:rPr>
        <w:t>(Michonneau et al., 2016)</w:t>
      </w:r>
      <w:r w:rsidR="003D5648">
        <w:fldChar w:fldCharType="end"/>
      </w:r>
      <w:r w:rsidR="006F793C">
        <w:t xml:space="preserve">. </w:t>
      </w:r>
      <w:r w:rsidR="002E5922" w:rsidRPr="00A33032">
        <w:lastRenderedPageBreak/>
        <w:t>Phylogenetic random effect values are a correlation matrix of branch lengths representing the phylogenetic relatedness between species</w:t>
      </w:r>
      <w:r w:rsidR="002E5922">
        <w:t xml:space="preserve">. This is important </w:t>
      </w:r>
      <w:r w:rsidR="002E5922" w:rsidRPr="00A33032">
        <w:t xml:space="preserve">as we would expect closely related species to </w:t>
      </w:r>
      <w:r w:rsidR="002E5922">
        <w:t>respond similarly to fire</w:t>
      </w:r>
      <w:r w:rsidR="002E5922" w:rsidRPr="00A33032">
        <w:t>, while species identity accounts for the effects sizes of the same species instead of relatedness to another species.</w:t>
      </w:r>
      <w:r w:rsidR="002E5922">
        <w:t xml:space="preserve"> </w:t>
      </w:r>
      <w:r w:rsidR="008514E2">
        <w:t>We included a</w:t>
      </w:r>
      <w:r w:rsidR="00DE6330">
        <w:t xml:space="preserve"> variance-covariance</w:t>
      </w:r>
      <w:r w:rsidR="000D1B5D">
        <w:t xml:space="preserve"> matrix</w:t>
      </w:r>
      <w:r w:rsidR="00013DB7">
        <w:t xml:space="preserve"> in</w:t>
      </w:r>
      <w:r w:rsidR="00D87D21">
        <w:t xml:space="preserve"> our models</w:t>
      </w:r>
      <w:r w:rsidR="008514E2">
        <w:t xml:space="preserve"> to account for </w:t>
      </w:r>
      <w:r w:rsidR="00792B9B">
        <w:t xml:space="preserve">non-independence </w:t>
      </w:r>
      <w:r w:rsidR="000B6BEF">
        <w:t>resulting from</w:t>
      </w:r>
      <w:r w:rsidR="00792B9B">
        <w:t xml:space="preserve"> </w:t>
      </w:r>
      <w:r w:rsidR="004E1DBD">
        <w:t>individuals and populations</w:t>
      </w:r>
      <w:r w:rsidR="000D1B5D">
        <w:t xml:space="preserve"> </w:t>
      </w:r>
      <w:r w:rsidR="004E1DBD">
        <w:t>contributing to multiple effect sizes</w:t>
      </w:r>
      <w:r w:rsidR="00DA7C99">
        <w:t xml:space="preserve"> </w:t>
      </w:r>
      <w:r w:rsidR="00DA7C99">
        <w:fldChar w:fldCharType="begin"/>
      </w:r>
      <w:r w:rsidR="004131E4">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D87D21">
        <w:t>. We assumed</w:t>
      </w:r>
      <w:r w:rsidR="007E56A9">
        <w:t xml:space="preserve"> a correlation of </w:t>
      </w:r>
      <w:r w:rsidR="007E56A9">
        <w:rPr>
          <w:i/>
          <w:iCs/>
        </w:rPr>
        <w:t xml:space="preserve">r </w:t>
      </w:r>
      <w:r w:rsidR="007E56A9">
        <w:t>= 0.5</w:t>
      </w:r>
      <w:r w:rsidR="00854365">
        <w:t xml:space="preserve"> </w:t>
      </w:r>
      <w:r w:rsidR="00013DB7">
        <w:t xml:space="preserve">for the same species within the same studies. </w:t>
      </w:r>
      <w:r w:rsidR="00DE6330">
        <w:t xml:space="preserve"> </w:t>
      </w:r>
    </w:p>
    <w:p w14:paraId="3B3BD5DA" w14:textId="2B2543F7" w:rsidR="005B5C26" w:rsidRPr="00B45D96" w:rsidRDefault="002A32B2" w:rsidP="00294A0A">
      <w:r>
        <w:t>F</w:t>
      </w:r>
      <w:r w:rsidR="00EC19F6">
        <w:t>irst</w:t>
      </w:r>
      <w:r>
        <w:t>, we</w:t>
      </w:r>
      <w:r w:rsidR="00EC19F6">
        <w:t xml:space="preserve"> model</w:t>
      </w:r>
      <w:r>
        <w:t>led</w:t>
      </w:r>
      <w:r w:rsidR="00EC19F6">
        <w:t xml:space="preserve"> the </w:t>
      </w:r>
      <w:r w:rsidR="003C0BF5">
        <w:t>overall effect of fire on animal movement</w:t>
      </w:r>
      <w:r w:rsidR="00CC42FF">
        <w:t xml:space="preserve">. </w:t>
      </w:r>
      <w:r w:rsidR="00EC19F6">
        <w:rPr>
          <w:iCs/>
          <w:color w:val="000000"/>
        </w:rPr>
        <w:t xml:space="preserve">We then asked in subsequent models how movement response category, </w:t>
      </w:r>
      <w:r w:rsidR="00EC19F6">
        <w:t>fire type, fire size, maximum burn age, biome, body mass, taxonomic class</w:t>
      </w:r>
      <w:r w:rsidR="00A452E1">
        <w:t xml:space="preserve"> and</w:t>
      </w:r>
      <w:r w:rsidR="00EC19F6">
        <w:t xml:space="preserve"> specie</w:t>
      </w:r>
      <w:r w:rsidR="00A452E1">
        <w:t>s</w:t>
      </w:r>
      <w:r w:rsidR="00D34803">
        <w:t xml:space="preserve"> influenced movement responses</w:t>
      </w:r>
      <w:r w:rsidR="00792BA3">
        <w:t xml:space="preserve">. </w:t>
      </w:r>
      <w:r w:rsidR="00380F58">
        <w:t xml:space="preserve">Models were plotted using the </w:t>
      </w:r>
      <w:proofErr w:type="spellStart"/>
      <w:r w:rsidR="004C6766">
        <w:t>orchaRd</w:t>
      </w:r>
      <w:proofErr w:type="spellEnd"/>
      <w:r w:rsidR="004C6766">
        <w:t xml:space="preserve"> package </w:t>
      </w:r>
      <w:r w:rsidR="00901B30">
        <w:fldChar w:fldCharType="begin"/>
      </w:r>
      <w:r w:rsidR="004131E4">
        <w:instrText xml:space="preserve"> ADDIN EN.CITE &lt;EndNote&gt;&lt;Cite&gt;&lt;Author&gt;Nakagawa&lt;/Author&gt;&lt;Year&gt;2023&lt;/Year&gt;&lt;RecNum&gt;159&lt;/RecNum&gt;&lt;DisplayText&gt;(Nakagawa et al., 2023)&lt;/DisplayText&gt;&lt;record&gt;&lt;rec-number&gt;159&lt;/rec-number&gt;&lt;foreign-keys&gt;&lt;key app="EN" db-id="axpffp0eards98ew20rvpa0tdf0f0svatvst" timestamp="1748220528"&gt;159&lt;/key&gt;&lt;/foreign-keys&gt;&lt;ref-type name="Journal Article"&gt;17&lt;/ref-type&gt;&lt;contributors&gt;&lt;authors&gt;&lt;author&gt;Nakagawa, Shinichi&lt;/author&gt;&lt;author&gt;Lagisz, Malgorzata&lt;/author&gt;&lt;author&gt;O&amp;apos;Dea, Rose E.&lt;/author&gt;&lt;author&gt;Pottier, Patrice&lt;/author&gt;&lt;author&gt;Rutkowska, Joanna&lt;/author&gt;&lt;author&gt;Senior, Alistair M.&lt;/author&gt;&lt;author&gt;Yang, Yefeng&lt;/author&gt;&lt;author&gt;Noble, Daniel W. A.&lt;/author&gt;&lt;/authors&gt;&lt;/contributors&gt;&lt;titles&gt;&lt;title&gt;orchaRd 2.0: An R package for visualising meta-analyses with orchard plots&lt;/title&gt;&lt;secondary-title&gt;Methods in Ecology and Evolution&lt;/secondary-title&gt;&lt;/titles&gt;&lt;pages&gt;2003-2010&lt;/pages&gt;&lt;volume&gt;14&lt;/volume&gt;&lt;number&gt;8&lt;/number&gt;&lt;keywords&gt;&lt;keyword&gt;caterpillar plot&lt;/keyword&gt;&lt;keyword&gt;credibility interval&lt;/keyword&gt;&lt;keyword&gt;credible interval&lt;/keyword&gt;&lt;keyword&gt;evidence synthesis&lt;/keyword&gt;&lt;keyword&gt;graphical tools&lt;/keyword&gt;&lt;keyword&gt;meta-regression&lt;/keyword&gt;&lt;keyword&gt;summary forest plot&lt;/keyword&gt;&lt;/keywords&gt;&lt;dates&gt;&lt;year&gt;2023&lt;/year&gt;&lt;pub-dates&gt;&lt;date&gt;2023/08/01&lt;/date&gt;&lt;/pub-dates&gt;&lt;/dates&gt;&lt;publisher&gt;John Wiley &amp;amp; Sons, Ltd&lt;/publisher&gt;&lt;urls&gt;&lt;related-urls&gt;&lt;url&gt;https://doi.org/10.1111/2041-210X.14152&lt;/url&gt;&lt;/related-urls&gt;&lt;/urls&gt;&lt;electronic-resource-num&gt;10.1111/2041-210X.14152&lt;/electronic-resource-num&gt;&lt;access-date&gt;2025/05/25&lt;/access-date&gt;&lt;/record&gt;&lt;/Cite&gt;&lt;/EndNote&gt;</w:instrText>
      </w:r>
      <w:r w:rsidR="00901B30">
        <w:fldChar w:fldCharType="separate"/>
      </w:r>
      <w:r w:rsidR="00901B30">
        <w:rPr>
          <w:noProof/>
        </w:rPr>
        <w:t>(Nakagawa et al., 2023)</w:t>
      </w:r>
      <w:r w:rsidR="00901B30">
        <w:fldChar w:fldCharType="end"/>
      </w:r>
      <w:r w:rsidR="00901B30">
        <w:t>.</w:t>
      </w:r>
      <w:r w:rsidR="00EC19F6">
        <w:t xml:space="preserve"> </w:t>
      </w:r>
      <w:r w:rsidR="00C34230">
        <w:t xml:space="preserve">Meta-analysis was performed by </w:t>
      </w:r>
      <w:commentRangeStart w:id="36"/>
      <w:commentRangeStart w:id="37"/>
      <w:r w:rsidR="00C34230">
        <w:t>C.</w:t>
      </w:r>
      <w:r w:rsidR="003E34CC">
        <w:t>L.</w:t>
      </w:r>
      <w:r w:rsidR="00C34230">
        <w:t>M</w:t>
      </w:r>
      <w:r w:rsidR="00756D2A">
        <w:t xml:space="preserve"> and</w:t>
      </w:r>
      <w:r w:rsidR="00C34230">
        <w:t xml:space="preserve"> E.I.F.W</w:t>
      </w:r>
      <w:r w:rsidR="006C31BA">
        <w:t>.</w:t>
      </w:r>
      <w:commentRangeEnd w:id="36"/>
      <w:r w:rsidR="001729D4">
        <w:rPr>
          <w:rStyle w:val="CommentReference"/>
        </w:rPr>
        <w:commentReference w:id="36"/>
      </w:r>
      <w:commentRangeEnd w:id="37"/>
      <w:r w:rsidR="000349DC">
        <w:rPr>
          <w:rStyle w:val="CommentReference"/>
        </w:rPr>
        <w:commentReference w:id="37"/>
      </w:r>
    </w:p>
    <w:p w14:paraId="5864C413" w14:textId="612DC7E5" w:rsidR="00F26A6D" w:rsidRDefault="00F26A6D" w:rsidP="00294A0A">
      <w:pPr>
        <w:pStyle w:val="Heading2"/>
      </w:pPr>
      <w:r w:rsidRPr="00F26A6D">
        <w:t>Study heterogeneity</w:t>
      </w:r>
      <w:r w:rsidR="00F97364">
        <w:t>,</w:t>
      </w:r>
      <w:r w:rsidRPr="00F26A6D">
        <w:t xml:space="preserve"> publication bias</w:t>
      </w:r>
      <w:r w:rsidR="00F97364">
        <w:t xml:space="preserve"> and </w:t>
      </w:r>
      <w:r w:rsidR="00F97364" w:rsidRPr="00F26A6D">
        <w:t>sensitivity analysis</w:t>
      </w:r>
    </w:p>
    <w:p w14:paraId="4512C9E6" w14:textId="4631393C" w:rsidR="00B44E59" w:rsidRDefault="00526E00" w:rsidP="00294A0A">
      <w:r>
        <w:t xml:space="preserve">To </w:t>
      </w:r>
      <w:r w:rsidR="00666C8F">
        <w:t>quantify study</w:t>
      </w:r>
      <w:r>
        <w:t xml:space="preserve"> </w:t>
      </w:r>
      <w:r w:rsidR="00666C8F">
        <w:t>heterogeneity</w:t>
      </w:r>
      <w:r>
        <w:t xml:space="preserve">, </w:t>
      </w:r>
      <w:r w:rsidR="00C5161F">
        <w:t xml:space="preserve">and the proportion of variance </w:t>
      </w:r>
      <w:r w:rsidR="004A3450">
        <w:t xml:space="preserve">attributable to the random effects, </w:t>
      </w:r>
      <w:r>
        <w:t>w</w:t>
      </w:r>
      <w:r w:rsidR="00B90B97">
        <w:t xml:space="preserve">e </w:t>
      </w:r>
      <w:r>
        <w:t>calculated</w:t>
      </w:r>
      <w:r w:rsidR="00B90B97">
        <w:t xml:space="preserve"> </w:t>
      </w:r>
      <w:r w:rsidR="00C40EC7">
        <w:rPr>
          <w:i/>
          <w:iCs/>
        </w:rPr>
        <w:t>I</w:t>
      </w:r>
      <w:r w:rsidR="00C40EC7">
        <w:rPr>
          <w:i/>
          <w:iCs/>
          <w:vertAlign w:val="superscript"/>
        </w:rPr>
        <w:t xml:space="preserve">2 </w:t>
      </w:r>
      <w:r>
        <w:t xml:space="preserve">using </w:t>
      </w:r>
      <w:r w:rsidR="00174D70">
        <w:t xml:space="preserve">the </w:t>
      </w:r>
      <w:r w:rsidR="000C1363" w:rsidRPr="000C1363">
        <w:t>i2_ml</w:t>
      </w:r>
      <w:r w:rsidR="000C1363">
        <w:t xml:space="preserve"> function in the </w:t>
      </w:r>
      <w:proofErr w:type="spellStart"/>
      <w:r w:rsidR="00C30DB6" w:rsidRPr="00C30DB6">
        <w:t>orchaRd</w:t>
      </w:r>
      <w:proofErr w:type="spellEnd"/>
      <w:r w:rsidR="0031615A">
        <w:t xml:space="preserve"> </w:t>
      </w:r>
      <w:r w:rsidR="00174D70">
        <w:t>packa</w:t>
      </w:r>
      <w:r w:rsidR="009E38A9">
        <w:t xml:space="preserve">ge </w:t>
      </w:r>
      <w:r w:rsidR="00715623" w:rsidRPr="00715623">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4131E4">
        <w:instrText xml:space="preserve"> ADDIN EN.CITE </w:instrText>
      </w:r>
      <w:r w:rsidR="004131E4">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4131E4">
        <w:instrText xml:space="preserve"> ADDIN EN.CITE.DATA </w:instrText>
      </w:r>
      <w:r w:rsidR="004131E4">
        <w:fldChar w:fldCharType="end"/>
      </w:r>
      <w:r w:rsidR="00715623" w:rsidRPr="00715623">
        <w:fldChar w:fldCharType="separate"/>
      </w:r>
      <w:r w:rsidR="00731F4A">
        <w:rPr>
          <w:noProof/>
        </w:rPr>
        <w:t>(Nakagawa et al., 2023; Nakagawa &amp; Santos, 2012)</w:t>
      </w:r>
      <w:r w:rsidR="00715623" w:rsidRPr="00715623">
        <w:fldChar w:fldCharType="end"/>
      </w:r>
      <w:r w:rsidR="00715623" w:rsidRPr="00715623">
        <w:t>.</w:t>
      </w:r>
      <w:r w:rsidR="006234F8">
        <w:t xml:space="preserve"> </w:t>
      </w:r>
      <w:r w:rsidR="00FA6A4A">
        <w:t xml:space="preserve">To </w:t>
      </w:r>
      <w:r w:rsidR="000822C3">
        <w:t>test</w:t>
      </w:r>
      <w:r w:rsidR="00FA6A4A">
        <w:t xml:space="preserve"> </w:t>
      </w:r>
      <w:r w:rsidR="007A4DC4">
        <w:t xml:space="preserve">for </w:t>
      </w:r>
      <w:r w:rsidR="00FA6A4A">
        <w:t>publication bias</w:t>
      </w:r>
      <w:r w:rsidR="00FF7E7F">
        <w:t xml:space="preserve"> resulting from </w:t>
      </w:r>
      <w:r w:rsidR="00920404">
        <w:t xml:space="preserve">biases in </w:t>
      </w:r>
      <w:r w:rsidR="001B7CB2">
        <w:t>outcome reporting</w:t>
      </w:r>
      <w:r w:rsidR="00FA6A4A">
        <w:t xml:space="preserve">, we </w:t>
      </w:r>
      <w:r w:rsidR="00C86B62">
        <w:t xml:space="preserve">visually </w:t>
      </w:r>
      <w:r w:rsidR="00680DED">
        <w:t xml:space="preserve">assessed funnel plot asymmetry and </w:t>
      </w:r>
      <w:r w:rsidR="00AB57E4">
        <w:t xml:space="preserve">ran a multilevel </w:t>
      </w:r>
      <w:r w:rsidR="008D1332">
        <w:t>version of Egger’s regressions</w:t>
      </w:r>
      <w:r w:rsidR="003F07CA">
        <w:t xml:space="preserve"> </w:t>
      </w:r>
      <w:r w:rsidR="00154F8C">
        <w:t>with a</w:t>
      </w:r>
      <w:r w:rsidR="00381E2E">
        <w:t xml:space="preserve">n approximation of </w:t>
      </w:r>
      <w:r w:rsidR="00353F78">
        <w:t>observation precision as</w:t>
      </w:r>
      <w:r w:rsidR="00154F8C">
        <w:t xml:space="preserve"> </w:t>
      </w:r>
      <w:r w:rsidR="00B508EC">
        <w:t xml:space="preserve">a predictor </w:t>
      </w:r>
      <w:r w:rsidR="00B508EC">
        <w:fldChar w:fldCharType="begin"/>
      </w:r>
      <w:r w:rsidR="004131E4">
        <w:instrText xml:space="preserve"> ADDIN EN.CITE &lt;EndNote&gt;&lt;Cite&gt;&lt;Author&gt;Nakagawa&lt;/Author&gt;&lt;Year&gt;2022&lt;/Year&gt;&lt;RecNum&gt;149&lt;/RecNum&gt;&lt;DisplayText&gt;(Nakagawa et al., 2022)&lt;/DisplayText&gt;&lt;record&gt;&lt;rec-number&gt;149&lt;/rec-number&gt;&lt;foreign-keys&gt;&lt;key app="EN" db-id="axpffp0eards98ew20rvpa0tdf0f0svatvst" timestamp="1748219193"&gt;149&lt;/key&gt;&lt;/foreign-keys&gt;&lt;ref-type name="Journal Article"&gt;17&lt;/ref-type&gt;&lt;contributors&gt;&lt;authors&gt;&lt;author&gt;Nakagawa, Shinichi&lt;/author&gt;&lt;author&gt;Lagisz, Malgorzata&lt;/author&gt;&lt;author&gt;Jennions, Michael D.&lt;/author&gt;&lt;author&gt;Koricheva, Julia&lt;/author&gt;&lt;author&gt;Noble, Daniel W. A.&lt;/author&gt;&lt;author&gt;Parker, Timothy H.&lt;/author&gt;&lt;author&gt;Sánchez-Tójar, Alfredo&lt;/author&gt;&lt;author&gt;Yang, Yefeng&lt;/author&gt;&lt;author&gt;O&amp;apos;Dea, Rose E.&lt;/author&gt;&lt;/authors&gt;&lt;/contributors&gt;&lt;titles&gt;&lt;title&gt;Methods for testing publication bias in ecological and evolutionary meta-analyses&lt;/title&gt;&lt;secondary-title&gt;Methods in Ecology and Evolution&lt;/secondary-title&gt;&lt;/titles&gt;&lt;pages&gt;4-21&lt;/pages&gt;&lt;volume&gt;13&lt;/volume&gt;&lt;number&gt;1&lt;/number&gt;&lt;keywords&gt;&lt;keyword&gt;decline effect&lt;/keyword&gt;&lt;keyword&gt;effective sample size&lt;/keyword&gt;&lt;keyword&gt;multilevel meta-analysis&lt;/keyword&gt;&lt;keyword&gt;outcome reporting bias&lt;/keyword&gt;&lt;keyword&gt;p-hacking&lt;/keyword&gt;&lt;keyword&gt;radial plot&lt;/keyword&gt;&lt;keyword&gt;selection bias&lt;/keyword&gt;&lt;keyword&gt;time-lag bias&lt;/keyword&gt;&lt;/keywords&gt;&lt;dates&gt;&lt;year&gt;2022&lt;/year&gt;&lt;pub-dates&gt;&lt;date&gt;2022/01/01&lt;/date&gt;&lt;/pub-dates&gt;&lt;/dates&gt;&lt;publisher&gt;John Wiley &amp;amp; Sons, Ltd&lt;/publisher&gt;&lt;urls&gt;&lt;related-urls&gt;&lt;url&gt;https://doi.org/10.1111/2041-210X.13724&lt;/url&gt;&lt;/related-urls&gt;&lt;/urls&gt;&lt;electronic-resource-num&gt;https://doi.org/10.1111/2041-210X.13724&lt;/electronic-resource-num&gt;&lt;access-date&gt;2025/05/25&lt;/access-date&gt;&lt;/record&gt;&lt;/Cite&gt;&lt;/EndNote&gt;</w:instrText>
      </w:r>
      <w:r w:rsidR="00B508EC">
        <w:fldChar w:fldCharType="separate"/>
      </w:r>
      <w:r w:rsidR="00B508EC">
        <w:rPr>
          <w:noProof/>
        </w:rPr>
        <w:t>(Nakagawa et al., 2022)</w:t>
      </w:r>
      <w:r w:rsidR="00B508EC">
        <w:fldChar w:fldCharType="end"/>
      </w:r>
      <w:r w:rsidR="00390563">
        <w:t xml:space="preserve">. </w:t>
      </w:r>
      <w:r w:rsidR="00731F4A">
        <w:rPr>
          <w:noProof/>
          <w:lang w:val="en-US"/>
        </w:rPr>
        <w:t>We</w:t>
      </w:r>
      <w:r w:rsidR="00C33D64">
        <w:rPr>
          <w:noProof/>
          <w:lang w:val="en-US"/>
        </w:rPr>
        <w:t xml:space="preserve"> tested for a time</w:t>
      </w:r>
      <w:r w:rsidR="00355FB5">
        <w:rPr>
          <w:noProof/>
          <w:lang w:val="en-US"/>
        </w:rPr>
        <w:t xml:space="preserve"> lag effect by regressing effect sizes against study year</w:t>
      </w:r>
      <w:r w:rsidR="00731F4A">
        <w:rPr>
          <w:noProof/>
          <w:lang w:val="en-US"/>
        </w:rPr>
        <w:t xml:space="preserve">. </w:t>
      </w:r>
      <w:r w:rsidR="00E931FC">
        <w:rPr>
          <w:noProof/>
          <w:lang w:val="en-US"/>
        </w:rPr>
        <w:t>Finally, w</w:t>
      </w:r>
      <w:r w:rsidR="00E05D42">
        <w:rPr>
          <w:noProof/>
          <w:lang w:val="en-US"/>
        </w:rPr>
        <w:t xml:space="preserve">e performed a </w:t>
      </w:r>
      <w:r w:rsidR="00FD5C61">
        <w:rPr>
          <w:noProof/>
          <w:lang w:val="en-US"/>
        </w:rPr>
        <w:t xml:space="preserve">leave-a-study-out-test to </w:t>
      </w:r>
      <w:r w:rsidR="008E0130">
        <w:rPr>
          <w:noProof/>
          <w:lang w:val="en-US"/>
        </w:rPr>
        <w:t>evaluate the sensitity of</w:t>
      </w:r>
      <w:r w:rsidR="003D7ACE">
        <w:rPr>
          <w:noProof/>
          <w:lang w:val="en-US"/>
        </w:rPr>
        <w:t xml:space="preserve"> the overall</w:t>
      </w:r>
      <w:r w:rsidR="008E0130">
        <w:rPr>
          <w:noProof/>
          <w:lang w:val="en-US"/>
        </w:rPr>
        <w:t xml:space="preserve"> </w:t>
      </w:r>
      <w:r w:rsidR="008D7DDB">
        <w:rPr>
          <w:noProof/>
          <w:lang w:val="en-US"/>
        </w:rPr>
        <w:t>model results to</w:t>
      </w:r>
      <w:r w:rsidR="00710A33">
        <w:rPr>
          <w:noProof/>
          <w:lang w:val="en-US"/>
        </w:rPr>
        <w:t xml:space="preserve"> influential studies</w:t>
      </w:r>
      <w:r w:rsidR="00FD5206">
        <w:rPr>
          <w:noProof/>
          <w:lang w:val="en-US"/>
        </w:rPr>
        <w:t xml:space="preserve"> </w:t>
      </w:r>
      <w:r w:rsidR="00390563">
        <w:rPr>
          <w:noProof/>
          <w:lang w:val="en-US"/>
        </w:rPr>
        <w:fldChar w:fldCharType="begin"/>
      </w:r>
      <w:r w:rsidR="004131E4">
        <w:rPr>
          <w:noProof/>
          <w:lang w:val="en-US"/>
        </w:rPr>
        <w:instrText xml:space="preserve"> ADDIN EN.CITE &lt;EndNote&gt;&lt;Cite&gt;&lt;Author&gt;Viechtbauer&lt;/Author&gt;&lt;Year&gt;2010&lt;/Year&gt;&lt;RecNum&gt;143&lt;/RecNum&gt;&lt;DisplayText&gt;(Viechtbauer &amp;amp; Cheung, 2010)&lt;/DisplayText&gt;&lt;record&gt;&lt;rec-number&gt;143&lt;/rec-number&gt;&lt;foreign-keys&gt;&lt;key app="EN" db-id="axpffp0eards98ew20rvpa0tdf0f0svatvst" timestamp="1748218109"&gt;143&lt;/key&gt;&lt;/foreign-keys&gt;&lt;ref-type name="Journal Article"&gt;17&lt;/ref-type&gt;&lt;contributors&gt;&lt;authors&gt;&lt;author&gt;Viechtbauer, Wolfgang&lt;/author&gt;&lt;author&gt;Cheung, Mike W. L.&lt;/author&gt;&lt;/authors&gt;&lt;/contributors&gt;&lt;titles&gt;&lt;title&gt;Outlier and influence diagnostics for meta-analysis&lt;/title&gt;&lt;secondary-title&gt;Research Synthesis Methods&lt;/secondary-title&gt;&lt;/titles&gt;&lt;pages&gt;112-125&lt;/pages&gt;&lt;volume&gt;1&lt;/volume&gt;&lt;number&gt;2&lt;/number&gt;&lt;keywords&gt;&lt;keyword&gt;meta-analysis&lt;/keyword&gt;&lt;keyword&gt;outliers&lt;/keyword&gt;&lt;keyword&gt;influence diagnostics&lt;/keyword&gt;&lt;keyword&gt;mixed-effects model&lt;/keyword&gt;&lt;/keywords&gt;&lt;dates&gt;&lt;year&gt;2010&lt;/year&gt;&lt;pub-dates&gt;&lt;date&gt;2010/04/01&lt;/date&gt;&lt;/pub-dates&gt;&lt;/dates&gt;&lt;publisher&gt;John Wiley &amp;amp; Sons, Ltd&lt;/publisher&gt;&lt;isbn&gt;1759-2879&lt;/isbn&gt;&lt;urls&gt;&lt;related-urls&gt;&lt;url&gt;https://doi.org/10.1002/jrsm.11&lt;/url&gt;&lt;/related-urls&gt;&lt;/urls&gt;&lt;electronic-resource-num&gt;10.1002/jrsm.11&lt;/electronic-resource-num&gt;&lt;access-date&gt;2025/05/25&lt;/access-date&gt;&lt;/record&gt;&lt;/Cite&gt;&lt;/EndNote&gt;</w:instrText>
      </w:r>
      <w:r w:rsidR="00390563">
        <w:rPr>
          <w:noProof/>
          <w:lang w:val="en-US"/>
        </w:rPr>
        <w:fldChar w:fldCharType="separate"/>
      </w:r>
      <w:r w:rsidR="00390563">
        <w:rPr>
          <w:noProof/>
          <w:lang w:val="en-US"/>
        </w:rPr>
        <w:t>(Viechtbauer &amp; Cheung, 2010)</w:t>
      </w:r>
      <w:r w:rsidR="00390563">
        <w:rPr>
          <w:noProof/>
          <w:lang w:val="en-US"/>
        </w:rPr>
        <w:fldChar w:fldCharType="end"/>
      </w:r>
      <w:r w:rsidR="00985545">
        <w:rPr>
          <w:noProof/>
          <w:lang w:val="en-US"/>
        </w:rPr>
        <w:t>.</w:t>
      </w:r>
      <w:r w:rsidR="001729D4">
        <w:t xml:space="preserve"> Publication bias testing was done by C.</w:t>
      </w:r>
      <w:r w:rsidR="003E34CC">
        <w:t>L.</w:t>
      </w:r>
      <w:r w:rsidR="001729D4">
        <w:t>M and E.I.F.W.</w:t>
      </w:r>
    </w:p>
    <w:p w14:paraId="038B0EB7" w14:textId="00B25429" w:rsidR="00F97364" w:rsidRPr="00F97364" w:rsidRDefault="00F97364" w:rsidP="00294A0A">
      <w:pPr>
        <w:pStyle w:val="Heading1"/>
      </w:pPr>
      <w:r>
        <w:t>Results</w:t>
      </w:r>
    </w:p>
    <w:p w14:paraId="4CE40FA4" w14:textId="77777777" w:rsidR="00F26A6D" w:rsidRDefault="00F26A6D" w:rsidP="00294A0A">
      <w:pPr>
        <w:pStyle w:val="Heading2"/>
      </w:pPr>
      <w:r w:rsidRPr="00F26A6D">
        <w:t xml:space="preserve">Systematic </w:t>
      </w:r>
      <w:commentRangeStart w:id="38"/>
      <w:commentRangeStart w:id="39"/>
      <w:r w:rsidRPr="00F26A6D">
        <w:t>review</w:t>
      </w:r>
      <w:commentRangeEnd w:id="38"/>
      <w:r w:rsidR="00DA4C46">
        <w:rPr>
          <w:rStyle w:val="CommentReference"/>
          <w:rFonts w:eastAsiaTheme="minorHAnsi" w:cstheme="minorBidi"/>
          <w:b w:val="0"/>
          <w:color w:val="auto"/>
        </w:rPr>
        <w:commentReference w:id="38"/>
      </w:r>
      <w:commentRangeEnd w:id="39"/>
      <w:r w:rsidR="00E76AF8">
        <w:rPr>
          <w:rStyle w:val="CommentReference"/>
          <w:rFonts w:eastAsiaTheme="minorHAnsi" w:cstheme="minorBidi"/>
          <w:b w:val="0"/>
          <w:color w:val="auto"/>
        </w:rPr>
        <w:commentReference w:id="39"/>
      </w:r>
    </w:p>
    <w:p w14:paraId="62A6A2A4" w14:textId="3C131B9C" w:rsidR="000349DC" w:rsidRPr="000349DC" w:rsidRDefault="000349DC" w:rsidP="00F91C67">
      <w:pPr>
        <w:spacing w:before="100" w:beforeAutospacing="1" w:after="100" w:afterAutospacing="1"/>
        <w:rPr>
          <w:rFonts w:eastAsia="Times New Roman" w:cs="Times New Roman"/>
          <w:kern w:val="0"/>
          <w:szCs w:val="24"/>
          <w:lang w:eastAsia="en-AU"/>
          <w14:ligatures w14:val="none"/>
        </w:rPr>
      </w:pPr>
      <w:r w:rsidRPr="000349DC">
        <w:rPr>
          <w:rFonts w:eastAsia="Times New Roman" w:cs="Times New Roman"/>
          <w:kern w:val="0"/>
          <w:szCs w:val="24"/>
          <w:lang w:eastAsia="en-AU"/>
          <w14:ligatures w14:val="none"/>
        </w:rPr>
        <w:t xml:space="preserve">Our systematic review yielded </w:t>
      </w:r>
      <w:r w:rsidRPr="00FB1493">
        <w:rPr>
          <w:rFonts w:eastAsia="Times New Roman" w:cs="Times New Roman"/>
          <w:kern w:val="0"/>
          <w:szCs w:val="24"/>
          <w:lang w:eastAsia="en-AU"/>
          <w14:ligatures w14:val="none"/>
        </w:rPr>
        <w:t>5,231 records</w:t>
      </w:r>
      <w:r w:rsidRPr="000349DC">
        <w:rPr>
          <w:rFonts w:eastAsia="Times New Roman" w:cs="Times New Roman"/>
          <w:kern w:val="0"/>
          <w:szCs w:val="24"/>
          <w:lang w:eastAsia="en-AU"/>
          <w14:ligatures w14:val="none"/>
        </w:rPr>
        <w:t xml:space="preserve"> after duplicate removal. Following screening, </w:t>
      </w:r>
      <w:r w:rsidRPr="00FB1493">
        <w:rPr>
          <w:rFonts w:eastAsia="Times New Roman" w:cs="Times New Roman"/>
          <w:kern w:val="0"/>
          <w:szCs w:val="24"/>
          <w:lang w:eastAsia="en-AU"/>
          <w14:ligatures w14:val="none"/>
        </w:rPr>
        <w:t>84 studies</w:t>
      </w:r>
      <w:r w:rsidRPr="000349DC">
        <w:rPr>
          <w:rFonts w:eastAsia="Times New Roman" w:cs="Times New Roman"/>
          <w:kern w:val="0"/>
          <w:szCs w:val="24"/>
          <w:lang w:eastAsia="en-AU"/>
          <w14:ligatures w14:val="none"/>
        </w:rPr>
        <w:t xml:space="preserve"> met the eligibility criteria. These studies were conducted across </w:t>
      </w:r>
      <w:r w:rsidRPr="00FB1493">
        <w:rPr>
          <w:rFonts w:eastAsia="Times New Roman" w:cs="Times New Roman"/>
          <w:kern w:val="0"/>
          <w:szCs w:val="24"/>
          <w:lang w:eastAsia="en-AU"/>
          <w14:ligatures w14:val="none"/>
        </w:rPr>
        <w:t>12 countries and six continents</w:t>
      </w:r>
      <w:r w:rsidRPr="000349DC">
        <w:rPr>
          <w:rFonts w:eastAsia="Times New Roman" w:cs="Times New Roman"/>
          <w:kern w:val="0"/>
          <w:szCs w:val="24"/>
          <w:lang w:eastAsia="en-AU"/>
          <w14:ligatures w14:val="none"/>
        </w:rPr>
        <w:t xml:space="preserve"> (Figure </w:t>
      </w:r>
      <w:r w:rsidR="003E34CC">
        <w:rPr>
          <w:rFonts w:eastAsia="Times New Roman" w:cs="Times New Roman"/>
          <w:kern w:val="0"/>
          <w:szCs w:val="24"/>
          <w:lang w:eastAsia="en-AU"/>
          <w14:ligatures w14:val="none"/>
        </w:rPr>
        <w:t>1</w:t>
      </w:r>
      <w:r w:rsidRPr="000349DC">
        <w:rPr>
          <w:rFonts w:eastAsia="Times New Roman" w:cs="Times New Roman"/>
          <w:kern w:val="0"/>
          <w:szCs w:val="24"/>
          <w:lang w:eastAsia="en-AU"/>
          <w14:ligatures w14:val="none"/>
        </w:rPr>
        <w:t xml:space="preserve">). Most research was conducted in </w:t>
      </w:r>
      <w:r w:rsidRPr="00FB1493">
        <w:rPr>
          <w:rFonts w:eastAsia="Times New Roman" w:cs="Times New Roman"/>
          <w:kern w:val="0"/>
          <w:szCs w:val="24"/>
          <w:lang w:eastAsia="en-AU"/>
          <w14:ligatures w14:val="none"/>
        </w:rPr>
        <w:t>North America (60.7%)</w:t>
      </w:r>
      <w:r w:rsidRPr="000349DC">
        <w:rPr>
          <w:rFonts w:eastAsia="Times New Roman" w:cs="Times New Roman"/>
          <w:kern w:val="0"/>
          <w:szCs w:val="24"/>
          <w:lang w:eastAsia="en-AU"/>
          <w14:ligatures w14:val="none"/>
        </w:rPr>
        <w:t xml:space="preserve">, followed by </w:t>
      </w:r>
      <w:r w:rsidRPr="00FB1493">
        <w:rPr>
          <w:rFonts w:eastAsia="Times New Roman" w:cs="Times New Roman"/>
          <w:kern w:val="0"/>
          <w:szCs w:val="24"/>
          <w:lang w:eastAsia="en-AU"/>
          <w14:ligatures w14:val="none"/>
        </w:rPr>
        <w:t>Oceania (20.2%)</w:t>
      </w:r>
      <w:r w:rsidRPr="000349DC">
        <w:rPr>
          <w:rFonts w:eastAsia="Times New Roman" w:cs="Times New Roman"/>
          <w:kern w:val="0"/>
          <w:szCs w:val="24"/>
          <w:lang w:eastAsia="en-AU"/>
          <w14:ligatures w14:val="none"/>
        </w:rPr>
        <w:t xml:space="preserve">. Within North America, </w:t>
      </w:r>
      <w:r w:rsidRPr="00FB1493">
        <w:rPr>
          <w:rFonts w:eastAsia="Times New Roman" w:cs="Times New Roman"/>
          <w:kern w:val="0"/>
          <w:szCs w:val="24"/>
          <w:lang w:eastAsia="en-AU"/>
          <w14:ligatures w14:val="none"/>
        </w:rPr>
        <w:t>90.2%</w:t>
      </w:r>
      <w:r w:rsidRPr="000349DC">
        <w:rPr>
          <w:rFonts w:eastAsia="Times New Roman" w:cs="Times New Roman"/>
          <w:kern w:val="0"/>
          <w:szCs w:val="24"/>
          <w:lang w:eastAsia="en-AU"/>
          <w14:ligatures w14:val="none"/>
        </w:rPr>
        <w:t xml:space="preserve"> of studies were from the </w:t>
      </w:r>
      <w:r w:rsidRPr="00FB1493">
        <w:rPr>
          <w:rFonts w:eastAsia="Times New Roman" w:cs="Times New Roman"/>
          <w:kern w:val="0"/>
          <w:szCs w:val="24"/>
          <w:lang w:eastAsia="en-AU"/>
          <w14:ligatures w14:val="none"/>
        </w:rPr>
        <w:t>United States</w:t>
      </w:r>
      <w:r w:rsidRPr="000349DC">
        <w:rPr>
          <w:rFonts w:eastAsia="Times New Roman" w:cs="Times New Roman"/>
          <w:kern w:val="0"/>
          <w:szCs w:val="24"/>
          <w:lang w:eastAsia="en-AU"/>
          <w14:ligatures w14:val="none"/>
        </w:rPr>
        <w:t xml:space="preserve">, with the remainder from </w:t>
      </w:r>
      <w:r w:rsidRPr="00FB1493">
        <w:rPr>
          <w:rFonts w:eastAsia="Times New Roman" w:cs="Times New Roman"/>
          <w:kern w:val="0"/>
          <w:szCs w:val="24"/>
          <w:lang w:eastAsia="en-AU"/>
          <w14:ligatures w14:val="none"/>
        </w:rPr>
        <w:t>Canada</w:t>
      </w:r>
      <w:r w:rsidRPr="000349DC">
        <w:rPr>
          <w:rFonts w:eastAsia="Times New Roman" w:cs="Times New Roman"/>
          <w:kern w:val="0"/>
          <w:szCs w:val="24"/>
          <w:lang w:eastAsia="en-AU"/>
          <w14:ligatures w14:val="none"/>
        </w:rPr>
        <w:t xml:space="preserve">. In </w:t>
      </w:r>
      <w:r w:rsidRPr="00FB1493">
        <w:rPr>
          <w:rFonts w:eastAsia="Times New Roman" w:cs="Times New Roman"/>
          <w:kern w:val="0"/>
          <w:szCs w:val="24"/>
          <w:lang w:eastAsia="en-AU"/>
          <w14:ligatures w14:val="none"/>
        </w:rPr>
        <w:t>Africa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71.4%</w:t>
      </w:r>
      <w:r w:rsidRPr="000349DC">
        <w:rPr>
          <w:rFonts w:eastAsia="Times New Roman" w:cs="Times New Roman"/>
          <w:kern w:val="0"/>
          <w:szCs w:val="24"/>
          <w:lang w:eastAsia="en-AU"/>
          <w14:ligatures w14:val="none"/>
        </w:rPr>
        <w:t xml:space="preserve"> of studies originated from </w:t>
      </w:r>
      <w:r w:rsidRPr="00FB1493">
        <w:rPr>
          <w:rFonts w:eastAsia="Times New Roman" w:cs="Times New Roman"/>
          <w:kern w:val="0"/>
          <w:szCs w:val="24"/>
          <w:lang w:eastAsia="en-AU"/>
          <w14:ligatures w14:val="none"/>
        </w:rPr>
        <w:t>South Africa</w:t>
      </w:r>
      <w:r w:rsidRPr="000349DC">
        <w:rPr>
          <w:rFonts w:eastAsia="Times New Roman" w:cs="Times New Roman"/>
          <w:kern w:val="0"/>
          <w:szCs w:val="24"/>
          <w:lang w:eastAsia="en-AU"/>
          <w14:ligatures w14:val="none"/>
        </w:rPr>
        <w:t xml:space="preserve">, with single studies from </w:t>
      </w:r>
      <w:r w:rsidRPr="00FB1493">
        <w:rPr>
          <w:rFonts w:eastAsia="Times New Roman" w:cs="Times New Roman"/>
          <w:kern w:val="0"/>
          <w:szCs w:val="24"/>
          <w:lang w:eastAsia="en-AU"/>
          <w14:ligatures w14:val="none"/>
        </w:rPr>
        <w:t>Kenya</w:t>
      </w:r>
      <w:r w:rsidRPr="000349DC">
        <w:rPr>
          <w:rFonts w:eastAsia="Times New Roman" w:cs="Times New Roman"/>
          <w:kern w:val="0"/>
          <w:szCs w:val="24"/>
          <w:lang w:eastAsia="en-AU"/>
          <w14:ligatures w14:val="none"/>
        </w:rPr>
        <w:t xml:space="preserve"> and </w:t>
      </w:r>
      <w:r w:rsidRPr="00FB1493">
        <w:rPr>
          <w:rFonts w:eastAsia="Times New Roman" w:cs="Times New Roman"/>
          <w:kern w:val="0"/>
          <w:szCs w:val="24"/>
          <w:lang w:eastAsia="en-AU"/>
          <w14:ligatures w14:val="none"/>
        </w:rPr>
        <w:t>Uganda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South America</w:t>
      </w:r>
      <w:r w:rsidRPr="000349DC">
        <w:rPr>
          <w:rFonts w:eastAsia="Times New Roman" w:cs="Times New Roman"/>
          <w:kern w:val="0"/>
          <w:szCs w:val="24"/>
          <w:lang w:eastAsia="en-AU"/>
          <w14:ligatures w14:val="none"/>
        </w:rPr>
        <w:t xml:space="preserve"> was represented by a single study from </w:t>
      </w:r>
      <w:r w:rsidRPr="00FB1493">
        <w:rPr>
          <w:rFonts w:eastAsia="Times New Roman" w:cs="Times New Roman"/>
          <w:kern w:val="0"/>
          <w:szCs w:val="24"/>
          <w:lang w:eastAsia="en-AU"/>
          <w14:ligatures w14:val="none"/>
        </w:rPr>
        <w:t>Paraguay</w:t>
      </w:r>
      <w:r w:rsidRPr="000349DC">
        <w:rPr>
          <w:rFonts w:eastAsia="Times New Roman" w:cs="Times New Roman"/>
          <w:kern w:val="0"/>
          <w:szCs w:val="24"/>
          <w:lang w:eastAsia="en-AU"/>
          <w14:ligatures w14:val="none"/>
        </w:rPr>
        <w:t xml:space="preserve">. In </w:t>
      </w:r>
      <w:r w:rsidRPr="00FB1493">
        <w:rPr>
          <w:rFonts w:eastAsia="Times New Roman" w:cs="Times New Roman"/>
          <w:kern w:val="0"/>
          <w:szCs w:val="24"/>
          <w:lang w:eastAsia="en-AU"/>
          <w14:ligatures w14:val="none"/>
        </w:rPr>
        <w:t>Asia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60%</w:t>
      </w:r>
      <w:r w:rsidRPr="000349DC">
        <w:rPr>
          <w:rFonts w:eastAsia="Times New Roman" w:cs="Times New Roman"/>
          <w:kern w:val="0"/>
          <w:szCs w:val="24"/>
          <w:lang w:eastAsia="en-AU"/>
          <w14:ligatures w14:val="none"/>
        </w:rPr>
        <w:t xml:space="preserve"> of studies were conducted in </w:t>
      </w:r>
      <w:r w:rsidRPr="00FB1493">
        <w:rPr>
          <w:rFonts w:eastAsia="Times New Roman" w:cs="Times New Roman"/>
          <w:kern w:val="0"/>
          <w:szCs w:val="24"/>
          <w:lang w:eastAsia="en-AU"/>
          <w14:ligatures w14:val="none"/>
        </w:rPr>
        <w:t>Indonesia</w:t>
      </w:r>
      <w:r w:rsidRPr="000349DC">
        <w:rPr>
          <w:rFonts w:eastAsia="Times New Roman" w:cs="Times New Roman"/>
          <w:kern w:val="0"/>
          <w:szCs w:val="24"/>
          <w:lang w:eastAsia="en-AU"/>
          <w14:ligatures w14:val="none"/>
        </w:rPr>
        <w:t xml:space="preserve">, while </w:t>
      </w:r>
      <w:r w:rsidRPr="00FB1493">
        <w:rPr>
          <w:rFonts w:eastAsia="Times New Roman" w:cs="Times New Roman"/>
          <w:kern w:val="0"/>
          <w:szCs w:val="24"/>
          <w:lang w:eastAsia="en-AU"/>
          <w14:ligatures w14:val="none"/>
        </w:rPr>
        <w:t>Europe</w:t>
      </w:r>
      <w:r w:rsidRPr="000349DC">
        <w:rPr>
          <w:rFonts w:eastAsia="Times New Roman" w:cs="Times New Roman"/>
          <w:kern w:val="0"/>
          <w:szCs w:val="24"/>
          <w:lang w:eastAsia="en-AU"/>
          <w14:ligatures w14:val="none"/>
        </w:rPr>
        <w:t xml:space="preserve"> was </w:t>
      </w:r>
      <w:r w:rsidRPr="000349DC">
        <w:rPr>
          <w:rFonts w:eastAsia="Times New Roman" w:cs="Times New Roman"/>
          <w:kern w:val="0"/>
          <w:szCs w:val="24"/>
          <w:lang w:eastAsia="en-AU"/>
          <w14:ligatures w14:val="none"/>
        </w:rPr>
        <w:lastRenderedPageBreak/>
        <w:t>represented by three studies</w:t>
      </w:r>
      <w:r w:rsidR="000E1094">
        <w:rPr>
          <w:rFonts w:eastAsia="Times New Roman" w:cs="Times New Roman"/>
          <w:kern w:val="0"/>
          <w:szCs w:val="24"/>
          <w:lang w:eastAsia="en-AU"/>
          <w14:ligatures w14:val="none"/>
        </w:rPr>
        <w:t xml:space="preserve">, </w:t>
      </w:r>
      <w:r w:rsidRPr="000349DC">
        <w:rPr>
          <w:rFonts w:eastAsia="Times New Roman" w:cs="Times New Roman"/>
          <w:kern w:val="0"/>
          <w:szCs w:val="24"/>
          <w:lang w:eastAsia="en-AU"/>
          <w14:ligatures w14:val="none"/>
        </w:rPr>
        <w:t xml:space="preserve">two from </w:t>
      </w:r>
      <w:r w:rsidRPr="00FB1493">
        <w:rPr>
          <w:rFonts w:eastAsia="Times New Roman" w:cs="Times New Roman"/>
          <w:kern w:val="0"/>
          <w:szCs w:val="24"/>
          <w:lang w:eastAsia="en-AU"/>
          <w14:ligatures w14:val="none"/>
        </w:rPr>
        <w:t>Spain</w:t>
      </w:r>
      <w:r w:rsidRPr="000349DC">
        <w:rPr>
          <w:rFonts w:eastAsia="Times New Roman" w:cs="Times New Roman"/>
          <w:kern w:val="0"/>
          <w:szCs w:val="24"/>
          <w:lang w:eastAsia="en-AU"/>
          <w14:ligatures w14:val="none"/>
        </w:rPr>
        <w:t xml:space="preserve"> and one from </w:t>
      </w:r>
      <w:r w:rsidRPr="00FB1493">
        <w:rPr>
          <w:rFonts w:eastAsia="Times New Roman" w:cs="Times New Roman"/>
          <w:kern w:val="0"/>
          <w:szCs w:val="24"/>
          <w:lang w:eastAsia="en-AU"/>
          <w14:ligatures w14:val="none"/>
        </w:rPr>
        <w:t>Portugal</w:t>
      </w:r>
      <w:r w:rsidRPr="000349DC">
        <w:rPr>
          <w:rFonts w:eastAsia="Times New Roman" w:cs="Times New Roman"/>
          <w:kern w:val="0"/>
          <w:szCs w:val="24"/>
          <w:lang w:eastAsia="en-AU"/>
          <w14:ligatures w14:val="none"/>
        </w:rPr>
        <w:t xml:space="preserve">. Research effort has increased markedly over time. Only </w:t>
      </w:r>
      <w:r w:rsidRPr="00FB1493">
        <w:rPr>
          <w:rFonts w:eastAsia="Times New Roman" w:cs="Times New Roman"/>
          <w:kern w:val="0"/>
          <w:szCs w:val="24"/>
          <w:lang w:eastAsia="en-AU"/>
          <w14:ligatures w14:val="none"/>
        </w:rPr>
        <w:t>nine</w:t>
      </w:r>
      <w:r w:rsidRPr="000349DC">
        <w:rPr>
          <w:rFonts w:eastAsia="Times New Roman" w:cs="Times New Roman"/>
          <w:kern w:val="0"/>
          <w:szCs w:val="24"/>
          <w:lang w:eastAsia="en-AU"/>
          <w14:ligatures w14:val="none"/>
        </w:rPr>
        <w:t xml:space="preserve"> of the 84 studies were published before </w:t>
      </w:r>
      <w:r w:rsidRPr="00FB1493">
        <w:rPr>
          <w:rFonts w:eastAsia="Times New Roman" w:cs="Times New Roman"/>
          <w:kern w:val="0"/>
          <w:szCs w:val="24"/>
          <w:lang w:eastAsia="en-AU"/>
          <w14:ligatures w14:val="none"/>
        </w:rPr>
        <w:t>2000</w:t>
      </w:r>
      <w:r w:rsidRPr="000349DC">
        <w:rPr>
          <w:rFonts w:eastAsia="Times New Roman" w:cs="Times New Roman"/>
          <w:kern w:val="0"/>
          <w:szCs w:val="24"/>
          <w:lang w:eastAsia="en-AU"/>
          <w14:ligatures w14:val="none"/>
        </w:rPr>
        <w:t>, whereas nearly half (</w:t>
      </w:r>
      <w:r w:rsidRPr="00FB1493">
        <w:rPr>
          <w:rFonts w:eastAsia="Times New Roman" w:cs="Times New Roman"/>
          <w:kern w:val="0"/>
          <w:szCs w:val="24"/>
          <w:lang w:eastAsia="en-AU"/>
          <w14:ligatures w14:val="none"/>
        </w:rPr>
        <w:t>48.8%</w:t>
      </w:r>
      <w:r w:rsidRPr="000349DC">
        <w:rPr>
          <w:rFonts w:eastAsia="Times New Roman" w:cs="Times New Roman"/>
          <w:kern w:val="0"/>
          <w:szCs w:val="24"/>
          <w:lang w:eastAsia="en-AU"/>
          <w14:ligatures w14:val="none"/>
        </w:rPr>
        <w:t xml:space="preserve">) were published between </w:t>
      </w:r>
      <w:r w:rsidRPr="00FB1493">
        <w:rPr>
          <w:rFonts w:eastAsia="Times New Roman" w:cs="Times New Roman"/>
          <w:kern w:val="0"/>
          <w:szCs w:val="24"/>
          <w:lang w:eastAsia="en-AU"/>
          <w14:ligatures w14:val="none"/>
        </w:rPr>
        <w:t>2010 and 2019</w:t>
      </w:r>
      <w:r w:rsidRPr="000349DC">
        <w:rPr>
          <w:rFonts w:eastAsia="Times New Roman" w:cs="Times New Roman"/>
          <w:kern w:val="0"/>
          <w:szCs w:val="24"/>
          <w:lang w:eastAsia="en-AU"/>
          <w14:ligatures w14:val="none"/>
        </w:rPr>
        <w:t xml:space="preserve"> (Supplementary Information 3, Figure S3.1).</w:t>
      </w:r>
    </w:p>
    <w:p w14:paraId="62358331" w14:textId="56AD590A" w:rsidR="00900C02" w:rsidRDefault="006E0860" w:rsidP="00294A0A">
      <w:pPr>
        <w:rPr>
          <w:lang w:val="en-US"/>
        </w:rPr>
      </w:pPr>
      <w:commentRangeStart w:id="40"/>
      <w:commentRangeStart w:id="41"/>
      <w:commentRangeEnd w:id="40"/>
      <w:r>
        <w:rPr>
          <w:rStyle w:val="CommentReference"/>
        </w:rPr>
        <w:commentReference w:id="40"/>
      </w:r>
      <w:commentRangeEnd w:id="41"/>
      <w:r w:rsidR="00DD4C66">
        <w:rPr>
          <w:rStyle w:val="CommentReference"/>
        </w:rPr>
        <w:commentReference w:id="41"/>
      </w:r>
      <w:r w:rsidR="00CE1C58" w:rsidRPr="00CE1C58">
        <w:rPr>
          <w:noProof/>
          <w:lang w:val="en-US"/>
        </w:rPr>
        <w:drawing>
          <wp:inline distT="0" distB="0" distL="0" distR="0" wp14:anchorId="533DBDE8" wp14:editId="4E916C94">
            <wp:extent cx="5731510" cy="2789555"/>
            <wp:effectExtent l="0" t="0" r="2540" b="0"/>
            <wp:docPr id="89223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7055" name=""/>
                    <pic:cNvPicPr/>
                  </pic:nvPicPr>
                  <pic:blipFill>
                    <a:blip r:embed="rId10"/>
                    <a:stretch>
                      <a:fillRect/>
                    </a:stretch>
                  </pic:blipFill>
                  <pic:spPr>
                    <a:xfrm>
                      <a:off x="0" y="0"/>
                      <a:ext cx="5731510" cy="2789555"/>
                    </a:xfrm>
                    <a:prstGeom prst="rect">
                      <a:avLst/>
                    </a:prstGeom>
                  </pic:spPr>
                </pic:pic>
              </a:graphicData>
            </a:graphic>
          </wp:inline>
        </w:drawing>
      </w:r>
    </w:p>
    <w:p w14:paraId="10C08EAB" w14:textId="23562A23" w:rsidR="00F42D1F" w:rsidRPr="00F42D1F" w:rsidRDefault="00F42D1F" w:rsidP="008C3E70">
      <w:pPr>
        <w:pStyle w:val="MSCaption"/>
        <w:rPr>
          <w:lang w:val="en-US"/>
        </w:rPr>
      </w:pPr>
      <w:commentRangeStart w:id="42"/>
      <w:r w:rsidRPr="008C3E70">
        <w:rPr>
          <w:b/>
          <w:bCs w:val="0"/>
          <w:lang w:val="en-US"/>
        </w:rPr>
        <w:t xml:space="preserve">Figure </w:t>
      </w:r>
      <w:commentRangeEnd w:id="42"/>
      <w:r w:rsidR="00543EA8">
        <w:rPr>
          <w:rStyle w:val="CommentReference"/>
          <w:bCs w:val="0"/>
        </w:rPr>
        <w:commentReference w:id="42"/>
      </w:r>
      <w:r w:rsidR="003E34CC">
        <w:rPr>
          <w:b/>
          <w:bCs w:val="0"/>
          <w:lang w:val="en-US"/>
        </w:rPr>
        <w:t>1</w:t>
      </w:r>
      <w:r w:rsidRPr="008C3E70">
        <w:rPr>
          <w:b/>
          <w:bCs w:val="0"/>
          <w:lang w:val="en-US"/>
        </w:rPr>
        <w:t>:</w:t>
      </w:r>
      <w:r w:rsidR="000F325C">
        <w:rPr>
          <w:b/>
          <w:bCs w:val="0"/>
          <w:lang w:val="en-US"/>
        </w:rPr>
        <w:t xml:space="preserve"> </w:t>
      </w:r>
      <w:r w:rsidR="00D22C25" w:rsidRPr="008C3E70">
        <w:rPr>
          <w:lang w:val="en-US"/>
        </w:rPr>
        <w:t xml:space="preserve">Map illustrating the number of studies </w:t>
      </w:r>
      <w:r w:rsidR="003972D3" w:rsidRPr="008C3E70">
        <w:rPr>
          <w:lang w:val="en-US"/>
        </w:rPr>
        <w:t xml:space="preserve">per country </w:t>
      </w:r>
      <w:r w:rsidR="00820180" w:rsidRPr="008C3E70">
        <w:rPr>
          <w:lang w:val="en-US"/>
        </w:rPr>
        <w:t xml:space="preserve">and locations </w:t>
      </w:r>
      <w:r w:rsidR="005D242B" w:rsidRPr="008C3E70">
        <w:rPr>
          <w:lang w:val="en-US"/>
        </w:rPr>
        <w:t xml:space="preserve">of the 84 studies </w:t>
      </w:r>
      <w:r w:rsidR="003972D3" w:rsidRPr="008C3E70">
        <w:rPr>
          <w:lang w:val="en-US"/>
        </w:rPr>
        <w:t xml:space="preserve">included in the </w:t>
      </w:r>
      <w:r w:rsidR="005D242B" w:rsidRPr="008C3E70">
        <w:rPr>
          <w:lang w:val="en-US"/>
        </w:rPr>
        <w:t xml:space="preserve">review. </w:t>
      </w:r>
      <w:r w:rsidR="00AE5655">
        <w:rPr>
          <w:lang w:val="en-US"/>
        </w:rPr>
        <w:t>The color scale show</w:t>
      </w:r>
      <w:r w:rsidR="008E77AA">
        <w:rPr>
          <w:lang w:val="en-US"/>
        </w:rPr>
        <w:t>s</w:t>
      </w:r>
      <w:r w:rsidR="00AE5655">
        <w:rPr>
          <w:lang w:val="en-US"/>
        </w:rPr>
        <w:t xml:space="preserve"> the </w:t>
      </w:r>
      <w:r w:rsidR="00AD1958">
        <w:rPr>
          <w:lang w:val="en-US"/>
        </w:rPr>
        <w:t>number of studies per country, with darker colours indicating fewer studies, and lighter colours</w:t>
      </w:r>
      <w:r w:rsidR="008C123F">
        <w:rPr>
          <w:lang w:val="en-US"/>
        </w:rPr>
        <w:t xml:space="preserve"> indicating more studies.</w:t>
      </w:r>
      <w:r w:rsidR="00AE5655">
        <w:rPr>
          <w:lang w:val="en-US"/>
        </w:rPr>
        <w:t xml:space="preserve"> </w:t>
      </w:r>
      <w:r w:rsidR="008C123F">
        <w:rPr>
          <w:lang w:val="en-US"/>
        </w:rPr>
        <w:t xml:space="preserve">The colour of the study </w:t>
      </w:r>
      <w:r w:rsidR="000F7959">
        <w:rPr>
          <w:lang w:val="en-US"/>
        </w:rPr>
        <w:t>points indicate</w:t>
      </w:r>
      <w:r w:rsidR="008C123F">
        <w:rPr>
          <w:lang w:val="en-US"/>
        </w:rPr>
        <w:t xml:space="preserve"> the type of fire the study investigated</w:t>
      </w:r>
      <w:r w:rsidR="008E77AA">
        <w:rPr>
          <w:lang w:val="en-US"/>
        </w:rPr>
        <w:t>.</w:t>
      </w:r>
      <w:r w:rsidR="008C123F">
        <w:rPr>
          <w:lang w:val="en-US"/>
        </w:rPr>
        <w:t xml:space="preserve"> </w:t>
      </w:r>
    </w:p>
    <w:p w14:paraId="7AA86B51" w14:textId="0195B188" w:rsidR="008D6AA9" w:rsidRDefault="002D1D00" w:rsidP="00294A0A">
      <w:pPr>
        <w:rPr>
          <w:lang w:val="en-US"/>
        </w:rPr>
      </w:pPr>
      <w:r>
        <w:rPr>
          <w:lang w:val="en-US"/>
        </w:rPr>
        <w:t>From the</w:t>
      </w:r>
      <w:r w:rsidR="00AC0C19">
        <w:rPr>
          <w:lang w:val="en-US"/>
        </w:rPr>
        <w:t xml:space="preserve"> 84 studies</w:t>
      </w:r>
      <w:r>
        <w:rPr>
          <w:lang w:val="en-US"/>
        </w:rPr>
        <w:t xml:space="preserve">, we extracted </w:t>
      </w:r>
      <w:commentRangeStart w:id="43"/>
      <w:r>
        <w:rPr>
          <w:lang w:val="en-US"/>
        </w:rPr>
        <w:t xml:space="preserve">185 </w:t>
      </w:r>
      <w:commentRangeEnd w:id="43"/>
      <w:r w:rsidR="0043008D">
        <w:rPr>
          <w:rStyle w:val="CommentReference"/>
        </w:rPr>
        <w:commentReference w:id="43"/>
      </w:r>
      <w:r>
        <w:rPr>
          <w:lang w:val="en-US"/>
        </w:rPr>
        <w:t xml:space="preserve">cases investigating the influence of fire on animal movement </w:t>
      </w:r>
      <w:r w:rsidR="008A2945">
        <w:rPr>
          <w:lang w:val="en-US"/>
        </w:rPr>
        <w:t>for inclusion in the review</w:t>
      </w:r>
      <w:r>
        <w:rPr>
          <w:lang w:val="en-US"/>
        </w:rPr>
        <w:t xml:space="preserve">. </w:t>
      </w:r>
      <w:r w:rsidR="00C44110">
        <w:rPr>
          <w:lang w:val="en-US"/>
        </w:rPr>
        <w:t xml:space="preserve">Only a single study investigated movement responses to both planned and wildfire fire separately </w:t>
      </w:r>
      <w:r w:rsidR="00452A81">
        <w:rPr>
          <w:lang w:val="en-US"/>
        </w:rPr>
        <w:fldChar w:fldCharType="begin"/>
      </w:r>
      <w:r w:rsidR="004131E4">
        <w:rPr>
          <w:lang w:val="en-US"/>
        </w:rPr>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sidR="00452A81">
        <w:rPr>
          <w:lang w:val="en-US"/>
        </w:rPr>
        <w:fldChar w:fldCharType="separate"/>
      </w:r>
      <w:r w:rsidR="00452A81">
        <w:rPr>
          <w:noProof/>
          <w:lang w:val="en-US"/>
        </w:rPr>
        <w:t>(Clapp &amp; Beck, 2016)</w:t>
      </w:r>
      <w:r w:rsidR="00452A81">
        <w:rPr>
          <w:lang w:val="en-US"/>
        </w:rPr>
        <w:fldChar w:fldCharType="end"/>
      </w:r>
      <w:r w:rsidR="001B6830">
        <w:rPr>
          <w:lang w:val="en-US"/>
        </w:rPr>
        <w:t>, although other</w:t>
      </w:r>
      <w:r w:rsidR="001B593A">
        <w:rPr>
          <w:lang w:val="en-US"/>
        </w:rPr>
        <w:t xml:space="preserve"> studies investigate the combined effect of wildfire and planned burns</w:t>
      </w:r>
      <w:r w:rsidR="00452A81">
        <w:rPr>
          <w:lang w:val="en-US"/>
        </w:rPr>
        <w:t>.</w:t>
      </w:r>
      <w:r w:rsidR="00C44110" w:rsidRPr="00DB1057">
        <w:rPr>
          <w:lang w:val="en-US"/>
        </w:rPr>
        <w:t xml:space="preserve"> </w:t>
      </w:r>
      <w:r w:rsidR="00C44110">
        <w:rPr>
          <w:lang w:val="en-US"/>
        </w:rPr>
        <w:t xml:space="preserve">Similarly, all but one study investigated movement responses in a single species </w:t>
      </w:r>
      <w:r w:rsidR="00452A81">
        <w:rPr>
          <w:lang w:val="en-US"/>
        </w:rPr>
        <w:fldChar w:fldCharType="begin"/>
      </w:r>
      <w:r w:rsidR="004131E4">
        <w:rPr>
          <w:lang w:val="en-US"/>
        </w:rPr>
        <w:instrText xml:space="preserve"> ADDIN EN.CITE &lt;EndNote&gt;&lt;Cite&gt;&lt;Author&gt;Venter&lt;/Author&gt;&lt;Year&gt;2014&lt;/Year&gt;&lt;RecNum&gt;197&lt;/RecNum&gt;&lt;DisplayText&gt;(Venter et al., 2014)&lt;/DisplayText&gt;&lt;record&gt;&lt;rec-number&gt;197&lt;/rec-number&gt;&lt;foreign-keys&gt;&lt;key app="EN" db-id="axpffp0eards98ew20rvpa0tdf0f0svatvst" timestamp="1754281044"&gt;197&lt;/key&gt;&lt;/foreign-keys&gt;&lt;ref-type name="Journal Article"&gt;17&lt;/ref-type&gt;&lt;contributors&gt;&lt;authors&gt;&lt;author&gt;Venter, Jan A.&lt;/author&gt;&lt;author&gt;Nabe-Nielsen, Jacob&lt;/author&gt;&lt;author&gt;Prins, Herbert H. T.&lt;/author&gt;&lt;author&gt;Slotow, Rob&lt;/author&gt;&lt;/authors&gt;&lt;/contributors&gt;&lt;titles&gt;&lt;title&gt;Forage patch use by grazing herbivores in a South African grazing ecosystem&lt;/title&gt;&lt;secondary-title&gt;Acta Theriologica&lt;/secondary-title&gt;&lt;/titles&gt;&lt;periodical&gt;&lt;full-title&gt;Acta Theriologica&lt;/full-title&gt;&lt;abbr-1&gt;Acta Theriol&lt;/abbr-1&gt;&lt;abbr-2&gt;Acta Theriol.&lt;/abbr-2&gt;&lt;/periodical&gt;&lt;pages&gt;457-466&lt;/pages&gt;&lt;volume&gt;59&lt;/volume&gt;&lt;number&gt;3&lt;/number&gt;&lt;dates&gt;&lt;year&gt;2014&lt;/year&gt;&lt;pub-dates&gt;&lt;date&gt;2014/07/01&lt;/date&gt;&lt;/pub-dates&gt;&lt;/dates&gt;&lt;isbn&gt;2190-3743&lt;/isbn&gt;&lt;urls&gt;&lt;related-urls&gt;&lt;url&gt;https://doi.org/10.1007/s13364-014-0184-y&lt;/url&gt;&lt;/related-urls&gt;&lt;/urls&gt;&lt;electronic-resource-num&gt;10.1007/s13364-014-0184-y&lt;/electronic-resource-num&gt;&lt;/record&gt;&lt;/Cite&gt;&lt;/EndNote&gt;</w:instrText>
      </w:r>
      <w:r w:rsidR="00452A81">
        <w:rPr>
          <w:lang w:val="en-US"/>
        </w:rPr>
        <w:fldChar w:fldCharType="separate"/>
      </w:r>
      <w:r w:rsidR="00452A81">
        <w:rPr>
          <w:noProof/>
          <w:lang w:val="en-US"/>
        </w:rPr>
        <w:t>(Venter et al., 2014)</w:t>
      </w:r>
      <w:r w:rsidR="00452A81">
        <w:rPr>
          <w:lang w:val="en-US"/>
        </w:rPr>
        <w:fldChar w:fldCharType="end"/>
      </w:r>
      <w:r w:rsidR="00452A81">
        <w:rPr>
          <w:lang w:val="en-US"/>
        </w:rPr>
        <w:t>.</w:t>
      </w:r>
      <w:r w:rsidR="00C44110">
        <w:rPr>
          <w:lang w:val="en-US"/>
        </w:rPr>
        <w:t xml:space="preserve"> </w:t>
      </w:r>
      <w:r w:rsidR="003621F5">
        <w:rPr>
          <w:lang w:val="en-US"/>
        </w:rPr>
        <w:t xml:space="preserve">Over half </w:t>
      </w:r>
      <w:r w:rsidR="0049223B">
        <w:rPr>
          <w:lang w:val="en-US"/>
        </w:rPr>
        <w:t xml:space="preserve">(n = </w:t>
      </w:r>
      <w:r w:rsidR="00CE601D">
        <w:rPr>
          <w:lang w:val="en-US"/>
        </w:rPr>
        <w:t xml:space="preserve">102, </w:t>
      </w:r>
      <w:r w:rsidR="0049223B">
        <w:rPr>
          <w:lang w:val="en-US"/>
        </w:rPr>
        <w:t xml:space="preserve">55.1 %) </w:t>
      </w:r>
      <w:r w:rsidR="003621F5">
        <w:rPr>
          <w:lang w:val="en-US"/>
        </w:rPr>
        <w:t xml:space="preserve">of all </w:t>
      </w:r>
      <w:r w:rsidR="00AD6572">
        <w:rPr>
          <w:lang w:val="en-US"/>
        </w:rPr>
        <w:t>case</w:t>
      </w:r>
      <w:r w:rsidR="007275CA">
        <w:rPr>
          <w:lang w:val="en-US"/>
        </w:rPr>
        <w:t xml:space="preserve">s </w:t>
      </w:r>
      <w:r w:rsidR="00AB2036">
        <w:rPr>
          <w:lang w:val="en-US"/>
        </w:rPr>
        <w:t xml:space="preserve">investigated movement </w:t>
      </w:r>
      <w:r w:rsidR="0049223B">
        <w:rPr>
          <w:lang w:val="en-US"/>
        </w:rPr>
        <w:t>responses</w:t>
      </w:r>
      <w:r w:rsidR="00AB2036">
        <w:rPr>
          <w:lang w:val="en-US"/>
        </w:rPr>
        <w:t xml:space="preserve"> using a </w:t>
      </w:r>
      <w:r w:rsidR="003041D8">
        <w:rPr>
          <w:lang w:val="en-US"/>
        </w:rPr>
        <w:t xml:space="preserve">burnt-unburnt </w:t>
      </w:r>
      <w:r w:rsidR="00AB2036">
        <w:rPr>
          <w:lang w:val="en-US"/>
        </w:rPr>
        <w:t>study design</w:t>
      </w:r>
      <w:r w:rsidR="0049223B">
        <w:rPr>
          <w:lang w:val="en-US"/>
        </w:rPr>
        <w:t xml:space="preserve">. </w:t>
      </w:r>
      <w:r w:rsidR="00E626CB">
        <w:rPr>
          <w:lang w:val="en-US"/>
        </w:rPr>
        <w:t>A before</w:t>
      </w:r>
      <w:r w:rsidR="003041D8">
        <w:rPr>
          <w:lang w:val="en-US"/>
        </w:rPr>
        <w:t>-</w:t>
      </w:r>
      <w:r w:rsidR="00E626CB">
        <w:rPr>
          <w:lang w:val="en-US"/>
        </w:rPr>
        <w:t xml:space="preserve">after study design was used in 34.6% of </w:t>
      </w:r>
      <w:r w:rsidR="00AD6572">
        <w:rPr>
          <w:lang w:val="en-US"/>
        </w:rPr>
        <w:t>cases</w:t>
      </w:r>
      <w:r w:rsidR="00E626CB">
        <w:rPr>
          <w:lang w:val="en-US"/>
        </w:rPr>
        <w:t xml:space="preserve"> and before</w:t>
      </w:r>
      <w:r w:rsidR="003041D8">
        <w:rPr>
          <w:lang w:val="en-US"/>
        </w:rPr>
        <w:t>-</w:t>
      </w:r>
      <w:r w:rsidR="00E626CB">
        <w:rPr>
          <w:lang w:val="en-US"/>
        </w:rPr>
        <w:t>after control</w:t>
      </w:r>
      <w:r w:rsidR="003041D8">
        <w:rPr>
          <w:lang w:val="en-US"/>
        </w:rPr>
        <w:t>-</w:t>
      </w:r>
      <w:r w:rsidR="00E626CB">
        <w:rPr>
          <w:lang w:val="en-US"/>
        </w:rPr>
        <w:t>impact designs accounted for the remaining 10.3%.</w:t>
      </w:r>
      <w:r w:rsidR="009362F8">
        <w:rPr>
          <w:lang w:val="en-US"/>
        </w:rPr>
        <w:t xml:space="preserve"> </w:t>
      </w:r>
      <w:r w:rsidR="00730230">
        <w:rPr>
          <w:lang w:val="en-US"/>
        </w:rPr>
        <w:t xml:space="preserve">Investigations of home range metrics accounted for 45.6% of </w:t>
      </w:r>
      <w:r w:rsidR="00AD6572">
        <w:rPr>
          <w:lang w:val="en-US"/>
        </w:rPr>
        <w:t>cases</w:t>
      </w:r>
      <w:r w:rsidR="00A10956">
        <w:rPr>
          <w:lang w:val="en-US"/>
        </w:rPr>
        <w:t>, followed by linear distance (35.1%) and other space use</w:t>
      </w:r>
      <w:r w:rsidR="001A10F2">
        <w:rPr>
          <w:lang w:val="en-US"/>
        </w:rPr>
        <w:t xml:space="preserve"> (14.1%). </w:t>
      </w:r>
    </w:p>
    <w:p w14:paraId="28F94BFB" w14:textId="271CEEC5" w:rsidR="000349DC" w:rsidRDefault="000349DC" w:rsidP="00294A0A">
      <w:r w:rsidRPr="000349DC">
        <w:t xml:space="preserve">Twelve biomes were represented among the 185 cases included in the review (Supplementary Information 3, Figure S3.2). Most research occurred in </w:t>
      </w:r>
      <w:r w:rsidRPr="00FB1493">
        <w:rPr>
          <w:rStyle w:val="Strong"/>
          <w:b w:val="0"/>
          <w:bCs w:val="0"/>
        </w:rPr>
        <w:t>temperate biomes</w:t>
      </w:r>
      <w:r w:rsidRPr="000349DC">
        <w:t xml:space="preserve">, with </w:t>
      </w:r>
      <w:r w:rsidRPr="00FB1493">
        <w:rPr>
          <w:rStyle w:val="Strong"/>
          <w:b w:val="0"/>
          <w:bCs w:val="0"/>
        </w:rPr>
        <w:t>20%</w:t>
      </w:r>
      <w:r w:rsidRPr="000349DC">
        <w:t xml:space="preserve"> of cases in </w:t>
      </w:r>
      <w:r w:rsidRPr="000349DC">
        <w:rPr>
          <w:rStyle w:val="Emphasis"/>
        </w:rPr>
        <w:t>Temperate broadleaf and mixed forests</w:t>
      </w:r>
      <w:r w:rsidRPr="000349DC">
        <w:t xml:space="preserve">, </w:t>
      </w:r>
      <w:r w:rsidRPr="00FB1493">
        <w:rPr>
          <w:rStyle w:val="Strong"/>
          <w:b w:val="0"/>
          <w:bCs w:val="0"/>
        </w:rPr>
        <w:t>26%</w:t>
      </w:r>
      <w:r w:rsidRPr="000349DC">
        <w:t xml:space="preserve"> in </w:t>
      </w:r>
      <w:r w:rsidRPr="000349DC">
        <w:rPr>
          <w:rStyle w:val="Emphasis"/>
        </w:rPr>
        <w:t>Mediterranean forests, woodlands and scrub</w:t>
      </w:r>
      <w:r w:rsidRPr="000349DC">
        <w:t xml:space="preserve"> (including sclerophyll forests), and </w:t>
      </w:r>
      <w:r w:rsidRPr="00FB1493">
        <w:rPr>
          <w:rStyle w:val="Strong"/>
          <w:b w:val="0"/>
          <w:bCs w:val="0"/>
        </w:rPr>
        <w:t>25%</w:t>
      </w:r>
      <w:r w:rsidRPr="000349DC">
        <w:t xml:space="preserve"> in </w:t>
      </w:r>
      <w:r w:rsidRPr="000349DC">
        <w:rPr>
          <w:rStyle w:val="Emphasis"/>
        </w:rPr>
        <w:t>Temperate coniferous forests</w:t>
      </w:r>
      <w:r w:rsidRPr="000349DC">
        <w:t xml:space="preserve">. </w:t>
      </w:r>
      <w:r w:rsidRPr="000349DC">
        <w:lastRenderedPageBreak/>
        <w:t>Approximately half of all cases (</w:t>
      </w:r>
      <w:r w:rsidRPr="00FB1493">
        <w:rPr>
          <w:rStyle w:val="Strong"/>
          <w:b w:val="0"/>
          <w:bCs w:val="0"/>
        </w:rPr>
        <w:t>49.7%</w:t>
      </w:r>
      <w:r w:rsidRPr="000349DC">
        <w:t xml:space="preserve">) examined the effects of </w:t>
      </w:r>
      <w:r w:rsidRPr="00FB1493">
        <w:rPr>
          <w:rStyle w:val="Strong"/>
          <w:b w:val="0"/>
          <w:bCs w:val="0"/>
        </w:rPr>
        <w:t>wildfire</w:t>
      </w:r>
      <w:r w:rsidRPr="000349DC">
        <w:t xml:space="preserve"> on animal movement, while </w:t>
      </w:r>
      <w:r w:rsidRPr="00FB1493">
        <w:rPr>
          <w:rStyle w:val="Strong"/>
          <w:b w:val="0"/>
          <w:bCs w:val="0"/>
        </w:rPr>
        <w:t>34.1%</w:t>
      </w:r>
      <w:r w:rsidRPr="000349DC">
        <w:t xml:space="preserve"> investigated </w:t>
      </w:r>
      <w:r w:rsidRPr="00FB1493">
        <w:rPr>
          <w:rStyle w:val="Strong"/>
          <w:b w:val="0"/>
          <w:bCs w:val="0"/>
        </w:rPr>
        <w:t>planned burns</w:t>
      </w:r>
      <w:r w:rsidRPr="000349DC">
        <w:t xml:space="preserve">. The </w:t>
      </w:r>
      <w:r w:rsidRPr="00FB1493">
        <w:rPr>
          <w:rStyle w:val="Strong"/>
          <w:b w:val="0"/>
          <w:bCs w:val="0"/>
        </w:rPr>
        <w:t>fire type</w:t>
      </w:r>
      <w:r w:rsidRPr="000349DC">
        <w:t xml:space="preserve"> was not clearly specified for </w:t>
      </w:r>
      <w:r w:rsidRPr="00FB1493">
        <w:rPr>
          <w:rStyle w:val="Strong"/>
          <w:b w:val="0"/>
          <w:bCs w:val="0"/>
        </w:rPr>
        <w:t>9.2%</w:t>
      </w:r>
      <w:r w:rsidRPr="000349DC">
        <w:t xml:space="preserve"> of observations, and </w:t>
      </w:r>
      <w:r w:rsidRPr="00FB1493">
        <w:rPr>
          <w:rStyle w:val="Strong"/>
          <w:b w:val="0"/>
          <w:bCs w:val="0"/>
        </w:rPr>
        <w:t>7%</w:t>
      </w:r>
      <w:r w:rsidRPr="000349DC">
        <w:t xml:space="preserve"> assessed the </w:t>
      </w:r>
      <w:r w:rsidRPr="00FB1493">
        <w:rPr>
          <w:rStyle w:val="Strong"/>
          <w:b w:val="0"/>
          <w:bCs w:val="0"/>
        </w:rPr>
        <w:t>combined effects</w:t>
      </w:r>
      <w:r w:rsidRPr="000349DC">
        <w:t xml:space="preserve"> of wildfire and planned burns. Within </w:t>
      </w:r>
      <w:r w:rsidRPr="000349DC">
        <w:rPr>
          <w:rStyle w:val="Emphasis"/>
        </w:rPr>
        <w:t>Temperate broadleaf and mixed forests</w:t>
      </w:r>
      <w:r w:rsidRPr="000349DC">
        <w:t xml:space="preserve">, more than half of the cases examined planned fires, whereas in </w:t>
      </w:r>
      <w:r w:rsidRPr="000349DC">
        <w:rPr>
          <w:rStyle w:val="Emphasis"/>
        </w:rPr>
        <w:t>Mediterranean forests, woodlands and scrub</w:t>
      </w:r>
      <w:r w:rsidRPr="000349DC">
        <w:t xml:space="preserve"> (or sclerophyll forests), most studies focused on wildfire effects.</w:t>
      </w:r>
    </w:p>
    <w:p w14:paraId="4B8BF7E6" w14:textId="7FD4D656" w:rsidR="000349DC" w:rsidRPr="000349DC" w:rsidRDefault="000349DC" w:rsidP="000349DC">
      <w:r w:rsidRPr="000349DC">
        <w:t xml:space="preserve">The dataset encompassed </w:t>
      </w:r>
      <w:r w:rsidRPr="000349DC">
        <w:rPr>
          <w:bCs/>
        </w:rPr>
        <w:t>73 taxa</w:t>
      </w:r>
      <w:r w:rsidRPr="000349DC">
        <w:t xml:space="preserve"> spanning </w:t>
      </w:r>
      <w:r w:rsidRPr="000349DC">
        <w:rPr>
          <w:bCs/>
        </w:rPr>
        <w:t>23 orders</w:t>
      </w:r>
      <w:r w:rsidRPr="000349DC">
        <w:t xml:space="preserve"> and </w:t>
      </w:r>
      <w:r w:rsidRPr="000349DC">
        <w:rPr>
          <w:bCs/>
        </w:rPr>
        <w:t>four vertebrate classes</w:t>
      </w:r>
      <w:r w:rsidRPr="000349DC">
        <w:t xml:space="preserve">. Most taxa belonged to </w:t>
      </w:r>
      <w:r w:rsidRPr="00821948">
        <w:rPr>
          <w:bCs/>
          <w:i/>
          <w:iCs/>
        </w:rPr>
        <w:t>Mammalia</w:t>
      </w:r>
      <w:r w:rsidRPr="000349DC">
        <w:rPr>
          <w:bCs/>
        </w:rPr>
        <w:t xml:space="preserve"> (65.9%)</w:t>
      </w:r>
      <w:r w:rsidRPr="000349DC">
        <w:t xml:space="preserve">, followed by </w:t>
      </w:r>
      <w:r w:rsidRPr="00821948">
        <w:rPr>
          <w:bCs/>
          <w:i/>
          <w:iCs/>
        </w:rPr>
        <w:t>Aves</w:t>
      </w:r>
      <w:r w:rsidRPr="000349DC">
        <w:rPr>
          <w:bCs/>
        </w:rPr>
        <w:t xml:space="preserve"> (18.9%)</w:t>
      </w:r>
      <w:r w:rsidRPr="000349DC">
        <w:t xml:space="preserve">, </w:t>
      </w:r>
      <w:r w:rsidRPr="00821948">
        <w:rPr>
          <w:bCs/>
          <w:i/>
          <w:iCs/>
        </w:rPr>
        <w:t>Reptilia</w:t>
      </w:r>
      <w:r w:rsidRPr="000349DC">
        <w:rPr>
          <w:bCs/>
        </w:rPr>
        <w:t xml:space="preserve"> (13.0%)</w:t>
      </w:r>
      <w:r w:rsidRPr="000349DC">
        <w:t xml:space="preserve">, and </w:t>
      </w:r>
      <w:r w:rsidRPr="00821948">
        <w:rPr>
          <w:bCs/>
          <w:i/>
          <w:iCs/>
        </w:rPr>
        <w:t>Amphibia</w:t>
      </w:r>
      <w:r w:rsidRPr="000349DC">
        <w:rPr>
          <w:bCs/>
        </w:rPr>
        <w:t xml:space="preserve"> (2.2%)</w:t>
      </w:r>
      <w:r w:rsidRPr="000349DC">
        <w:t xml:space="preserve">. Among orders, </w:t>
      </w:r>
      <w:r w:rsidRPr="000349DC">
        <w:rPr>
          <w:bCs/>
        </w:rPr>
        <w:t>Artiodactyla</w:t>
      </w:r>
      <w:r w:rsidRPr="000349DC">
        <w:t xml:space="preserve"> (even-toed ungulates; 23.8%) and </w:t>
      </w:r>
      <w:r w:rsidRPr="000349DC">
        <w:rPr>
          <w:bCs/>
        </w:rPr>
        <w:t>Rodentia</w:t>
      </w:r>
      <w:r w:rsidRPr="000349DC">
        <w:t xml:space="preserve"> (14.1%) were the most frequently represented (Supplementary Information 3, Figure S3.3). Several orders</w:t>
      </w:r>
      <w:r w:rsidR="0042488F">
        <w:t xml:space="preserve">, </w:t>
      </w:r>
      <w:r w:rsidRPr="000349DC">
        <w:rPr>
          <w:bCs/>
        </w:rPr>
        <w:t>Accipitriformes</w:t>
      </w:r>
      <w:r w:rsidRPr="000349DC">
        <w:t xml:space="preserve">, </w:t>
      </w:r>
      <w:r w:rsidRPr="000349DC">
        <w:rPr>
          <w:bCs/>
        </w:rPr>
        <w:t>Caprimulgiformes</w:t>
      </w:r>
      <w:r w:rsidRPr="000349DC">
        <w:t xml:space="preserve">, </w:t>
      </w:r>
      <w:r w:rsidRPr="000349DC">
        <w:rPr>
          <w:bCs/>
        </w:rPr>
        <w:t>Piciformes</w:t>
      </w:r>
      <w:r w:rsidRPr="000349DC">
        <w:t xml:space="preserve">, and </w:t>
      </w:r>
      <w:proofErr w:type="spellStart"/>
      <w:r w:rsidRPr="000349DC">
        <w:rPr>
          <w:bCs/>
        </w:rPr>
        <w:t>Dasyuromorphia</w:t>
      </w:r>
      <w:proofErr w:type="spellEnd"/>
      <w:r w:rsidR="0042488F">
        <w:t xml:space="preserve">, </w:t>
      </w:r>
      <w:r w:rsidRPr="000349DC">
        <w:t xml:space="preserve">were each represented by a single case. Within </w:t>
      </w:r>
      <w:r w:rsidRPr="003E34CC">
        <w:rPr>
          <w:i/>
          <w:iCs/>
        </w:rPr>
        <w:t>Aves</w:t>
      </w:r>
      <w:r w:rsidRPr="000349DC">
        <w:t xml:space="preserve">, </w:t>
      </w:r>
      <w:r w:rsidRPr="000349DC">
        <w:rPr>
          <w:bCs/>
        </w:rPr>
        <w:t>Galliformes</w:t>
      </w:r>
      <w:r w:rsidRPr="000349DC">
        <w:t xml:space="preserve"> was the most frequently studied order, while within </w:t>
      </w:r>
      <w:r w:rsidRPr="000349DC">
        <w:rPr>
          <w:i/>
          <w:iCs/>
        </w:rPr>
        <w:t>Reptilia</w:t>
      </w:r>
      <w:r w:rsidRPr="000349DC">
        <w:t xml:space="preserve">, </w:t>
      </w:r>
      <w:r w:rsidRPr="000349DC">
        <w:rPr>
          <w:bCs/>
        </w:rPr>
        <w:t>Testudines</w:t>
      </w:r>
      <w:r w:rsidRPr="000349DC">
        <w:t xml:space="preserve"> predominated. At the species level, </w:t>
      </w:r>
      <w:r w:rsidRPr="000349DC">
        <w:rPr>
          <w:bCs/>
        </w:rPr>
        <w:t>white-tailed deer (</w:t>
      </w:r>
      <w:r w:rsidRPr="000349DC">
        <w:rPr>
          <w:bCs/>
          <w:i/>
          <w:iCs/>
        </w:rPr>
        <w:t>Odocoileus virginianus</w:t>
      </w:r>
      <w:r w:rsidRPr="000349DC">
        <w:rPr>
          <w:bCs/>
        </w:rPr>
        <w:t>)</w:t>
      </w:r>
      <w:r w:rsidRPr="000349DC">
        <w:t xml:space="preserve"> was the </w:t>
      </w:r>
      <w:proofErr w:type="gramStart"/>
      <w:r w:rsidRPr="000349DC">
        <w:t>most commonly studied</w:t>
      </w:r>
      <w:proofErr w:type="gramEnd"/>
      <w:r w:rsidRPr="000349DC">
        <w:t xml:space="preserve"> species (12 cases), followed by </w:t>
      </w:r>
      <w:r w:rsidRPr="000349DC">
        <w:rPr>
          <w:bCs/>
        </w:rPr>
        <w:t>moose (</w:t>
      </w:r>
      <w:r w:rsidRPr="000349DC">
        <w:rPr>
          <w:bCs/>
          <w:i/>
          <w:iCs/>
        </w:rPr>
        <w:t xml:space="preserve">Alces </w:t>
      </w:r>
      <w:proofErr w:type="spellStart"/>
      <w:r w:rsidRPr="000349DC">
        <w:rPr>
          <w:bCs/>
          <w:i/>
          <w:iCs/>
        </w:rPr>
        <w:t>alces</w:t>
      </w:r>
      <w:proofErr w:type="spellEnd"/>
      <w:r w:rsidRPr="000349DC">
        <w:rPr>
          <w:bCs/>
        </w:rPr>
        <w:t>)</w:t>
      </w:r>
      <w:r w:rsidRPr="000349DC">
        <w:t xml:space="preserve"> with 10 cases.</w:t>
      </w:r>
    </w:p>
    <w:p w14:paraId="5759D2BD" w14:textId="30DFECE1" w:rsidR="0034536B" w:rsidRDefault="002B2E22" w:rsidP="003E34CC">
      <w:pPr>
        <w:pStyle w:val="Heading2"/>
      </w:pPr>
      <w:r>
        <w:t>M</w:t>
      </w:r>
      <w:r w:rsidR="0034536B">
        <w:t>e</w:t>
      </w:r>
      <w:r>
        <w:t>ta-</w:t>
      </w:r>
      <w:r w:rsidR="0034536B">
        <w:t>analysis</w:t>
      </w:r>
    </w:p>
    <w:p w14:paraId="4A4329D4" w14:textId="75836D33" w:rsidR="00FF0E51" w:rsidRPr="00FB1493" w:rsidRDefault="00D10A7E" w:rsidP="00294A0A">
      <w:pPr>
        <w:rPr>
          <w:strike/>
        </w:rPr>
      </w:pPr>
      <w:r>
        <w:t>From the 18</w:t>
      </w:r>
      <w:r w:rsidR="00BD1E7D">
        <w:t>5 cases</w:t>
      </w:r>
      <w:r>
        <w:t xml:space="preserve"> included in the</w:t>
      </w:r>
      <w:r w:rsidR="00293AC1">
        <w:t xml:space="preserve"> systematic</w:t>
      </w:r>
      <w:r>
        <w:t xml:space="preserve"> review, </w:t>
      </w:r>
      <w:r w:rsidR="005465D3">
        <w:t xml:space="preserve">we calculated </w:t>
      </w:r>
      <w:r w:rsidR="00293AC1">
        <w:t xml:space="preserve">113 </w:t>
      </w:r>
      <w:r w:rsidR="005465D3">
        <w:t>effect sizes</w:t>
      </w:r>
      <w:r w:rsidR="00293AC1">
        <w:t xml:space="preserve"> from </w:t>
      </w:r>
      <w:r w:rsidR="00FF7010">
        <w:t>43 studies</w:t>
      </w:r>
      <w:r w:rsidR="005465D3">
        <w:t>. The remaining</w:t>
      </w:r>
      <w:r w:rsidR="0007168E">
        <w:t xml:space="preserve"> 72</w:t>
      </w:r>
      <w:r w:rsidR="005465D3">
        <w:t xml:space="preserve"> cases</w:t>
      </w:r>
      <w:r w:rsidR="0007168E">
        <w:t xml:space="preserve"> did not</w:t>
      </w:r>
      <w:r w:rsidR="00FF7010">
        <w:t xml:space="preserve"> </w:t>
      </w:r>
      <w:r w:rsidR="0007168E">
        <w:t>meet</w:t>
      </w:r>
      <w:r w:rsidR="00FF7010">
        <w:t xml:space="preserve"> the criteria for inclusion in the meta-analysis.</w:t>
      </w:r>
      <w:r>
        <w:t xml:space="preserve"> </w:t>
      </w:r>
      <w:r w:rsidR="000349DC" w:rsidRPr="000349DC">
        <w:t xml:space="preserve">The phylogenetic multilevel meta-analytic model revealed a </w:t>
      </w:r>
      <w:r w:rsidR="000349DC" w:rsidRPr="00FB1493">
        <w:t>significant positive overall effect</w:t>
      </w:r>
      <w:r w:rsidR="000349DC" w:rsidRPr="000349DC">
        <w:t xml:space="preserve"> of fire on animal movement (</w:t>
      </w:r>
      <w:r w:rsidR="000349DC" w:rsidRPr="00D3763B">
        <w:t>Hedge’s</w:t>
      </w:r>
      <w:r w:rsidR="000349DC" w:rsidRPr="00821948">
        <w:rPr>
          <w:i/>
          <w:iCs/>
        </w:rPr>
        <w:t xml:space="preserve"> g</w:t>
      </w:r>
      <w:r w:rsidR="000349DC" w:rsidRPr="00FB1493">
        <w:t xml:space="preserve"> = 0.21</w:t>
      </w:r>
      <w:r w:rsidR="000349DC" w:rsidRPr="000349DC">
        <w:t xml:space="preserve">, 95% CI = 0.02–0.41, </w:t>
      </w:r>
      <w:r w:rsidR="000349DC" w:rsidRPr="000349DC">
        <w:rPr>
          <w:i/>
          <w:iCs/>
        </w:rPr>
        <w:t>p</w:t>
      </w:r>
      <w:r w:rsidR="000349DC" w:rsidRPr="000349DC">
        <w:t xml:space="preserve"> = 0.024; Figure </w:t>
      </w:r>
      <w:r w:rsidR="003E34CC">
        <w:t>2</w:t>
      </w:r>
      <w:r w:rsidR="000349DC" w:rsidRPr="000349DC">
        <w:t xml:space="preserve">). On average, animals occupying </w:t>
      </w:r>
      <w:r w:rsidR="000349DC" w:rsidRPr="00FB1493">
        <w:t>fire-affected habitats moved more</w:t>
      </w:r>
      <w:r w:rsidR="000349DC" w:rsidRPr="000349DC">
        <w:t xml:space="preserve"> than those in unburnt areas. However, </w:t>
      </w:r>
      <w:r w:rsidR="000349DC" w:rsidRPr="00FB1493">
        <w:t>responses varied substantially among species</w:t>
      </w:r>
      <w:r w:rsidR="000349DC" w:rsidRPr="000349DC">
        <w:t>, indicating high interspecific heterogeneity (Supplementary Information 4, Figure S4.1).</w:t>
      </w:r>
      <w:r w:rsidR="00916C70" w:rsidRPr="00FB1493">
        <w:rPr>
          <w:strike/>
        </w:rPr>
        <w:t xml:space="preserve"> </w:t>
      </w:r>
    </w:p>
    <w:p w14:paraId="130B8204" w14:textId="4E9354EC" w:rsidR="00BF6BA1" w:rsidRDefault="00B20FCD" w:rsidP="00294A0A">
      <w:r w:rsidRPr="00B20FCD">
        <w:rPr>
          <w:noProof/>
        </w:rPr>
        <w:lastRenderedPageBreak/>
        <w:drawing>
          <wp:inline distT="0" distB="0" distL="0" distR="0" wp14:anchorId="052DC398" wp14:editId="3C2FF6DD">
            <wp:extent cx="5731510" cy="4262120"/>
            <wp:effectExtent l="0" t="0" r="2540" b="5080"/>
            <wp:docPr id="1586416973" name="Picture 1" descr="A graph with blue dot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6973" name="Picture 1" descr="A graph with blue dots and black lines&#10;&#10;AI-generated content may be incorrect."/>
                    <pic:cNvPicPr/>
                  </pic:nvPicPr>
                  <pic:blipFill>
                    <a:blip r:embed="rId11"/>
                    <a:stretch>
                      <a:fillRect/>
                    </a:stretch>
                  </pic:blipFill>
                  <pic:spPr>
                    <a:xfrm>
                      <a:off x="0" y="0"/>
                      <a:ext cx="5731510" cy="4262120"/>
                    </a:xfrm>
                    <a:prstGeom prst="rect">
                      <a:avLst/>
                    </a:prstGeom>
                  </pic:spPr>
                </pic:pic>
              </a:graphicData>
            </a:graphic>
          </wp:inline>
        </w:drawing>
      </w:r>
    </w:p>
    <w:p w14:paraId="6B283354" w14:textId="67CEF14D" w:rsidR="00A960B8" w:rsidRPr="00591A10" w:rsidRDefault="00A960B8" w:rsidP="008C3E70">
      <w:pPr>
        <w:pStyle w:val="MSCaption"/>
      </w:pPr>
      <w:commentRangeStart w:id="44"/>
      <w:commentRangeStart w:id="45"/>
      <w:commentRangeStart w:id="46"/>
      <w:r w:rsidRPr="008C3E70">
        <w:rPr>
          <w:b/>
          <w:highlight w:val="yellow"/>
        </w:rPr>
        <w:t xml:space="preserve">Figure </w:t>
      </w:r>
      <w:commentRangeEnd w:id="44"/>
      <w:r w:rsidR="007A7C14">
        <w:rPr>
          <w:rStyle w:val="CommentReference"/>
          <w:bCs w:val="0"/>
        </w:rPr>
        <w:commentReference w:id="44"/>
      </w:r>
      <w:commentRangeEnd w:id="45"/>
      <w:r w:rsidR="007A7C14">
        <w:rPr>
          <w:rStyle w:val="CommentReference"/>
          <w:bCs w:val="0"/>
        </w:rPr>
        <w:commentReference w:id="45"/>
      </w:r>
      <w:commentRangeEnd w:id="46"/>
      <w:r w:rsidR="009259F6">
        <w:rPr>
          <w:rStyle w:val="CommentReference"/>
          <w:bCs w:val="0"/>
        </w:rPr>
        <w:commentReference w:id="46"/>
      </w:r>
      <w:r w:rsidR="003E34CC">
        <w:rPr>
          <w:b/>
          <w:highlight w:val="yellow"/>
        </w:rPr>
        <w:t>2</w:t>
      </w:r>
      <w:r w:rsidR="00E03DE3" w:rsidRPr="008C3E70">
        <w:rPr>
          <w:b/>
          <w:highlight w:val="yellow"/>
        </w:rPr>
        <w:t>:</w:t>
      </w:r>
      <w:r w:rsidR="00E03DE3">
        <w:rPr>
          <w:b/>
        </w:rPr>
        <w:t xml:space="preserve"> </w:t>
      </w:r>
      <w:r w:rsidR="00681CD7" w:rsidRPr="008C3E70">
        <w:rPr>
          <w:rStyle w:val="MSCaptionChar"/>
        </w:rPr>
        <w:t>Orchard p</w:t>
      </w:r>
      <w:r w:rsidR="00756D44" w:rsidRPr="008C3E70">
        <w:rPr>
          <w:rStyle w:val="MSCaptionChar"/>
        </w:rPr>
        <w:t xml:space="preserve">lot </w:t>
      </w:r>
      <w:r w:rsidR="00EF1E97" w:rsidRPr="008C3E70">
        <w:rPr>
          <w:rStyle w:val="MSCaptionChar"/>
        </w:rPr>
        <w:t>showing the overall</w:t>
      </w:r>
      <w:r w:rsidR="005935FF" w:rsidRPr="008C3E70">
        <w:rPr>
          <w:rStyle w:val="MSCaptionChar"/>
        </w:rPr>
        <w:t xml:space="preserve"> </w:t>
      </w:r>
      <w:r w:rsidR="00632508" w:rsidRPr="008C3E70">
        <w:rPr>
          <w:rStyle w:val="MSCaptionChar"/>
        </w:rPr>
        <w:t xml:space="preserve">estimated </w:t>
      </w:r>
      <w:r w:rsidR="005935FF" w:rsidRPr="008C3E70">
        <w:rPr>
          <w:rStyle w:val="MSCaptionChar"/>
        </w:rPr>
        <w:t xml:space="preserve">effect of fire on animal movement. </w:t>
      </w:r>
      <w:r w:rsidR="00591A10" w:rsidRPr="008C3E70">
        <w:rPr>
          <w:rStyle w:val="MSCaptionChar"/>
        </w:rPr>
        <w:t>The meta-analytic mean of the random effects model is represented by the outlined point, with the thick horizontal bars showing 95% confidence interval and the whiskers the 95% prediction intervals</w:t>
      </w:r>
      <w:r w:rsidR="00D66FD7" w:rsidRPr="008C3E70">
        <w:rPr>
          <w:rStyle w:val="MSCaptionChar"/>
        </w:rPr>
        <w:t>.</w:t>
      </w:r>
      <w:r w:rsidR="00591A10" w:rsidRPr="008C3E70">
        <w:rPr>
          <w:rStyle w:val="MSCaptionChar"/>
        </w:rPr>
        <w:t xml:space="preserve"> </w:t>
      </w:r>
      <w:r w:rsidR="00632508" w:rsidRPr="008C3E70">
        <w:rPr>
          <w:rStyle w:val="MSCaptionChar"/>
        </w:rPr>
        <w:t xml:space="preserve">Each </w:t>
      </w:r>
      <w:r w:rsidR="00294C00" w:rsidRPr="008C3E70">
        <w:rPr>
          <w:rStyle w:val="MSCaptionChar"/>
        </w:rPr>
        <w:t>shaded point represents</w:t>
      </w:r>
      <w:r w:rsidR="00DA4FC0" w:rsidRPr="008C3E70">
        <w:rPr>
          <w:rStyle w:val="MSCaptionChar"/>
        </w:rPr>
        <w:t xml:space="preserve"> an </w:t>
      </w:r>
      <w:r w:rsidR="00294C00" w:rsidRPr="008C3E70">
        <w:rPr>
          <w:rStyle w:val="MSCaptionChar"/>
        </w:rPr>
        <w:t>effect size (</w:t>
      </w:r>
      <w:r w:rsidR="00D3763B" w:rsidRPr="00821948">
        <w:rPr>
          <w:rStyle w:val="MSCaptionChar"/>
        </w:rPr>
        <w:t>Hedge’s</w:t>
      </w:r>
      <w:r w:rsidR="00D3763B">
        <w:rPr>
          <w:rStyle w:val="MSCaptionChar"/>
          <w:i/>
          <w:iCs/>
        </w:rPr>
        <w:t xml:space="preserve"> </w:t>
      </w:r>
      <w:r w:rsidR="00D3763B" w:rsidRPr="00D3763B">
        <w:rPr>
          <w:rStyle w:val="MSCaptionChar"/>
          <w:i/>
          <w:iCs/>
        </w:rPr>
        <w:t>g</w:t>
      </w:r>
      <w:r w:rsidR="00D3763B">
        <w:rPr>
          <w:rStyle w:val="MSCaptionChar"/>
        </w:rPr>
        <w:t xml:space="preserve">, </w:t>
      </w:r>
      <w:r w:rsidR="00294C00" w:rsidRPr="00D3763B">
        <w:rPr>
          <w:rStyle w:val="MSCaptionChar"/>
        </w:rPr>
        <w:t>n</w:t>
      </w:r>
      <w:r w:rsidR="00294C00" w:rsidRPr="008C3E70">
        <w:rPr>
          <w:rStyle w:val="MSCaptionChar"/>
        </w:rPr>
        <w:t xml:space="preserve"> = 113)</w:t>
      </w:r>
      <w:r w:rsidR="00371816" w:rsidRPr="008C3E70">
        <w:rPr>
          <w:rStyle w:val="MSCaptionChar"/>
        </w:rPr>
        <w:t xml:space="preserve">, </w:t>
      </w:r>
      <w:r w:rsidR="007533D7" w:rsidRPr="008C3E70">
        <w:rPr>
          <w:rStyle w:val="MSCaptionChar"/>
        </w:rPr>
        <w:t>with the size of the point scaled to show precision</w:t>
      </w:r>
      <w:r w:rsidR="003B350C" w:rsidRPr="008C3E70">
        <w:rPr>
          <w:rStyle w:val="MSCaptionChar"/>
        </w:rPr>
        <w:t xml:space="preserve"> </w:t>
      </w:r>
      <w:r w:rsidR="00805D79" w:rsidRPr="008C3E70">
        <w:rPr>
          <w:rStyle w:val="MSCaptionChar"/>
        </w:rPr>
        <w:t>within the model (</w:t>
      </w:r>
      <w:r w:rsidR="003B350C" w:rsidRPr="008C3E70">
        <w:rPr>
          <w:rStyle w:val="MSCaptionChar"/>
        </w:rPr>
        <w:t>1/SE</w:t>
      </w:r>
      <w:r w:rsidR="00805D79" w:rsidRPr="008C3E70">
        <w:rPr>
          <w:rStyle w:val="MSCaptionChar"/>
        </w:rPr>
        <w:t>)</w:t>
      </w:r>
      <w:r w:rsidR="00A41177" w:rsidRPr="008C3E70">
        <w:rPr>
          <w:rStyle w:val="MSCaptionChar"/>
        </w:rPr>
        <w:t xml:space="preserve"> and l</w:t>
      </w:r>
      <w:r w:rsidR="00805D79" w:rsidRPr="008C3E70">
        <w:rPr>
          <w:rStyle w:val="MSCaptionChar"/>
        </w:rPr>
        <w:t>arger points</w:t>
      </w:r>
      <w:r w:rsidR="00F434E1" w:rsidRPr="008C3E70">
        <w:rPr>
          <w:rStyle w:val="MSCaptionChar"/>
        </w:rPr>
        <w:t xml:space="preserve"> </w:t>
      </w:r>
      <w:r w:rsidR="00C909FA" w:rsidRPr="008C3E70">
        <w:rPr>
          <w:rStyle w:val="MSCaptionChar"/>
        </w:rPr>
        <w:t>having a greater influence</w:t>
      </w:r>
      <w:r w:rsidR="00F434E1" w:rsidRPr="008C3E70">
        <w:rPr>
          <w:rStyle w:val="MSCaptionChar"/>
        </w:rPr>
        <w:t xml:space="preserve"> </w:t>
      </w:r>
      <w:r w:rsidR="00C909FA" w:rsidRPr="008C3E70">
        <w:rPr>
          <w:rStyle w:val="MSCaptionChar"/>
        </w:rPr>
        <w:t>on</w:t>
      </w:r>
      <w:r w:rsidR="00F434E1" w:rsidRPr="008C3E70">
        <w:rPr>
          <w:rStyle w:val="MSCaptionChar"/>
        </w:rPr>
        <w:t xml:space="preserve"> the model.</w:t>
      </w:r>
      <w:r w:rsidR="007A0ABA" w:rsidRPr="008C3E70">
        <w:rPr>
          <w:rStyle w:val="MSCaptionChar"/>
        </w:rPr>
        <w:t xml:space="preserve"> Effect size is shown on the x axis, and points are jittered on the y axis to </w:t>
      </w:r>
      <w:r w:rsidR="00591A10" w:rsidRPr="008C3E70">
        <w:rPr>
          <w:rStyle w:val="MSCaptionChar"/>
        </w:rPr>
        <w:t>improve</w:t>
      </w:r>
      <w:r w:rsidR="0057501D" w:rsidRPr="008C3E70">
        <w:rPr>
          <w:rStyle w:val="MSCaptionChar"/>
        </w:rPr>
        <w:t xml:space="preserve"> </w:t>
      </w:r>
      <w:r w:rsidR="005443E2" w:rsidRPr="008C3E70">
        <w:rPr>
          <w:rStyle w:val="MSCaptionChar"/>
        </w:rPr>
        <w:t>readability</w:t>
      </w:r>
      <w:r w:rsidR="00591A10" w:rsidRPr="008C3E70">
        <w:rPr>
          <w:rStyle w:val="MSCaptionChar"/>
        </w:rPr>
        <w:t>.</w:t>
      </w:r>
    </w:p>
    <w:p w14:paraId="39573A1F" w14:textId="0EC21493" w:rsidR="0058085F" w:rsidRPr="000349DC" w:rsidRDefault="004317C5" w:rsidP="008C3E70">
      <w:pPr>
        <w:pStyle w:val="Heading3"/>
      </w:pPr>
      <w:r w:rsidRPr="000349DC">
        <w:t xml:space="preserve">Movement </w:t>
      </w:r>
      <w:r w:rsidR="0089245E" w:rsidRPr="000349DC">
        <w:t>Category</w:t>
      </w:r>
    </w:p>
    <w:p w14:paraId="3227682A" w14:textId="460C649A" w:rsidR="00D3763B" w:rsidRDefault="000349DC" w:rsidP="00294A0A">
      <w:r w:rsidRPr="000349DC">
        <w:t xml:space="preserve">When modelling </w:t>
      </w:r>
      <w:r w:rsidRPr="00FB1493">
        <w:t>movement category</w:t>
      </w:r>
      <w:r w:rsidRPr="000349DC">
        <w:t xml:space="preserve"> as a moderator, fire had a </w:t>
      </w:r>
      <w:r w:rsidRPr="00FB1493">
        <w:t>small but significant positive effect</w:t>
      </w:r>
      <w:r w:rsidRPr="000349DC">
        <w:t xml:space="preserve"> on </w:t>
      </w:r>
      <w:r w:rsidRPr="00FB1493">
        <w:t>linear distance movements</w:t>
      </w:r>
      <w:r w:rsidRPr="000349DC">
        <w:t xml:space="preserve"> (Hedge’s </w:t>
      </w:r>
      <w:r w:rsidRPr="000349DC">
        <w:rPr>
          <w:i/>
          <w:iCs/>
        </w:rPr>
        <w:t>g</w:t>
      </w:r>
      <w:r w:rsidRPr="000349DC">
        <w:t xml:space="preserve"> = 0.30, 95% CI = 0.04–0.56, </w:t>
      </w:r>
      <w:r w:rsidRPr="000349DC">
        <w:rPr>
          <w:i/>
          <w:iCs/>
        </w:rPr>
        <w:t>p</w:t>
      </w:r>
      <w:r w:rsidRPr="000349DC">
        <w:t xml:space="preserve"> = 0.023; Figure </w:t>
      </w:r>
      <w:r w:rsidR="00D3763B">
        <w:t>3</w:t>
      </w:r>
      <w:r w:rsidRPr="000349DC">
        <w:t xml:space="preserve">). The effect of fire on </w:t>
      </w:r>
      <w:r>
        <w:t>‘</w:t>
      </w:r>
      <w:r w:rsidRPr="00FB1493">
        <w:t>other</w:t>
      </w:r>
      <w:r>
        <w:t>’</w:t>
      </w:r>
      <w:r w:rsidRPr="00FB1493">
        <w:t xml:space="preserve"> space-use </w:t>
      </w:r>
      <w:r w:rsidRPr="000349DC">
        <w:t xml:space="preserve">was also positive but </w:t>
      </w:r>
      <w:r w:rsidRPr="00FB1493">
        <w:t>non-significant</w:t>
      </w:r>
      <w:r w:rsidRPr="000349DC">
        <w:t xml:space="preserve"> (Hedge’s </w:t>
      </w:r>
      <w:r w:rsidRPr="000349DC">
        <w:rPr>
          <w:i/>
          <w:iCs/>
        </w:rPr>
        <w:t>g</w:t>
      </w:r>
      <w:r w:rsidRPr="000349DC">
        <w:t xml:space="preserve"> = 0.32, 95% CI = –0.08–0.72, </w:t>
      </w:r>
      <w:r w:rsidRPr="000349DC">
        <w:rPr>
          <w:i/>
          <w:iCs/>
        </w:rPr>
        <w:t>p</w:t>
      </w:r>
      <w:r w:rsidRPr="000349DC">
        <w:t xml:space="preserve"> = 0.11). Effects on </w:t>
      </w:r>
      <w:r w:rsidRPr="00FB1493">
        <w:t>home-range size</w:t>
      </w:r>
      <w:r w:rsidRPr="000349DC">
        <w:t xml:space="preserve"> (Hedge’s </w:t>
      </w:r>
      <w:r w:rsidRPr="000349DC">
        <w:rPr>
          <w:i/>
          <w:iCs/>
        </w:rPr>
        <w:t>g</w:t>
      </w:r>
      <w:r w:rsidRPr="000349DC">
        <w:t xml:space="preserve"> = 0.15, 95% CI = –0.07–0.38, </w:t>
      </w:r>
      <w:r w:rsidRPr="000349DC">
        <w:rPr>
          <w:i/>
          <w:iCs/>
        </w:rPr>
        <w:t>p</w:t>
      </w:r>
      <w:r w:rsidRPr="000349DC">
        <w:t xml:space="preserve"> = 0.18) and </w:t>
      </w:r>
      <w:r w:rsidRPr="00FB1493">
        <w:t>tortuosity</w:t>
      </w:r>
      <w:r w:rsidRPr="000349DC">
        <w:t xml:space="preserve"> (Hedge’s </w:t>
      </w:r>
      <w:r w:rsidRPr="000349DC">
        <w:rPr>
          <w:i/>
          <w:iCs/>
        </w:rPr>
        <w:t>g</w:t>
      </w:r>
      <w:r w:rsidRPr="000349DC">
        <w:t xml:space="preserve"> = 0.14, 95% CI = –0.56–</w:t>
      </w:r>
      <w:r w:rsidRPr="000349DC">
        <w:lastRenderedPageBreak/>
        <w:t xml:space="preserve">0.85, </w:t>
      </w:r>
      <w:r w:rsidRPr="000349DC">
        <w:rPr>
          <w:i/>
          <w:iCs/>
        </w:rPr>
        <w:t>p</w:t>
      </w:r>
      <w:r w:rsidRPr="000349DC">
        <w:t xml:space="preserve"> = 0.69) were also non-significant.</w:t>
      </w:r>
    </w:p>
    <w:p w14:paraId="5FE83D3F" w14:textId="390C911A" w:rsidR="001E2E0B" w:rsidRDefault="001E2E0B" w:rsidP="00294A0A">
      <w:r w:rsidRPr="001E2E0B">
        <w:rPr>
          <w:noProof/>
        </w:rPr>
        <w:drawing>
          <wp:inline distT="0" distB="0" distL="0" distR="0" wp14:anchorId="13366EAA" wp14:editId="4CDFEA90">
            <wp:extent cx="5731510" cy="3796665"/>
            <wp:effectExtent l="0" t="0" r="2540" b="0"/>
            <wp:docPr id="323685085" name="Picture 1" descr="A diagram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85085" name="Picture 1" descr="A diagram of different colored circles&#10;&#10;AI-generated content may be incorrect."/>
                    <pic:cNvPicPr/>
                  </pic:nvPicPr>
                  <pic:blipFill>
                    <a:blip r:embed="rId12"/>
                    <a:stretch>
                      <a:fillRect/>
                    </a:stretch>
                  </pic:blipFill>
                  <pic:spPr>
                    <a:xfrm>
                      <a:off x="0" y="0"/>
                      <a:ext cx="5731510" cy="3796665"/>
                    </a:xfrm>
                    <a:prstGeom prst="rect">
                      <a:avLst/>
                    </a:prstGeom>
                  </pic:spPr>
                </pic:pic>
              </a:graphicData>
            </a:graphic>
          </wp:inline>
        </w:drawing>
      </w:r>
    </w:p>
    <w:p w14:paraId="5F354F98" w14:textId="7F512FE0" w:rsidR="00554978" w:rsidRPr="00591A10" w:rsidRDefault="009E3DAB" w:rsidP="008C3E70">
      <w:pPr>
        <w:pStyle w:val="MSCaption"/>
      </w:pPr>
      <w:commentRangeStart w:id="47"/>
      <w:r w:rsidRPr="008C3E70">
        <w:rPr>
          <w:b/>
          <w:highlight w:val="yellow"/>
        </w:rPr>
        <w:t xml:space="preserve">Figure </w:t>
      </w:r>
      <w:commentRangeEnd w:id="47"/>
      <w:r w:rsidR="007A7C14">
        <w:rPr>
          <w:rStyle w:val="CommentReference"/>
          <w:bCs w:val="0"/>
        </w:rPr>
        <w:commentReference w:id="47"/>
      </w:r>
      <w:r w:rsidR="00D3763B">
        <w:rPr>
          <w:b/>
          <w:highlight w:val="yellow"/>
        </w:rPr>
        <w:t>3</w:t>
      </w:r>
      <w:r>
        <w:rPr>
          <w:b/>
        </w:rPr>
        <w:t xml:space="preserve">: </w:t>
      </w:r>
      <w:r w:rsidR="00554978" w:rsidRPr="005F502D">
        <w:t xml:space="preserve">Orchard plot showing the estimated effect of fire </w:t>
      </w:r>
      <w:r w:rsidR="006D6A12">
        <w:t xml:space="preserve">on each of the four </w:t>
      </w:r>
      <w:r w:rsidR="00554978">
        <w:t>moveme</w:t>
      </w:r>
      <w:r w:rsidR="006D6A12">
        <w:t>nt response categor</w:t>
      </w:r>
      <w:r w:rsidR="00773409">
        <w:t>ies</w:t>
      </w:r>
      <w:r w:rsidR="00554978" w:rsidRPr="005F502D">
        <w:t>. The meta-analytic mean is represented by the outlined point, with the thick horizontal bars showing 95% confidence interval and the whiskers the 95% prediction intervals</w:t>
      </w:r>
      <w:r w:rsidR="00554978">
        <w:t>.</w:t>
      </w:r>
      <w:r w:rsidR="00554978" w:rsidRPr="005F502D">
        <w:t xml:space="preserve"> Each shaded point represents an effect size (Hedge’s </w:t>
      </w:r>
      <w:r w:rsidR="00554978" w:rsidRPr="00821948">
        <w:rPr>
          <w:i/>
          <w:iCs/>
        </w:rPr>
        <w:t>g</w:t>
      </w:r>
      <w:r w:rsidR="00554978" w:rsidRPr="005F502D">
        <w:t xml:space="preserve">, n = 113), with the size of the point scaled to show precision within the model (1/SE) and larger points having a greater influence on the model. Effect size is shown on the x axis, and points are jittered on the y axis to improve </w:t>
      </w:r>
      <w:r w:rsidR="00554978">
        <w:t>readability</w:t>
      </w:r>
      <w:r w:rsidR="00554978" w:rsidRPr="005F502D">
        <w:t>.</w:t>
      </w:r>
    </w:p>
    <w:p w14:paraId="45D471F3" w14:textId="5AE4EDB2" w:rsidR="00220579" w:rsidRDefault="00220579" w:rsidP="008C3E70">
      <w:pPr>
        <w:pStyle w:val="Heading3"/>
      </w:pPr>
      <w:r>
        <w:t>Taxonomy</w:t>
      </w:r>
    </w:p>
    <w:p w14:paraId="674E3756" w14:textId="2D30E6F4" w:rsidR="001B0BCB" w:rsidRPr="000349DC" w:rsidRDefault="000349DC" w:rsidP="00294A0A">
      <w:r w:rsidRPr="000349DC">
        <w:t xml:space="preserve">When modelling </w:t>
      </w:r>
      <w:r w:rsidRPr="00FB1493">
        <w:t>taxonomic class</w:t>
      </w:r>
      <w:r w:rsidRPr="000349DC">
        <w:t xml:space="preserve"> as a moderator, fire had a </w:t>
      </w:r>
      <w:r w:rsidRPr="00FB1493">
        <w:t>small but significant positive effect</w:t>
      </w:r>
      <w:r w:rsidRPr="000349DC">
        <w:t xml:space="preserve"> on movement in </w:t>
      </w:r>
      <w:commentRangeStart w:id="48"/>
      <w:r w:rsidRPr="00FB1493">
        <w:t>mammals</w:t>
      </w:r>
      <w:commentRangeEnd w:id="48"/>
      <w:r w:rsidR="004E3AD1">
        <w:rPr>
          <w:rStyle w:val="CommentReference"/>
        </w:rPr>
        <w:commentReference w:id="48"/>
      </w:r>
      <w:r w:rsidRPr="000349DC">
        <w:t xml:space="preserve"> (</w:t>
      </w:r>
      <w:r w:rsidRPr="00821948">
        <w:t xml:space="preserve">Hedge’s </w:t>
      </w:r>
      <w:r w:rsidRPr="000349DC">
        <w:rPr>
          <w:i/>
          <w:iCs/>
        </w:rPr>
        <w:t>g</w:t>
      </w:r>
      <w:r w:rsidRPr="000349DC">
        <w:t xml:space="preserve"> = 0.27, 95% CI = 0.02–0.52, </w:t>
      </w:r>
      <w:r w:rsidRPr="000349DC">
        <w:rPr>
          <w:i/>
          <w:iCs/>
        </w:rPr>
        <w:t>p</w:t>
      </w:r>
      <w:r w:rsidRPr="000349DC">
        <w:t xml:space="preserve"> = 0.036; Figure </w:t>
      </w:r>
      <w:r w:rsidR="00D3763B">
        <w:t>4</w:t>
      </w:r>
      <w:r w:rsidRPr="000349DC">
        <w:t xml:space="preserve">). A </w:t>
      </w:r>
      <w:r w:rsidRPr="00FB1493">
        <w:t>small, positive effect</w:t>
      </w:r>
      <w:r w:rsidRPr="000349DC">
        <w:t xml:space="preserve"> was also observed in </w:t>
      </w:r>
      <w:r w:rsidRPr="00FB1493">
        <w:t>birds</w:t>
      </w:r>
      <w:r w:rsidRPr="000349DC">
        <w:t xml:space="preserve"> (</w:t>
      </w:r>
      <w:r w:rsidRPr="00821948">
        <w:t>Hedge’s</w:t>
      </w:r>
      <w:r w:rsidRPr="000349DC">
        <w:rPr>
          <w:i/>
          <w:iCs/>
        </w:rPr>
        <w:t xml:space="preserve"> g</w:t>
      </w:r>
      <w:r w:rsidRPr="000349DC">
        <w:t xml:space="preserve"> = 0.35, 95% CI = –0.04–0.74, </w:t>
      </w:r>
      <w:r w:rsidRPr="000349DC">
        <w:rPr>
          <w:i/>
          <w:iCs/>
        </w:rPr>
        <w:t>p</w:t>
      </w:r>
      <w:r w:rsidRPr="000349DC">
        <w:t xml:space="preserve"> = 0.077). </w:t>
      </w:r>
      <w:r w:rsidR="007473CB">
        <w:t>By</w:t>
      </w:r>
      <w:r w:rsidRPr="000349DC">
        <w:t xml:space="preserve"> contrast, </w:t>
      </w:r>
      <w:r w:rsidRPr="00FB1493">
        <w:t>no effect</w:t>
      </w:r>
      <w:r w:rsidRPr="000349DC">
        <w:t xml:space="preserve"> of fire on movement was detected in </w:t>
      </w:r>
      <w:r w:rsidRPr="00FB1493">
        <w:t>reptiles</w:t>
      </w:r>
      <w:r w:rsidRPr="000349DC">
        <w:t xml:space="preserve"> (</w:t>
      </w:r>
      <w:r w:rsidRPr="00821948">
        <w:t xml:space="preserve">Hedge’s </w:t>
      </w:r>
      <w:r w:rsidRPr="000349DC">
        <w:rPr>
          <w:i/>
          <w:iCs/>
        </w:rPr>
        <w:lastRenderedPageBreak/>
        <w:t>g</w:t>
      </w:r>
      <w:r w:rsidRPr="000349DC">
        <w:t xml:space="preserve"> </w:t>
      </w:r>
      <w:r w:rsidR="00D3763B">
        <w:t>=</w:t>
      </w:r>
      <w:r w:rsidRPr="000349DC">
        <w:t xml:space="preserve"> 0.00, 95% CI = –0.42–0.42, </w:t>
      </w:r>
      <w:r w:rsidRPr="000349DC">
        <w:rPr>
          <w:i/>
          <w:iCs/>
        </w:rPr>
        <w:t>p</w:t>
      </w:r>
      <w:r w:rsidRPr="000349DC">
        <w:t xml:space="preserve"> = 0.999).</w:t>
      </w:r>
      <w:r w:rsidR="001B0BCB" w:rsidRPr="000349DC">
        <w:rPr>
          <w:noProof/>
        </w:rPr>
        <w:drawing>
          <wp:inline distT="0" distB="0" distL="0" distR="0" wp14:anchorId="6D75FB9A" wp14:editId="4BB57386">
            <wp:extent cx="5502910" cy="3658039"/>
            <wp:effectExtent l="0" t="0" r="2540" b="0"/>
            <wp:docPr id="524467144" name="Picture 1" descr="A graph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7144" name="Picture 1" descr="A graph of different colored circles&#10;&#10;AI-generated content may be incorrect."/>
                    <pic:cNvPicPr/>
                  </pic:nvPicPr>
                  <pic:blipFill>
                    <a:blip r:embed="rId13"/>
                    <a:stretch>
                      <a:fillRect/>
                    </a:stretch>
                  </pic:blipFill>
                  <pic:spPr>
                    <a:xfrm>
                      <a:off x="0" y="0"/>
                      <a:ext cx="5508526" cy="3661772"/>
                    </a:xfrm>
                    <a:prstGeom prst="rect">
                      <a:avLst/>
                    </a:prstGeom>
                  </pic:spPr>
                </pic:pic>
              </a:graphicData>
            </a:graphic>
          </wp:inline>
        </w:drawing>
      </w:r>
    </w:p>
    <w:p w14:paraId="152542A8" w14:textId="03E1C3BA" w:rsidR="00D45967" w:rsidRDefault="00974596" w:rsidP="00D45967">
      <w:pPr>
        <w:pStyle w:val="MSCaption"/>
        <w:rPr>
          <w:bCs w:val="0"/>
        </w:rPr>
      </w:pPr>
      <w:commentRangeStart w:id="49"/>
      <w:r w:rsidRPr="0042488F">
        <w:rPr>
          <w:b/>
          <w:highlight w:val="yellow"/>
        </w:rPr>
        <w:t xml:space="preserve">Figure </w:t>
      </w:r>
      <w:commentRangeEnd w:id="49"/>
      <w:r w:rsidR="00D07B71" w:rsidRPr="00FB1493">
        <w:rPr>
          <w:rStyle w:val="CommentReference"/>
          <w:b/>
        </w:rPr>
        <w:commentReference w:id="49"/>
      </w:r>
      <w:r w:rsidR="00D3763B">
        <w:rPr>
          <w:b/>
          <w:highlight w:val="yellow"/>
        </w:rPr>
        <w:t>4</w:t>
      </w:r>
      <w:r w:rsidRPr="0042488F">
        <w:rPr>
          <w:b/>
          <w:highlight w:val="yellow"/>
        </w:rPr>
        <w:t>:</w:t>
      </w:r>
      <w:r w:rsidRPr="00FB1493">
        <w:rPr>
          <w:bCs w:val="0"/>
        </w:rPr>
        <w:t xml:space="preserve"> </w:t>
      </w:r>
      <w:r w:rsidR="00D45967" w:rsidRPr="00FB1493">
        <w:rPr>
          <w:bCs w:val="0"/>
        </w:rPr>
        <w:t>Orchard plot showing the estimated effect of fire on animal movement by taxonomic class. The meta-analytic mean is represented by the outlined point; thick horizontal bars indicate 95 % confidence intervals, and whiskers denote 95 % prediction intervals. Each shaded point represents an individual effect size (</w:t>
      </w:r>
      <w:r w:rsidR="00D45967" w:rsidRPr="00821948">
        <w:rPr>
          <w:bCs w:val="0"/>
        </w:rPr>
        <w:t xml:space="preserve">Hedge’s </w:t>
      </w:r>
      <w:r w:rsidR="00D45967" w:rsidRPr="00FB1493">
        <w:rPr>
          <w:bCs w:val="0"/>
          <w:i/>
          <w:iCs/>
        </w:rPr>
        <w:t>g</w:t>
      </w:r>
      <w:r w:rsidR="00D45967" w:rsidRPr="00FB1493">
        <w:rPr>
          <w:bCs w:val="0"/>
        </w:rPr>
        <w:t xml:space="preserve">, </w:t>
      </w:r>
      <w:r w:rsidR="00D45967" w:rsidRPr="00FB1493">
        <w:rPr>
          <w:bCs w:val="0"/>
          <w:i/>
          <w:iCs/>
        </w:rPr>
        <w:t>n</w:t>
      </w:r>
      <w:r w:rsidR="00D45967" w:rsidRPr="00FB1493">
        <w:rPr>
          <w:bCs w:val="0"/>
        </w:rPr>
        <w:t xml:space="preserve"> = 109), with point size scaled by precision (1/SE), such that larger points have greater influence on the model. Effect size is shown on the </w:t>
      </w:r>
      <w:r w:rsidR="00D45967" w:rsidRPr="00FB1493">
        <w:rPr>
          <w:bCs w:val="0"/>
          <w:i/>
          <w:iCs/>
        </w:rPr>
        <w:t>x</w:t>
      </w:r>
      <w:r w:rsidR="00D45967" w:rsidRPr="00FB1493">
        <w:rPr>
          <w:bCs w:val="0"/>
        </w:rPr>
        <w:t xml:space="preserve">-axis, with points jittered along the </w:t>
      </w:r>
      <w:r w:rsidR="00D45967" w:rsidRPr="00FB1493">
        <w:rPr>
          <w:bCs w:val="0"/>
          <w:i/>
          <w:iCs/>
        </w:rPr>
        <w:t>y</w:t>
      </w:r>
      <w:r w:rsidR="00D45967" w:rsidRPr="00FB1493">
        <w:rPr>
          <w:bCs w:val="0"/>
        </w:rPr>
        <w:t>-axis for clarity.</w:t>
      </w:r>
    </w:p>
    <w:p w14:paraId="78CB5088" w14:textId="77777777" w:rsidR="00D3763B" w:rsidRPr="00FB1493" w:rsidRDefault="00D3763B" w:rsidP="00D45967">
      <w:pPr>
        <w:pStyle w:val="MSCaption"/>
        <w:rPr>
          <w:bCs w:val="0"/>
        </w:rPr>
      </w:pPr>
    </w:p>
    <w:p w14:paraId="3150C4C9" w14:textId="77777777" w:rsidR="00D3763B" w:rsidRDefault="00D3763B" w:rsidP="00D3763B">
      <w:pPr>
        <w:pStyle w:val="Heading3"/>
      </w:pPr>
      <w:commentRangeStart w:id="50"/>
      <w:r w:rsidRPr="00F12E64">
        <w:t xml:space="preserve">Fire </w:t>
      </w:r>
      <w:commentRangeEnd w:id="50"/>
      <w:r>
        <w:rPr>
          <w:rStyle w:val="CommentReference"/>
          <w:rFonts w:eastAsiaTheme="minorHAnsi" w:cstheme="minorBidi"/>
          <w:i w:val="0"/>
        </w:rPr>
        <w:commentReference w:id="50"/>
      </w:r>
      <w:r w:rsidRPr="00F12E64">
        <w:t xml:space="preserve">Type, </w:t>
      </w:r>
      <w:commentRangeStart w:id="51"/>
      <w:commentRangeStart w:id="52"/>
      <w:r w:rsidRPr="00F12E64">
        <w:t xml:space="preserve">Fire Size </w:t>
      </w:r>
      <w:commentRangeEnd w:id="51"/>
      <w:r>
        <w:rPr>
          <w:rStyle w:val="CommentReference"/>
          <w:rFonts w:eastAsiaTheme="minorHAnsi" w:cstheme="minorBidi"/>
          <w:i w:val="0"/>
        </w:rPr>
        <w:commentReference w:id="51"/>
      </w:r>
      <w:commentRangeEnd w:id="52"/>
      <w:r w:rsidR="00D10A7E">
        <w:rPr>
          <w:rStyle w:val="CommentReference"/>
          <w:rFonts w:eastAsiaTheme="minorHAnsi" w:cstheme="minorBidi"/>
          <w:i w:val="0"/>
        </w:rPr>
        <w:commentReference w:id="52"/>
      </w:r>
      <w:r w:rsidRPr="00F12E64">
        <w:t>&amp; Maximum Burn Age</w:t>
      </w:r>
    </w:p>
    <w:p w14:paraId="029A14E3" w14:textId="10476508" w:rsidR="00D3763B" w:rsidRDefault="00D3763B" w:rsidP="00D3763B">
      <w:r>
        <w:t>When comparing the effect of fire type, either planned or wildfire, on animal movement, we found that planned burns had a significant small, positive effect on movement (</w:t>
      </w:r>
      <w:r w:rsidRPr="00821948">
        <w:t xml:space="preserve">Hedge’s </w:t>
      </w:r>
      <w:r w:rsidRPr="005B2DE1">
        <w:rPr>
          <w:i/>
          <w:iCs/>
        </w:rPr>
        <w:t>g</w:t>
      </w:r>
      <w:r>
        <w:t xml:space="preserve"> = </w:t>
      </w:r>
      <w:r w:rsidRPr="00D1510E">
        <w:t>0.313</w:t>
      </w:r>
      <w:r>
        <w:t xml:space="preserve">, </w:t>
      </w:r>
      <w:r>
        <w:t xml:space="preserve">95% CI = </w:t>
      </w:r>
      <w:r w:rsidRPr="00D1510E">
        <w:t>0.00</w:t>
      </w:r>
      <w:r w:rsidR="0058071E">
        <w:t>5</w:t>
      </w:r>
      <w:r>
        <w:t>,</w:t>
      </w:r>
      <w:r w:rsidRPr="00D1510E">
        <w:t xml:space="preserve"> 0.62</w:t>
      </w:r>
      <w:r w:rsidR="0058071E">
        <w:t>2</w:t>
      </w:r>
      <w:r>
        <w:t xml:space="preserve">, p = </w:t>
      </w:r>
      <w:r w:rsidRPr="00D1510E">
        <w:t>0.0466</w:t>
      </w:r>
      <w:r>
        <w:t xml:space="preserve">; </w:t>
      </w:r>
      <w:r w:rsidRPr="008C3E70">
        <w:rPr>
          <w:highlight w:val="yellow"/>
        </w:rPr>
        <w:t xml:space="preserve">Figure </w:t>
      </w:r>
      <w:r>
        <w:rPr>
          <w:highlight w:val="yellow"/>
        </w:rPr>
        <w:t>5</w:t>
      </w:r>
      <w:r>
        <w:t>). When modelling the effect of maximum burn age on movement responses we found no correlation between maximum burn age and movement responses (</w:t>
      </w:r>
      <w:r w:rsidRPr="00570391">
        <w:t>β = –0.047</w:t>
      </w:r>
      <w:r>
        <w:t xml:space="preserve"> [95% CI = </w:t>
      </w:r>
      <w:r w:rsidRPr="00570391">
        <w:t>–0.163</w:t>
      </w:r>
      <w:r>
        <w:t>,</w:t>
      </w:r>
      <w:r w:rsidRPr="00570391">
        <w:t xml:space="preserve"> 0.070</w:t>
      </w:r>
      <w:r>
        <w:t xml:space="preserve">], </w:t>
      </w:r>
      <w:r w:rsidRPr="00570391">
        <w:t>p = 0.43</w:t>
      </w:r>
      <w:r>
        <w:t>; Supplementary Information 4, Table S4.1). Similarly, we found no relationship between fire size and movement responses (</w:t>
      </w:r>
      <w:r w:rsidRPr="00570391">
        <w:t xml:space="preserve">β = </w:t>
      </w:r>
      <w:r>
        <w:t>0.002 [95% CI = -0.11</w:t>
      </w:r>
      <w:r w:rsidR="0058071E">
        <w:t>3</w:t>
      </w:r>
      <w:r>
        <w:t>, 0.11</w:t>
      </w:r>
      <w:r w:rsidR="0058071E">
        <w:t>7</w:t>
      </w:r>
      <w:r>
        <w:t xml:space="preserve">], </w:t>
      </w:r>
      <w:r w:rsidRPr="00570391">
        <w:t>p = 0.</w:t>
      </w:r>
      <w:r>
        <w:t>97; Supplementary Information 4, Table S4.1).</w:t>
      </w:r>
      <w:r w:rsidRPr="00F12E64">
        <w:t xml:space="preserve"> </w:t>
      </w:r>
    </w:p>
    <w:p w14:paraId="6C1FEEFA" w14:textId="77777777" w:rsidR="00D3763B" w:rsidRDefault="00D3763B" w:rsidP="00D3763B"/>
    <w:p w14:paraId="201FD49A" w14:textId="77777777" w:rsidR="00D3763B" w:rsidRDefault="00D3763B" w:rsidP="00D3763B">
      <w:r w:rsidRPr="00490D69">
        <w:rPr>
          <w:noProof/>
        </w:rPr>
        <w:drawing>
          <wp:inline distT="0" distB="0" distL="0" distR="0" wp14:anchorId="2C24B487" wp14:editId="172E670E">
            <wp:extent cx="5731510" cy="3806190"/>
            <wp:effectExtent l="0" t="0" r="2540" b="3810"/>
            <wp:docPr id="2076834756" name="Picture 1" descr="A graph of 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50211" name="Picture 1" descr="A graph of a graph with dots and lines&#10;&#10;AI-generated content may be incorrect."/>
                    <pic:cNvPicPr/>
                  </pic:nvPicPr>
                  <pic:blipFill>
                    <a:blip r:embed="rId14"/>
                    <a:stretch>
                      <a:fillRect/>
                    </a:stretch>
                  </pic:blipFill>
                  <pic:spPr>
                    <a:xfrm>
                      <a:off x="0" y="0"/>
                      <a:ext cx="5731510" cy="3806190"/>
                    </a:xfrm>
                    <a:prstGeom prst="rect">
                      <a:avLst/>
                    </a:prstGeom>
                  </pic:spPr>
                </pic:pic>
              </a:graphicData>
            </a:graphic>
          </wp:inline>
        </w:drawing>
      </w:r>
    </w:p>
    <w:p w14:paraId="002BD205" w14:textId="1E075ED7" w:rsidR="00D3763B" w:rsidRPr="0007102B" w:rsidRDefault="00D3763B" w:rsidP="00D3763B">
      <w:pPr>
        <w:pStyle w:val="MSCaption"/>
      </w:pPr>
      <w:r w:rsidRPr="008C3E70">
        <w:rPr>
          <w:b/>
          <w:highlight w:val="yellow"/>
        </w:rPr>
        <w:t xml:space="preserve">Figure </w:t>
      </w:r>
      <w:r w:rsidR="006E37B7">
        <w:rPr>
          <w:b/>
          <w:highlight w:val="yellow"/>
        </w:rPr>
        <w:t>5</w:t>
      </w:r>
      <w:r w:rsidRPr="008C3E70">
        <w:rPr>
          <w:b/>
        </w:rPr>
        <w:t>:</w:t>
      </w:r>
      <w:r>
        <w:t xml:space="preserve"> </w:t>
      </w:r>
      <w:commentRangeStart w:id="53"/>
      <w:r w:rsidRPr="005F502D">
        <w:t>Orchard</w:t>
      </w:r>
      <w:commentRangeEnd w:id="53"/>
      <w:r>
        <w:rPr>
          <w:rStyle w:val="CommentReference"/>
          <w:bCs w:val="0"/>
        </w:rPr>
        <w:commentReference w:id="53"/>
      </w:r>
      <w:r w:rsidRPr="005F502D">
        <w:t xml:space="preserve"> plot showing the estimated effect of fire </w:t>
      </w:r>
      <w:r>
        <w:t>on animal movement by fire type</w:t>
      </w:r>
      <w:r w:rsidRPr="005F502D">
        <w:t>. The meta-analytic mean is represented by the outlined point, with the thick horizontal bars showing 95% confidence interval and the whiskers the 95% prediction intervals</w:t>
      </w:r>
      <w:r>
        <w:t>.</w:t>
      </w:r>
      <w:r w:rsidRPr="005F502D">
        <w:t xml:space="preserve"> Each shaded point represents an effect size (</w:t>
      </w:r>
      <w:r w:rsidRPr="00821948">
        <w:t>Hedge’s</w:t>
      </w:r>
      <w:r w:rsidRPr="005B2DE1">
        <w:rPr>
          <w:i/>
          <w:iCs/>
        </w:rPr>
        <w:t xml:space="preserve"> g</w:t>
      </w:r>
      <w:r w:rsidRPr="005F502D">
        <w:t xml:space="preserve">, n = </w:t>
      </w:r>
      <w:r>
        <w:t>97</w:t>
      </w:r>
      <w:r w:rsidRPr="005F502D">
        <w:t xml:space="preserve">), with the size of the point scaled to show precision within the model (1/SE) and larger points having a greater influence on the model. Effect size is shown on the x axis, and points are jittered on the y axis to improve </w:t>
      </w:r>
      <w:r>
        <w:t>readability</w:t>
      </w:r>
      <w:r w:rsidRPr="005F502D">
        <w:t>.</w:t>
      </w:r>
    </w:p>
    <w:p w14:paraId="166357EB" w14:textId="50090D6A" w:rsidR="0089245E" w:rsidRDefault="0089245E" w:rsidP="00FB1493">
      <w:pPr>
        <w:pStyle w:val="Heading3"/>
      </w:pPr>
      <w:r w:rsidRPr="00F12E64">
        <w:t>Biome</w:t>
      </w:r>
    </w:p>
    <w:p w14:paraId="39EB0BFC" w14:textId="52375CB6" w:rsidR="00DB07C1" w:rsidRDefault="000349DC" w:rsidP="00294A0A">
      <w:r w:rsidRPr="000349DC">
        <w:t xml:space="preserve">The phylogenetic multilevel meta-analytic model indicated that </w:t>
      </w:r>
      <w:r w:rsidRPr="00FB1493">
        <w:t>biome significantly influenced animal movement responses to fire</w:t>
      </w:r>
      <w:r w:rsidRPr="000349DC">
        <w:t xml:space="preserve">, although the </w:t>
      </w:r>
      <w:r w:rsidRPr="00FB1493">
        <w:t>magnitude and direction of effects</w:t>
      </w:r>
      <w:r w:rsidRPr="000349DC">
        <w:t xml:space="preserve"> varied across biomes (Figure </w:t>
      </w:r>
      <w:r w:rsidR="006E37B7">
        <w:t>6</w:t>
      </w:r>
      <w:r w:rsidRPr="000349DC">
        <w:t xml:space="preserve">). A </w:t>
      </w:r>
      <w:r w:rsidRPr="00FB1493">
        <w:t>large and significant positive effect</w:t>
      </w:r>
      <w:r w:rsidRPr="000349DC">
        <w:t xml:space="preserve"> was detected in </w:t>
      </w:r>
      <w:r w:rsidRPr="00821948">
        <w:rPr>
          <w:i/>
          <w:iCs/>
        </w:rPr>
        <w:t>tropical and subtropical grasslands, savannas and shrublands</w:t>
      </w:r>
      <w:r w:rsidRPr="000349DC">
        <w:t xml:space="preserve"> (</w:t>
      </w:r>
      <w:r w:rsidRPr="000349DC">
        <w:rPr>
          <w:i/>
          <w:iCs/>
        </w:rPr>
        <w:t>Hedge’s g</w:t>
      </w:r>
      <w:r w:rsidRPr="000349DC">
        <w:t xml:space="preserve"> = 0.83, 95% CI = 0.22–1.43, </w:t>
      </w:r>
      <w:r w:rsidRPr="000349DC">
        <w:rPr>
          <w:i/>
          <w:iCs/>
        </w:rPr>
        <w:t>p</w:t>
      </w:r>
      <w:r w:rsidRPr="000349DC">
        <w:t xml:space="preserve"> = 0.008). </w:t>
      </w:r>
      <w:r w:rsidRPr="00FB1493">
        <w:t>Moderate, marginally positive effects</w:t>
      </w:r>
      <w:r w:rsidRPr="000349DC">
        <w:t xml:space="preserve"> were observed in </w:t>
      </w:r>
      <w:r w:rsidRPr="00821948">
        <w:rPr>
          <w:i/>
          <w:iCs/>
        </w:rPr>
        <w:t xml:space="preserve">flooded grasslands and savannas </w:t>
      </w:r>
      <w:r w:rsidRPr="000349DC">
        <w:t>(</w:t>
      </w:r>
      <w:r w:rsidRPr="00821948">
        <w:t>Hedge’s</w:t>
      </w:r>
      <w:r w:rsidRPr="000349DC">
        <w:rPr>
          <w:i/>
          <w:iCs/>
        </w:rPr>
        <w:t xml:space="preserve"> g</w:t>
      </w:r>
      <w:r w:rsidRPr="000349DC">
        <w:t xml:space="preserve"> = 0.78, 95% CI = –0.08–1.64, </w:t>
      </w:r>
      <w:r w:rsidRPr="000349DC">
        <w:rPr>
          <w:i/>
          <w:iCs/>
        </w:rPr>
        <w:t>p</w:t>
      </w:r>
      <w:r w:rsidRPr="000349DC">
        <w:t xml:space="preserve"> = 0.074) and </w:t>
      </w:r>
      <w:r w:rsidRPr="00821948">
        <w:rPr>
          <w:i/>
          <w:iCs/>
        </w:rPr>
        <w:t xml:space="preserve">temperate grasslands, savannas and shrublands </w:t>
      </w:r>
      <w:r w:rsidRPr="000349DC">
        <w:t>(</w:t>
      </w:r>
      <w:r w:rsidRPr="000349DC">
        <w:rPr>
          <w:i/>
          <w:iCs/>
        </w:rPr>
        <w:t>Hedge’s g</w:t>
      </w:r>
      <w:r w:rsidRPr="000349DC">
        <w:t xml:space="preserve"> = 0.59, 95% CI = –0.01–1.19, </w:t>
      </w:r>
      <w:r w:rsidRPr="000349DC">
        <w:rPr>
          <w:i/>
          <w:iCs/>
        </w:rPr>
        <w:t>p</w:t>
      </w:r>
      <w:r w:rsidRPr="000349DC">
        <w:t xml:space="preserve"> = 0.053). </w:t>
      </w:r>
      <w:r w:rsidRPr="00821948">
        <w:rPr>
          <w:i/>
          <w:iCs/>
        </w:rPr>
        <w:t>Deserts and xeric shrublands</w:t>
      </w:r>
      <w:r w:rsidRPr="000349DC">
        <w:t xml:space="preserve"> exhibited a </w:t>
      </w:r>
      <w:r w:rsidRPr="00FB1493">
        <w:t>negative but non-significant effect</w:t>
      </w:r>
      <w:r w:rsidRPr="000349DC">
        <w:t xml:space="preserve">, while </w:t>
      </w:r>
      <w:r w:rsidRPr="00FB1493">
        <w:t>all remaining biomes</w:t>
      </w:r>
      <w:r w:rsidRPr="000349DC">
        <w:t xml:space="preserve"> showed no significant responses (Supplementary Information 4, Table </w:t>
      </w:r>
      <w:r w:rsidRPr="000349DC">
        <w:lastRenderedPageBreak/>
        <w:t>S4.1).</w:t>
      </w:r>
      <w:r w:rsidR="00DB07C1" w:rsidRPr="00DB07C1">
        <w:rPr>
          <w:noProof/>
        </w:rPr>
        <w:drawing>
          <wp:inline distT="0" distB="0" distL="0" distR="0" wp14:anchorId="7D8C96FF" wp14:editId="59F3F084">
            <wp:extent cx="5731510" cy="4237990"/>
            <wp:effectExtent l="0" t="0" r="2540" b="0"/>
            <wp:docPr id="1966302555" name="Picture 1" descr="A graph with colorful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02555" name="Picture 1" descr="A graph with colorful dots and lines&#10;&#10;AI-generated content may be incorrect."/>
                    <pic:cNvPicPr/>
                  </pic:nvPicPr>
                  <pic:blipFill>
                    <a:blip r:embed="rId15"/>
                    <a:stretch>
                      <a:fillRect/>
                    </a:stretch>
                  </pic:blipFill>
                  <pic:spPr>
                    <a:xfrm>
                      <a:off x="0" y="0"/>
                      <a:ext cx="5731510" cy="4237990"/>
                    </a:xfrm>
                    <a:prstGeom prst="rect">
                      <a:avLst/>
                    </a:prstGeom>
                  </pic:spPr>
                </pic:pic>
              </a:graphicData>
            </a:graphic>
          </wp:inline>
        </w:drawing>
      </w:r>
    </w:p>
    <w:p w14:paraId="47F7C6D8" w14:textId="09EF7A77" w:rsidR="00B63554" w:rsidRPr="008C3E70" w:rsidRDefault="00B63554" w:rsidP="008C3E70">
      <w:pPr>
        <w:pStyle w:val="MSCaption"/>
        <w:rPr>
          <w:b/>
        </w:rPr>
      </w:pPr>
      <w:r w:rsidRPr="008C3E70">
        <w:rPr>
          <w:b/>
          <w:highlight w:val="yellow"/>
        </w:rPr>
        <w:t xml:space="preserve">Figure </w:t>
      </w:r>
      <w:r w:rsidR="00875402">
        <w:rPr>
          <w:b/>
          <w:highlight w:val="yellow"/>
        </w:rPr>
        <w:t>6</w:t>
      </w:r>
      <w:r w:rsidRPr="008C3E70">
        <w:rPr>
          <w:b/>
          <w:highlight w:val="yellow"/>
        </w:rPr>
        <w:t>:</w:t>
      </w:r>
      <w:r>
        <w:rPr>
          <w:b/>
        </w:rPr>
        <w:t xml:space="preserve"> </w:t>
      </w:r>
      <w:r w:rsidRPr="005F502D">
        <w:t xml:space="preserve">Orchard plot showing </w:t>
      </w:r>
      <w:commentRangeStart w:id="54"/>
      <w:r w:rsidRPr="005F502D">
        <w:t>the</w:t>
      </w:r>
      <w:commentRangeEnd w:id="54"/>
      <w:r w:rsidR="003B45AF">
        <w:rPr>
          <w:rStyle w:val="CommentReference"/>
          <w:bCs w:val="0"/>
        </w:rPr>
        <w:commentReference w:id="54"/>
      </w:r>
      <w:r w:rsidRPr="005F502D">
        <w:t xml:space="preserve"> estimated effect </w:t>
      </w:r>
      <w:commentRangeStart w:id="55"/>
      <w:commentRangeStart w:id="56"/>
      <w:r w:rsidRPr="005F502D">
        <w:t>of</w:t>
      </w:r>
      <w:commentRangeEnd w:id="55"/>
      <w:r w:rsidR="00DA4C46">
        <w:rPr>
          <w:rStyle w:val="CommentReference"/>
          <w:bCs w:val="0"/>
        </w:rPr>
        <w:commentReference w:id="55"/>
      </w:r>
      <w:commentRangeEnd w:id="56"/>
      <w:r w:rsidR="00D800E8">
        <w:rPr>
          <w:rStyle w:val="CommentReference"/>
          <w:bCs w:val="0"/>
        </w:rPr>
        <w:commentReference w:id="56"/>
      </w:r>
      <w:r w:rsidRPr="005F502D">
        <w:t xml:space="preserve"> fire </w:t>
      </w:r>
      <w:r>
        <w:t>on animal movement by biome</w:t>
      </w:r>
      <w:r w:rsidRPr="005F502D">
        <w:t>. The meta-analytic mean is represented by the outlined point, with the thick horizontal bars showing 95% confidence interval and the whiskers the 95% prediction intervals</w:t>
      </w:r>
      <w:r>
        <w:t>.</w:t>
      </w:r>
      <w:r w:rsidRPr="005F502D">
        <w:t xml:space="preserve"> Each shaded point represents an effect size (</w:t>
      </w:r>
      <w:r w:rsidR="006E37B7">
        <w:t xml:space="preserve">Hedge’s </w:t>
      </w:r>
      <w:r w:rsidR="006E37B7" w:rsidRPr="00FE03EB">
        <w:rPr>
          <w:i/>
          <w:iCs/>
        </w:rPr>
        <w:t>g</w:t>
      </w:r>
      <w:r w:rsidR="00FE03EB">
        <w:t xml:space="preserve">, </w:t>
      </w:r>
      <w:r w:rsidRPr="006E37B7">
        <w:t>n</w:t>
      </w:r>
      <w:r w:rsidRPr="005F502D">
        <w:t xml:space="preserve"> = 1</w:t>
      </w:r>
      <w:r>
        <w:t>13</w:t>
      </w:r>
      <w:r w:rsidRPr="005F502D">
        <w:t xml:space="preserve">), with the size of the point scaled to show precision within the model (1/SE) and larger points having a greater influence on the model. Effect size is shown on the x axis, and points are jittered on the y axis to improve </w:t>
      </w:r>
      <w:r>
        <w:t>readability</w:t>
      </w:r>
      <w:r w:rsidRPr="005F502D">
        <w:t>.</w:t>
      </w:r>
    </w:p>
    <w:p w14:paraId="0E066523" w14:textId="418627B3" w:rsidR="0089245E" w:rsidRDefault="0089245E" w:rsidP="008C3E70">
      <w:pPr>
        <w:pStyle w:val="Heading3"/>
      </w:pPr>
      <w:r>
        <w:t>Body Mass</w:t>
      </w:r>
    </w:p>
    <w:p w14:paraId="3BC76139" w14:textId="45AECC8A" w:rsidR="004E3AD1" w:rsidRDefault="004E3AD1" w:rsidP="004E3AD1">
      <w:commentRangeStart w:id="57"/>
      <w:r w:rsidRPr="004E3AD1">
        <w:t>Across</w:t>
      </w:r>
      <w:commentRangeEnd w:id="57"/>
      <w:r>
        <w:rPr>
          <w:rStyle w:val="CommentReference"/>
        </w:rPr>
        <w:commentReference w:id="57"/>
      </w:r>
      <w:r w:rsidRPr="004E3AD1">
        <w:t xml:space="preserve"> the full dataset, </w:t>
      </w:r>
      <w:r w:rsidRPr="004E3AD1">
        <w:rPr>
          <w:bCs/>
        </w:rPr>
        <w:t>body mass was not correlated</w:t>
      </w:r>
      <w:r w:rsidRPr="004E3AD1">
        <w:t xml:space="preserve"> with animal movement responses to fire (</w:t>
      </w:r>
      <w:r w:rsidRPr="004E3AD1">
        <w:rPr>
          <w:i/>
          <w:iCs/>
        </w:rPr>
        <w:t>β</w:t>
      </w:r>
      <w:r w:rsidRPr="004E3AD1">
        <w:t xml:space="preserve"> = 0.02, 95% CI = –0.04–0.08, </w:t>
      </w:r>
      <w:r w:rsidRPr="004E3AD1">
        <w:rPr>
          <w:i/>
          <w:iCs/>
        </w:rPr>
        <w:t>p</w:t>
      </w:r>
      <w:r w:rsidRPr="004E3AD1">
        <w:t xml:space="preserve"> = 0.52; Supplementary Information 4, Table S4.1). When modelled separately for each </w:t>
      </w:r>
      <w:r w:rsidRPr="004E3AD1">
        <w:rPr>
          <w:bCs/>
        </w:rPr>
        <w:t>taxonomic class</w:t>
      </w:r>
      <w:r w:rsidRPr="004E3AD1">
        <w:t xml:space="preserve">, </w:t>
      </w:r>
      <w:r w:rsidRPr="004E3AD1">
        <w:rPr>
          <w:bCs/>
        </w:rPr>
        <w:t>no significant relationship</w:t>
      </w:r>
      <w:r w:rsidRPr="004E3AD1">
        <w:t xml:space="preserve"> between body mass and movement response was detected in any group (Supplementary Information 4, Table S4.1).</w:t>
      </w:r>
    </w:p>
    <w:p w14:paraId="716A60E3" w14:textId="4CAC6389" w:rsidR="00DB5966" w:rsidRDefault="00DB5966" w:rsidP="00DB5966">
      <w:pPr>
        <w:pStyle w:val="Heading3"/>
      </w:pPr>
      <w:r>
        <w:t>Study heterogeneity, publication bias and sensitivity</w:t>
      </w:r>
    </w:p>
    <w:p w14:paraId="1A82F1C2" w14:textId="53150D0E" w:rsidR="00DB5966" w:rsidRDefault="00DB5966" w:rsidP="00DB5966">
      <w:pPr>
        <w:rPr>
          <w:iCs/>
          <w:color w:val="000000"/>
        </w:rPr>
      </w:pPr>
      <w:r w:rsidRPr="00A33032">
        <w:t xml:space="preserve">For overall </w:t>
      </w:r>
      <w:r>
        <w:t>effect of fire on animal movement</w:t>
      </w:r>
      <w:r w:rsidRPr="00A33032">
        <w:t>,</w:t>
      </w:r>
      <w:r w:rsidRPr="00A33032">
        <w:rPr>
          <w:iCs/>
          <w:color w:val="000000"/>
        </w:rPr>
        <w:t xml:space="preserve"> total heterogeneity was</w:t>
      </w:r>
      <w:r>
        <w:rPr>
          <w:iCs/>
          <w:color w:val="000000"/>
        </w:rPr>
        <w:t xml:space="preserve"> 61.59% (I</w:t>
      </w:r>
      <w:r w:rsidRPr="008C3E70">
        <w:rPr>
          <w:iCs/>
          <w:color w:val="000000"/>
          <w:vertAlign w:val="superscript"/>
        </w:rPr>
        <w:t>2</w:t>
      </w:r>
      <w:r>
        <w:rPr>
          <w:iCs/>
          <w:color w:val="000000"/>
          <w:vertAlign w:val="subscript"/>
        </w:rPr>
        <w:t>[total]</w:t>
      </w:r>
      <w:r>
        <w:rPr>
          <w:iCs/>
          <w:color w:val="000000"/>
        </w:rPr>
        <w:t>=61.59), with 33.26% of variation remaining unexplained I</w:t>
      </w:r>
      <w:r w:rsidRPr="00CE6133">
        <w:rPr>
          <w:iCs/>
          <w:color w:val="000000"/>
          <w:vertAlign w:val="superscript"/>
        </w:rPr>
        <w:t>2</w:t>
      </w:r>
      <w:r>
        <w:rPr>
          <w:iCs/>
          <w:color w:val="000000"/>
          <w:vertAlign w:val="subscript"/>
        </w:rPr>
        <w:t>[residuals]</w:t>
      </w:r>
      <w:r>
        <w:rPr>
          <w:iCs/>
          <w:color w:val="000000"/>
        </w:rPr>
        <w:t xml:space="preserve">=33.26), indicating a moderate to high level of true heterogeneity in the full dataset. </w:t>
      </w:r>
      <w:r w:rsidRPr="00A02C71">
        <w:rPr>
          <w:iCs/>
          <w:color w:val="000000"/>
        </w:rPr>
        <w:t xml:space="preserve">Across study variation </w:t>
      </w:r>
      <w:r w:rsidRPr="00A02C71">
        <w:rPr>
          <w:iCs/>
          <w:color w:val="000000"/>
        </w:rPr>
        <w:lastRenderedPageBreak/>
        <w:t>accounted for 28.32% of the estimated heterogeneity</w:t>
      </w:r>
      <w:r>
        <w:rPr>
          <w:iCs/>
          <w:color w:val="000000"/>
        </w:rPr>
        <w:t xml:space="preserve"> </w:t>
      </w:r>
      <w:r w:rsidRPr="00A02C71">
        <w:rPr>
          <w:iCs/>
          <w:color w:val="000000"/>
        </w:rPr>
        <w:t>(I2</w:t>
      </w:r>
      <w:r w:rsidRPr="008C3E70">
        <w:rPr>
          <w:iCs/>
          <w:color w:val="000000"/>
          <w:vertAlign w:val="subscript"/>
        </w:rPr>
        <w:t>[</w:t>
      </w:r>
      <w:proofErr w:type="spellStart"/>
      <w:r w:rsidRPr="008C3E70">
        <w:rPr>
          <w:iCs/>
          <w:color w:val="000000"/>
          <w:vertAlign w:val="subscript"/>
        </w:rPr>
        <w:t>study_</w:t>
      </w:r>
      <w:proofErr w:type="gramStart"/>
      <w:r w:rsidRPr="008C3E70">
        <w:rPr>
          <w:iCs/>
          <w:color w:val="000000"/>
          <w:vertAlign w:val="subscript"/>
        </w:rPr>
        <w:t>ID</w:t>
      </w:r>
      <w:proofErr w:type="spellEnd"/>
      <w:r w:rsidRPr="008C3E70">
        <w:rPr>
          <w:iCs/>
          <w:color w:val="000000"/>
          <w:vertAlign w:val="subscript"/>
        </w:rPr>
        <w:t>]</w:t>
      </w:r>
      <w:r w:rsidRPr="00A02C71">
        <w:rPr>
          <w:iCs/>
          <w:color w:val="000000"/>
        </w:rPr>
        <w:t>=</w:t>
      </w:r>
      <w:proofErr w:type="gramEnd"/>
      <w:r w:rsidRPr="00A02C71">
        <w:rPr>
          <w:iCs/>
          <w:color w:val="000000"/>
        </w:rPr>
        <w:t>28.32)</w:t>
      </w:r>
      <w:r>
        <w:rPr>
          <w:iCs/>
          <w:color w:val="000000"/>
        </w:rPr>
        <w:t xml:space="preserve">. </w:t>
      </w:r>
      <w:r w:rsidRPr="00A02C71">
        <w:rPr>
          <w:iCs/>
          <w:color w:val="000000"/>
        </w:rPr>
        <w:t xml:space="preserve">Neither phylogenetic relatedness or species identity accounted for any additional heterogeneity in the random effects only model, suggesting </w:t>
      </w:r>
      <w:r>
        <w:rPr>
          <w:iCs/>
          <w:color w:val="000000"/>
        </w:rPr>
        <w:t xml:space="preserve">both </w:t>
      </w:r>
      <w:r>
        <w:t>residual variation unexplained by the random effects, and</w:t>
      </w:r>
      <w:r w:rsidRPr="00A02C71">
        <w:rPr>
          <w:iCs/>
          <w:color w:val="000000"/>
        </w:rPr>
        <w:t xml:space="preserve"> limited evolutionary or intraspecific structuring in effect sizes.</w:t>
      </w:r>
    </w:p>
    <w:p w14:paraId="7E0401C4" w14:textId="584778CB" w:rsidR="00DB5966" w:rsidRDefault="00DB5966" w:rsidP="00DB5966">
      <w:r>
        <w:t>The results of the multilevel version of Egger’s regression indicated there was no evidence of publication bias or small-study effects on the dataset. We found no statistical asymmetry in the distribution of effect sizes (</w:t>
      </w:r>
      <w:r w:rsidRPr="00570391">
        <w:t xml:space="preserve">β = </w:t>
      </w:r>
      <w:r w:rsidRPr="00E913DE">
        <w:t>-0.07</w:t>
      </w:r>
      <w:r w:rsidR="00EA19AD">
        <w:t>8</w:t>
      </w:r>
      <w:r w:rsidRPr="00E913DE">
        <w:t xml:space="preserve"> </w:t>
      </w:r>
      <w:r>
        <w:t>[</w:t>
      </w:r>
      <w:r w:rsidRPr="00E913DE">
        <w:t>-0.220, 0.06</w:t>
      </w:r>
      <w:r w:rsidR="00EA19AD">
        <w:t>5</w:t>
      </w:r>
      <w:r>
        <w:t>], p =</w:t>
      </w:r>
      <w:r w:rsidRPr="000222CC">
        <w:t xml:space="preserve"> 0.282</w:t>
      </w:r>
      <w:r>
        <w:t>). We found a significant decline effect in the dataset (</w:t>
      </w:r>
      <w:r w:rsidRPr="00570391">
        <w:t xml:space="preserve">β </w:t>
      </w:r>
      <w:r>
        <w:t>= -0.</w:t>
      </w:r>
      <w:r w:rsidR="00EA19AD">
        <w:t>02</w:t>
      </w:r>
      <w:r w:rsidR="00EA19AD">
        <w:t>3</w:t>
      </w:r>
      <w:r>
        <w:t xml:space="preserve">, [-0.043, -0.002], p = </w:t>
      </w:r>
      <w:r w:rsidRPr="00D51D30">
        <w:t>0.</w:t>
      </w:r>
      <w:r w:rsidR="00EA19AD" w:rsidRPr="00D51D30">
        <w:t>03</w:t>
      </w:r>
      <w:r w:rsidR="00EA19AD">
        <w:t>2</w:t>
      </w:r>
      <w:r>
        <w:t xml:space="preserve">), with the magnitude of effect sizes declining over time </w:t>
      </w:r>
      <w:r w:rsidRPr="00996C69">
        <w:rPr>
          <w:highlight w:val="yellow"/>
        </w:rPr>
        <w:t>(</w:t>
      </w:r>
      <w:commentRangeStart w:id="58"/>
      <w:commentRangeStart w:id="59"/>
      <w:r>
        <w:rPr>
          <w:highlight w:val="yellow"/>
        </w:rPr>
        <w:t xml:space="preserve">Figure </w:t>
      </w:r>
      <w:commentRangeEnd w:id="58"/>
      <w:r>
        <w:rPr>
          <w:rStyle w:val="CommentReference"/>
        </w:rPr>
        <w:commentReference w:id="58"/>
      </w:r>
      <w:commentRangeEnd w:id="59"/>
      <w:r>
        <w:rPr>
          <w:rStyle w:val="CommentReference"/>
        </w:rPr>
        <w:commentReference w:id="59"/>
      </w:r>
      <w:r w:rsidR="00C02534">
        <w:rPr>
          <w:highlight w:val="yellow"/>
        </w:rPr>
        <w:t>7</w:t>
      </w:r>
      <w:r w:rsidRPr="00996C69">
        <w:rPr>
          <w:highlight w:val="yellow"/>
        </w:rPr>
        <w:t>).</w:t>
      </w:r>
      <w:r>
        <w:t xml:space="preserve"> Results of the leave-one-out sensitivity analysis indicated minimal evidence of outlier influence, with confidence intervals of all leave-one-out models within the confidence intervals of the full model </w:t>
      </w:r>
      <w:r w:rsidRPr="008C3E70">
        <w:t>(Supplementary Information 2, Figure S2.3)</w:t>
      </w:r>
    </w:p>
    <w:p w14:paraId="6068E417" w14:textId="4E874951" w:rsidR="00FB1493" w:rsidRDefault="00FB1493" w:rsidP="00DB5966">
      <w:r w:rsidRPr="003A66C6">
        <w:rPr>
          <w:noProof/>
        </w:rPr>
        <w:drawing>
          <wp:inline distT="0" distB="0" distL="0" distR="0" wp14:anchorId="37149A65" wp14:editId="49E06593">
            <wp:extent cx="5731510" cy="2819400"/>
            <wp:effectExtent l="0" t="0" r="2540" b="0"/>
            <wp:docPr id="1477617028" name="Picture 1" descr="A graph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11268" name="Picture 1" descr="A graph with black and white lines&#10;&#10;AI-generated content may be incorrect."/>
                    <pic:cNvPicPr/>
                  </pic:nvPicPr>
                  <pic:blipFill>
                    <a:blip r:embed="rId16"/>
                    <a:stretch>
                      <a:fillRect/>
                    </a:stretch>
                  </pic:blipFill>
                  <pic:spPr>
                    <a:xfrm>
                      <a:off x="0" y="0"/>
                      <a:ext cx="5731510" cy="2819400"/>
                    </a:xfrm>
                    <a:prstGeom prst="rect">
                      <a:avLst/>
                    </a:prstGeom>
                  </pic:spPr>
                </pic:pic>
              </a:graphicData>
            </a:graphic>
          </wp:inline>
        </w:drawing>
      </w:r>
    </w:p>
    <w:p w14:paraId="3B1B5187" w14:textId="5C3F72A6" w:rsidR="00FB1493" w:rsidRPr="008E2E91" w:rsidRDefault="00FB1493" w:rsidP="00FB1493">
      <w:pPr>
        <w:pStyle w:val="MSCaption"/>
      </w:pPr>
      <w:r w:rsidRPr="008C3E70">
        <w:rPr>
          <w:b/>
          <w:highlight w:val="yellow"/>
        </w:rPr>
        <w:t xml:space="preserve">Figure </w:t>
      </w:r>
      <w:r w:rsidR="00C02534">
        <w:rPr>
          <w:b/>
        </w:rPr>
        <w:t>7</w:t>
      </w:r>
      <w:r w:rsidRPr="008E2E91">
        <w:rPr>
          <w:b/>
        </w:rPr>
        <w:t>:</w:t>
      </w:r>
      <w:r w:rsidRPr="008C3E70">
        <w:t xml:space="preserve"> Meta-regression of effect sizes against publication year. </w:t>
      </w:r>
      <w:r w:rsidRPr="008E2E91">
        <w:t xml:space="preserve">Each point represents an induvial effect size (k = 133), with the point size scaled by precision. The solid line indicates the estimated regression slope, with the 95% confidence interval shown by the dashed lines. The dotted lines show 95% prediction intervals. We found a significant decline effect in our dataset, with the magnitude of effect sizes declining over time. </w:t>
      </w:r>
    </w:p>
    <w:p w14:paraId="5EF5E7B6" w14:textId="77777777" w:rsidR="00FB1493" w:rsidRPr="00DB5966" w:rsidRDefault="00FB1493" w:rsidP="00DB5966"/>
    <w:p w14:paraId="6D0405A4" w14:textId="77777777" w:rsidR="00F26A6D" w:rsidRDefault="00F26A6D" w:rsidP="00294A0A">
      <w:pPr>
        <w:pStyle w:val="Heading1"/>
      </w:pPr>
      <w:commentRangeStart w:id="60"/>
      <w:commentRangeStart w:id="61"/>
      <w:r w:rsidRPr="00F26A6D">
        <w:lastRenderedPageBreak/>
        <w:t>Discussion</w:t>
      </w:r>
      <w:commentRangeEnd w:id="60"/>
      <w:commentRangeEnd w:id="61"/>
      <w:r w:rsidR="007473CB">
        <w:rPr>
          <w:rStyle w:val="CommentReference"/>
          <w:rFonts w:eastAsiaTheme="minorHAnsi" w:cstheme="minorBidi"/>
          <w:b w:val="0"/>
        </w:rPr>
        <w:commentReference w:id="60"/>
      </w:r>
      <w:r w:rsidR="00DA4C46">
        <w:rPr>
          <w:rStyle w:val="CommentReference"/>
          <w:rFonts w:eastAsiaTheme="minorHAnsi" w:cstheme="minorBidi"/>
          <w:b w:val="0"/>
        </w:rPr>
        <w:commentReference w:id="61"/>
      </w:r>
    </w:p>
    <w:p w14:paraId="3BEC5082" w14:textId="57A7DD40" w:rsidR="000A5EC5" w:rsidRPr="004D2D7E" w:rsidRDefault="00BA42C7" w:rsidP="00294A0A">
      <w:pPr>
        <w:rPr>
          <w:strike/>
        </w:rPr>
      </w:pPr>
      <w:commentRangeStart w:id="62"/>
      <w:r w:rsidRPr="004D2D7E">
        <w:rPr>
          <w:strike/>
        </w:rPr>
        <w:t>p</w:t>
      </w:r>
      <w:commentRangeEnd w:id="62"/>
      <w:r w:rsidR="00DA4C46" w:rsidRPr="004D2D7E">
        <w:rPr>
          <w:rStyle w:val="CommentReference"/>
          <w:strike/>
        </w:rPr>
        <w:commentReference w:id="62"/>
      </w:r>
      <w:r w:rsidRPr="004D2D7E">
        <w:rPr>
          <w:strike/>
        </w:rPr>
        <w:t xml:space="preserve"> </w:t>
      </w:r>
      <w:commentRangeStart w:id="63"/>
      <w:commentRangeStart w:id="64"/>
      <w:r w:rsidR="005B7300" w:rsidRPr="004D2D7E">
        <w:rPr>
          <w:strike/>
        </w:rPr>
        <w:t>C</w:t>
      </w:r>
      <w:commentRangeEnd w:id="63"/>
      <w:r w:rsidR="00DA4C46" w:rsidRPr="004D2D7E">
        <w:rPr>
          <w:rStyle w:val="CommentReference"/>
          <w:strike/>
        </w:rPr>
        <w:commentReference w:id="63"/>
      </w:r>
      <w:commentRangeEnd w:id="64"/>
      <w:r w:rsidR="0018197A">
        <w:rPr>
          <w:rStyle w:val="CommentReference"/>
        </w:rPr>
        <w:commentReference w:id="64"/>
      </w:r>
      <w:r w:rsidR="005B7300" w:rsidRPr="004D2D7E">
        <w:rPr>
          <w:strike/>
        </w:rPr>
        <w:t xml:space="preserve"> </w:t>
      </w:r>
    </w:p>
    <w:p w14:paraId="4E59666E" w14:textId="42A3B21C" w:rsidR="00F26A6D" w:rsidRPr="00F26A6D" w:rsidRDefault="00F26A6D" w:rsidP="00294A0A">
      <w:pPr>
        <w:pStyle w:val="Heading1"/>
      </w:pPr>
      <w:r w:rsidRPr="00F26A6D">
        <w:t xml:space="preserve">Conclusion </w:t>
      </w:r>
    </w:p>
    <w:p w14:paraId="56BB5B8F" w14:textId="05EDF978" w:rsidR="00ED6E51" w:rsidRDefault="00ED6E51">
      <w:pPr>
        <w:spacing w:line="259" w:lineRule="auto"/>
      </w:pPr>
      <w:r>
        <w:br w:type="page"/>
      </w:r>
    </w:p>
    <w:p w14:paraId="6CB44F5E" w14:textId="77777777" w:rsidR="00F26A6D" w:rsidRPr="00F26A6D" w:rsidRDefault="00F26A6D" w:rsidP="00294A0A">
      <w:pPr>
        <w:pStyle w:val="Heading1"/>
      </w:pPr>
      <w:r w:rsidRPr="00F26A6D">
        <w:lastRenderedPageBreak/>
        <w:t>References</w:t>
      </w:r>
    </w:p>
    <w:p w14:paraId="58BFFAED" w14:textId="699E0DFB" w:rsidR="002A6838" w:rsidRPr="002A6838" w:rsidRDefault="00777CA1" w:rsidP="002A6838">
      <w:pPr>
        <w:pStyle w:val="EndNoteBibliography"/>
        <w:spacing w:after="0"/>
        <w:ind w:left="720" w:hanging="720"/>
      </w:pPr>
      <w:r>
        <w:fldChar w:fldCharType="begin"/>
      </w:r>
      <w:r>
        <w:instrText xml:space="preserve"> ADDIN EN.REFLIST </w:instrText>
      </w:r>
      <w:r>
        <w:fldChar w:fldCharType="separate"/>
      </w:r>
      <w:r w:rsidR="002A6838" w:rsidRPr="002A6838">
        <w:t xml:space="preserve">Abatzoglou, J. T., Kolden, C. A., Cullen, A. C., Sadegh, M., Williams, E. L., Turco, M., &amp; Jones, M. W. (2025). Climate change has increased the odds of extreme regional forest fire years globally. </w:t>
      </w:r>
      <w:r w:rsidR="002A6838" w:rsidRPr="002A6838">
        <w:rPr>
          <w:i/>
        </w:rPr>
        <w:t>Nature Communications, 16</w:t>
      </w:r>
      <w:r w:rsidR="002A6838" w:rsidRPr="002A6838">
        <w:t xml:space="preserve">(1), 6390.  </w:t>
      </w:r>
      <w:hyperlink r:id="rId17" w:history="1">
        <w:r w:rsidR="002A6838" w:rsidRPr="002A6838">
          <w:rPr>
            <w:rStyle w:val="Hyperlink"/>
          </w:rPr>
          <w:t>https://doi.org/10.1038/s41467-025-61608-1</w:t>
        </w:r>
      </w:hyperlink>
      <w:r w:rsidR="002A6838" w:rsidRPr="002A6838">
        <w:t xml:space="preserve"> </w:t>
      </w:r>
    </w:p>
    <w:p w14:paraId="1DD1AE57" w14:textId="40CE8E93" w:rsidR="002A6838" w:rsidRPr="002A6838" w:rsidRDefault="002A6838" w:rsidP="002A6838">
      <w:pPr>
        <w:pStyle w:val="EndNoteBibliography"/>
        <w:spacing w:after="0"/>
        <w:ind w:left="720" w:hanging="720"/>
      </w:pPr>
      <w:r w:rsidRPr="002A6838">
        <w:t xml:space="preserve">Ankit, R. (2025). </w:t>
      </w:r>
      <w:r w:rsidRPr="002A6838">
        <w:rPr>
          <w:i/>
        </w:rPr>
        <w:t>WebPlotDigitizer Version 5.2</w:t>
      </w:r>
      <w:r w:rsidRPr="002A6838">
        <w:t xml:space="preserve">. </w:t>
      </w:r>
      <w:hyperlink r:id="rId18" w:history="1">
        <w:r w:rsidRPr="002A6838">
          <w:rPr>
            <w:rStyle w:val="Hyperlink"/>
          </w:rPr>
          <w:t>https://automeris.io</w:t>
        </w:r>
      </w:hyperlink>
    </w:p>
    <w:p w14:paraId="2D172386" w14:textId="77777777" w:rsidR="002A6838" w:rsidRPr="002A6838" w:rsidRDefault="002A6838" w:rsidP="002A6838">
      <w:pPr>
        <w:pStyle w:val="EndNoteBibliography"/>
        <w:spacing w:after="0"/>
        <w:ind w:left="720" w:hanging="720"/>
      </w:pPr>
      <w:r w:rsidRPr="002A6838">
        <w:t>Berry, L. E., Lindenmayer, D. B., Dennis, T. E., Driscoll, D. A., &amp; Banks, S. C. (2016). Fire severity alters spatio–temporal movements and habitat utilisation by an arboreal marsupial, the mountain brushtail possum (</w:t>
      </w:r>
      <w:r w:rsidRPr="002A6838">
        <w:rPr>
          <w:i/>
        </w:rPr>
        <w:t>Trichosurus cunninghami</w:t>
      </w:r>
      <w:r w:rsidRPr="002A6838">
        <w:t xml:space="preserve">). </w:t>
      </w:r>
      <w:r w:rsidRPr="002A6838">
        <w:rPr>
          <w:i/>
        </w:rPr>
        <w:t>International Journal of Wildland Fire, 25</w:t>
      </w:r>
      <w:r w:rsidRPr="002A6838">
        <w:t xml:space="preserve">(12), 1291-1302.  </w:t>
      </w:r>
    </w:p>
    <w:p w14:paraId="551EF11A" w14:textId="69DE9232" w:rsidR="002A6838" w:rsidRPr="002A6838" w:rsidRDefault="002A6838" w:rsidP="002A6838">
      <w:pPr>
        <w:pStyle w:val="EndNoteBibliography"/>
        <w:spacing w:after="0"/>
        <w:ind w:left="720" w:hanging="720"/>
      </w:pPr>
      <w:r w:rsidRPr="002A6838">
        <w:t xml:space="preserve">Blakey, R. V., Sikich, J. A., Blumstein, D. T., &amp; Riley, S. P. D. (2022). Mountain lions avoid burned areas and increase risky behavior after wildfire in a fragmented urban landscape. </w:t>
      </w:r>
      <w:r w:rsidRPr="002A6838">
        <w:rPr>
          <w:i/>
        </w:rPr>
        <w:t>Current Biology, 32</w:t>
      </w:r>
      <w:r w:rsidRPr="002A6838">
        <w:t xml:space="preserve">(21), 4762-4768.e4765.  </w:t>
      </w:r>
      <w:hyperlink r:id="rId19" w:history="1">
        <w:r w:rsidRPr="002A6838">
          <w:rPr>
            <w:rStyle w:val="Hyperlink"/>
          </w:rPr>
          <w:t>https://doi.org/10.1016/j.cub.2022.08.082</w:t>
        </w:r>
      </w:hyperlink>
      <w:r w:rsidRPr="002A6838">
        <w:t xml:space="preserve"> </w:t>
      </w:r>
    </w:p>
    <w:p w14:paraId="06F8884B" w14:textId="4A5210BA" w:rsidR="002A6838" w:rsidRPr="002A6838" w:rsidRDefault="002A6838" w:rsidP="002A6838">
      <w:pPr>
        <w:pStyle w:val="EndNoteBibliography"/>
        <w:spacing w:after="0"/>
        <w:ind w:left="720" w:hanging="720"/>
      </w:pPr>
      <w:r w:rsidRPr="002A6838">
        <w:t xml:space="preserve">Bowman, D. M. J. S., Balch, J. K., Artaxo, P., Bond, W. J., Carlson, J. M., Cochrane, M. A., D’Antonio, C. M., DeFries, R. S., Doyle, J. C., Harrison, S. P., Johnston, F. H., Keeley, J. E., Krawchuk, M. A., Kull, C. A., Marston, J. B., Moritz, M. A., Prentice, I. C., Roos, C. I., Scott, A. C., . . . Pyne, S. J. (2009). Fire in the Earth system. </w:t>
      </w:r>
      <w:r w:rsidRPr="002A6838">
        <w:rPr>
          <w:i/>
        </w:rPr>
        <w:t>Science, 324</w:t>
      </w:r>
      <w:r w:rsidRPr="002A6838">
        <w:t xml:space="preserve">(5926), 481-484.  </w:t>
      </w:r>
      <w:hyperlink r:id="rId20" w:history="1">
        <w:r w:rsidRPr="002A6838">
          <w:rPr>
            <w:rStyle w:val="Hyperlink"/>
          </w:rPr>
          <w:t>https://doi.org/10.1126/science.1163886</w:t>
        </w:r>
      </w:hyperlink>
      <w:r w:rsidRPr="002A6838">
        <w:t xml:space="preserve"> </w:t>
      </w:r>
    </w:p>
    <w:p w14:paraId="5C4554D8" w14:textId="05D7607B" w:rsidR="002A6838" w:rsidRPr="002A6838" w:rsidRDefault="002A6838" w:rsidP="002A6838">
      <w:pPr>
        <w:pStyle w:val="EndNoteBibliography"/>
        <w:spacing w:after="0"/>
        <w:ind w:left="720" w:hanging="720"/>
      </w:pPr>
      <w:r w:rsidRPr="002A6838">
        <w:t xml:space="preserve">Bowman, D. M. J. S., Kolden, C. A., Abatzoglou, J. T., Johnston, F. H., van der Werf, G. R., &amp; Flannigan, M. (2020). Vegetation fires in the Anthropocene. </w:t>
      </w:r>
      <w:r w:rsidRPr="002A6838">
        <w:rPr>
          <w:i/>
        </w:rPr>
        <w:t>Nature Reviews Earth &amp; Environment, 1</w:t>
      </w:r>
      <w:r w:rsidRPr="002A6838">
        <w:t xml:space="preserve">(10), 500-515.  </w:t>
      </w:r>
      <w:hyperlink r:id="rId21" w:history="1">
        <w:r w:rsidRPr="002A6838">
          <w:rPr>
            <w:rStyle w:val="Hyperlink"/>
          </w:rPr>
          <w:t>https://doi.org/10.1038/s43017-020-0085-3</w:t>
        </w:r>
      </w:hyperlink>
      <w:r w:rsidRPr="002A6838">
        <w:t xml:space="preserve"> </w:t>
      </w:r>
    </w:p>
    <w:p w14:paraId="1E93DCCF" w14:textId="4ADE1EF9" w:rsidR="002A6838" w:rsidRPr="002A6838" w:rsidRDefault="002A6838" w:rsidP="002A6838">
      <w:pPr>
        <w:pStyle w:val="EndNoteBibliography"/>
        <w:spacing w:after="0"/>
        <w:ind w:left="720" w:hanging="720"/>
      </w:pPr>
      <w:r w:rsidRPr="002A6838">
        <w:t xml:space="preserve">Burton, C., Lampe, S., Kelley, D. I., Thiery, W., Hantson, S., Christidis, N., Gudmundsson, L., Forrest, M., Burke, E., Chang, J., Huang, H., Ito, A., Kou-Giesbrecht, S., Lasslop, G., Li, W., Nieradzik, L., Li, F., Chen, Y., Randerson, J., . . . Mengel, M. (2024). Global burned area increasingly explained by climate change. </w:t>
      </w:r>
      <w:r w:rsidRPr="002A6838">
        <w:rPr>
          <w:i/>
        </w:rPr>
        <w:t>Nature Climate Change, 14</w:t>
      </w:r>
      <w:r w:rsidRPr="002A6838">
        <w:t xml:space="preserve">(11), 1186-1192.  </w:t>
      </w:r>
      <w:hyperlink r:id="rId22" w:history="1">
        <w:r w:rsidRPr="002A6838">
          <w:rPr>
            <w:rStyle w:val="Hyperlink"/>
          </w:rPr>
          <w:t>https://doi.org/10.1038/s41558-024-02140-w</w:t>
        </w:r>
      </w:hyperlink>
      <w:r w:rsidRPr="002A6838">
        <w:t xml:space="preserve"> </w:t>
      </w:r>
    </w:p>
    <w:p w14:paraId="4D8F5519" w14:textId="1FE58863" w:rsidR="002A6838" w:rsidRPr="002A6838" w:rsidRDefault="002A6838" w:rsidP="002A6838">
      <w:pPr>
        <w:pStyle w:val="EndNoteBibliography"/>
        <w:spacing w:after="0"/>
        <w:ind w:left="720" w:hanging="720"/>
      </w:pPr>
      <w:r w:rsidRPr="002A6838">
        <w:t xml:space="preserve">Chamberlain, S., &amp; Szöcs, E. (2013). Taxize: taxonomic search and retrieval in R [version 2; peer review: 3 approved]. </w:t>
      </w:r>
      <w:r w:rsidRPr="002A6838">
        <w:rPr>
          <w:i/>
        </w:rPr>
        <w:t>F1000Research, 2</w:t>
      </w:r>
      <w:r w:rsidRPr="002A6838">
        <w:t xml:space="preserve">(191).  </w:t>
      </w:r>
      <w:hyperlink r:id="rId23" w:history="1">
        <w:r w:rsidRPr="002A6838">
          <w:rPr>
            <w:rStyle w:val="Hyperlink"/>
          </w:rPr>
          <w:t>https://doi.org/10.12688/f1000research.2-191.v2</w:t>
        </w:r>
      </w:hyperlink>
      <w:r w:rsidRPr="002A6838">
        <w:t xml:space="preserve"> </w:t>
      </w:r>
    </w:p>
    <w:p w14:paraId="613616FE" w14:textId="6C73E32D" w:rsidR="002A6838" w:rsidRPr="002A6838" w:rsidRDefault="002A6838" w:rsidP="002A6838">
      <w:pPr>
        <w:pStyle w:val="EndNoteBibliography"/>
        <w:spacing w:after="0"/>
        <w:ind w:left="720" w:hanging="720"/>
      </w:pPr>
      <w:r w:rsidRPr="002A6838">
        <w:t xml:space="preserve">Cherry, M. J., Chandler, R. B., Garrison, E. P., Crawford, D. A., Kelly, B. D., Shindle, D. B., Godsea, K. G., Miller, K. V., &amp; Conner, L. M. (2018). Wildfire affects space use and movement of white-tailed deer in a tropical pyric landscape. </w:t>
      </w:r>
      <w:r w:rsidRPr="002A6838">
        <w:rPr>
          <w:i/>
        </w:rPr>
        <w:t>Forest Ecology and Management, 409</w:t>
      </w:r>
      <w:r w:rsidRPr="002A6838">
        <w:t xml:space="preserve">, 161-169.  </w:t>
      </w:r>
      <w:hyperlink r:id="rId24" w:history="1">
        <w:r w:rsidRPr="002A6838">
          <w:rPr>
            <w:rStyle w:val="Hyperlink"/>
          </w:rPr>
          <w:t>https://doi.org/10.1016/j.foreco.2017.11.007</w:t>
        </w:r>
      </w:hyperlink>
      <w:r w:rsidRPr="002A6838">
        <w:t xml:space="preserve"> </w:t>
      </w:r>
    </w:p>
    <w:p w14:paraId="10618ABE" w14:textId="23598DDE" w:rsidR="002A6838" w:rsidRPr="002A6838" w:rsidRDefault="002A6838" w:rsidP="002A6838">
      <w:pPr>
        <w:pStyle w:val="EndNoteBibliography"/>
        <w:spacing w:after="0"/>
        <w:ind w:left="720" w:hanging="720"/>
      </w:pPr>
      <w:r w:rsidRPr="002A6838">
        <w:t xml:space="preserve">Clapp, J. G., &amp; Beck, J. L. (2016). Short-term impacts of fire-mediated habitat alterations on an isolated bighorn sheep population. </w:t>
      </w:r>
      <w:r w:rsidRPr="002A6838">
        <w:rPr>
          <w:i/>
        </w:rPr>
        <w:t>Fire Ecology, 12</w:t>
      </w:r>
      <w:r w:rsidRPr="002A6838">
        <w:t xml:space="preserve">(3), 80-98.  </w:t>
      </w:r>
      <w:hyperlink r:id="rId25" w:history="1">
        <w:r w:rsidRPr="002A6838">
          <w:rPr>
            <w:rStyle w:val="Hyperlink"/>
          </w:rPr>
          <w:t>https://doi.org/10.4996/fireecology.1203080</w:t>
        </w:r>
      </w:hyperlink>
      <w:r w:rsidRPr="002A6838">
        <w:t xml:space="preserve"> </w:t>
      </w:r>
    </w:p>
    <w:p w14:paraId="0FDC40CE" w14:textId="5A1EF85B" w:rsidR="002A6838" w:rsidRPr="002A6838" w:rsidRDefault="002A6838" w:rsidP="002A6838">
      <w:pPr>
        <w:pStyle w:val="EndNoteBibliography"/>
        <w:spacing w:after="0"/>
        <w:ind w:left="720" w:hanging="720"/>
      </w:pPr>
      <w:r w:rsidRPr="002A6838">
        <w:t xml:space="preserve">Cohen, B. S., Prebyl, T. J., Collier, B. A., &amp; Chamberlain, M. J. (2019). Spatiotemporal variability of fire characteristics affect animal responses in pyric landscapes. </w:t>
      </w:r>
      <w:r w:rsidRPr="002A6838">
        <w:rPr>
          <w:i/>
        </w:rPr>
        <w:t>Fire Ecology, 15</w:t>
      </w:r>
      <w:r w:rsidRPr="002A6838">
        <w:t xml:space="preserve">(1), 41.  </w:t>
      </w:r>
      <w:hyperlink r:id="rId26" w:history="1">
        <w:r w:rsidRPr="002A6838">
          <w:rPr>
            <w:rStyle w:val="Hyperlink"/>
          </w:rPr>
          <w:t>https://doi.org/10.1186/s42408-019-0058-4</w:t>
        </w:r>
      </w:hyperlink>
      <w:r w:rsidRPr="002A6838">
        <w:t xml:space="preserve"> </w:t>
      </w:r>
    </w:p>
    <w:p w14:paraId="0FBEAFC0" w14:textId="4B57C68B" w:rsidR="002A6838" w:rsidRPr="002A6838" w:rsidRDefault="002A6838" w:rsidP="002A6838">
      <w:pPr>
        <w:pStyle w:val="EndNoteBibliography"/>
        <w:spacing w:after="0"/>
        <w:ind w:left="720" w:hanging="720"/>
      </w:pPr>
      <w:r w:rsidRPr="002A6838">
        <w:t xml:space="preserve">Cosgrove, A. J., McWhorter, T. J., &amp; Maron, M. (2018). Consequences of impediments to animal movements at different scales: A conceptual framework and review. </w:t>
      </w:r>
      <w:r w:rsidRPr="002A6838">
        <w:rPr>
          <w:i/>
        </w:rPr>
        <w:t>Diversity and Distributions, 24</w:t>
      </w:r>
      <w:r w:rsidRPr="002A6838">
        <w:t xml:space="preserve">(4), 448-459.  </w:t>
      </w:r>
      <w:hyperlink r:id="rId27" w:history="1">
        <w:r w:rsidRPr="002A6838">
          <w:rPr>
            <w:rStyle w:val="Hyperlink"/>
          </w:rPr>
          <w:t>https://doi.org/10.1111/ddi.12699</w:t>
        </w:r>
      </w:hyperlink>
      <w:r w:rsidRPr="002A6838">
        <w:t xml:space="preserve"> </w:t>
      </w:r>
    </w:p>
    <w:p w14:paraId="02475DAE" w14:textId="389D5C32" w:rsidR="002A6838" w:rsidRPr="002A6838" w:rsidRDefault="002A6838" w:rsidP="002A6838">
      <w:pPr>
        <w:pStyle w:val="EndNoteBibliography"/>
        <w:spacing w:after="0"/>
        <w:ind w:left="720" w:hanging="720"/>
      </w:pPr>
      <w:r w:rsidRPr="002A6838">
        <w:t xml:space="preserve">Crabb, M. L., Clement, M. J., Jones, A. S., Bristow, K. D., &amp; Harding, L. E. (2022). Black bear spatial responses to the Wallow Wildfire in Arizona. </w:t>
      </w:r>
      <w:r w:rsidRPr="002A6838">
        <w:rPr>
          <w:i/>
        </w:rPr>
        <w:t>The Journal of Wildlife Management, 86</w:t>
      </w:r>
      <w:r w:rsidRPr="002A6838">
        <w:t xml:space="preserve">(3), 1-20.  </w:t>
      </w:r>
      <w:hyperlink r:id="rId28" w:history="1">
        <w:r w:rsidRPr="002A6838">
          <w:rPr>
            <w:rStyle w:val="Hyperlink"/>
          </w:rPr>
          <w:t>https://doi.org/10.1002/jwmg.22182</w:t>
        </w:r>
      </w:hyperlink>
      <w:r w:rsidRPr="002A6838">
        <w:t xml:space="preserve"> </w:t>
      </w:r>
    </w:p>
    <w:p w14:paraId="58DE0A54" w14:textId="04398723" w:rsidR="002A6838" w:rsidRPr="002A6838" w:rsidRDefault="002A6838" w:rsidP="002A6838">
      <w:pPr>
        <w:pStyle w:val="EndNoteBibliography"/>
        <w:spacing w:after="0"/>
        <w:ind w:left="720" w:hanging="720"/>
      </w:pPr>
      <w:r w:rsidRPr="002A6838">
        <w:t xml:space="preserve">Culhane, K., Sollmann, R., White, A. M., Tarbill, G. L., Cooper, S. D., &amp; Young, H. S. (2022). Small mammal responses to fire severity mediated by vegetation characteristics and species traits. </w:t>
      </w:r>
      <w:r w:rsidRPr="002A6838">
        <w:rPr>
          <w:i/>
        </w:rPr>
        <w:t>Ecology and Evolution, 12</w:t>
      </w:r>
      <w:r w:rsidRPr="002A6838">
        <w:t xml:space="preserve">(5), e8918.  </w:t>
      </w:r>
      <w:hyperlink r:id="rId29" w:history="1">
        <w:r w:rsidRPr="002A6838">
          <w:rPr>
            <w:rStyle w:val="Hyperlink"/>
          </w:rPr>
          <w:t>https://doi.org/10.1002/ece3.8918</w:t>
        </w:r>
      </w:hyperlink>
      <w:r w:rsidRPr="002A6838">
        <w:t xml:space="preserve"> </w:t>
      </w:r>
    </w:p>
    <w:p w14:paraId="3E17F140" w14:textId="170C20FC" w:rsidR="002A6838" w:rsidRPr="002A6838" w:rsidRDefault="002A6838" w:rsidP="002A6838">
      <w:pPr>
        <w:pStyle w:val="EndNoteBibliography"/>
        <w:spacing w:after="0"/>
        <w:ind w:left="720" w:hanging="720"/>
      </w:pPr>
      <w:r w:rsidRPr="002A6838">
        <w:t xml:space="preserve">Cunningham, C. X., Williamson, G. J., &amp; Bowman, D. M. J. S. (2024). Increasing frequency and intensity of the most extreme wildfires on Earth. </w:t>
      </w:r>
      <w:r w:rsidRPr="002A6838">
        <w:rPr>
          <w:i/>
        </w:rPr>
        <w:t>Nature Ecology &amp; Evolution, 8</w:t>
      </w:r>
      <w:r w:rsidRPr="002A6838">
        <w:t xml:space="preserve">(8), 1420-1425.  </w:t>
      </w:r>
      <w:hyperlink r:id="rId30" w:history="1">
        <w:r w:rsidRPr="002A6838">
          <w:rPr>
            <w:rStyle w:val="Hyperlink"/>
          </w:rPr>
          <w:t>https://doi.org/s41559-024-02452-2</w:t>
        </w:r>
      </w:hyperlink>
      <w:r w:rsidRPr="002A6838">
        <w:t xml:space="preserve"> </w:t>
      </w:r>
    </w:p>
    <w:p w14:paraId="3E390222" w14:textId="16C0E80B" w:rsidR="002A6838" w:rsidRPr="002A6838" w:rsidRDefault="002A6838" w:rsidP="002A6838">
      <w:pPr>
        <w:pStyle w:val="EndNoteBibliography"/>
        <w:spacing w:after="0"/>
        <w:ind w:left="720" w:hanging="720"/>
      </w:pPr>
      <w:r w:rsidRPr="002A6838">
        <w:t xml:space="preserve">Doherty, T. S., Fist, C. N., &amp; Driscoll, D. A. (2019). Animal movement varies with resource availability, landscape configuration and body size: a conceptual model and empirical example. </w:t>
      </w:r>
      <w:r w:rsidRPr="002A6838">
        <w:rPr>
          <w:i/>
        </w:rPr>
        <w:t>Landscape Ecology, 34</w:t>
      </w:r>
      <w:r w:rsidRPr="002A6838">
        <w:t xml:space="preserve">(3), 603-614.  </w:t>
      </w:r>
      <w:hyperlink r:id="rId31" w:history="1">
        <w:r w:rsidRPr="002A6838">
          <w:rPr>
            <w:rStyle w:val="Hyperlink"/>
          </w:rPr>
          <w:t>https://doi.org/10.1007/s10980-019-00795-x</w:t>
        </w:r>
      </w:hyperlink>
      <w:r w:rsidRPr="002A6838">
        <w:t xml:space="preserve"> </w:t>
      </w:r>
    </w:p>
    <w:p w14:paraId="2774F29D" w14:textId="555AEC06" w:rsidR="002A6838" w:rsidRPr="002A6838" w:rsidRDefault="002A6838" w:rsidP="002A6838">
      <w:pPr>
        <w:pStyle w:val="EndNoteBibliography"/>
        <w:spacing w:after="0"/>
        <w:ind w:left="720" w:hanging="720"/>
      </w:pPr>
      <w:r w:rsidRPr="002A6838">
        <w:t xml:space="preserve">Doherty, T. S., Hays, G. C., &amp; Driscoll, D. A. (2021). Human disturbance causes widespread disruption of animal movement. </w:t>
      </w:r>
      <w:r w:rsidRPr="002A6838">
        <w:rPr>
          <w:i/>
        </w:rPr>
        <w:t>Nature Ecology &amp; Evolution, 5</w:t>
      </w:r>
      <w:r w:rsidRPr="002A6838">
        <w:t xml:space="preserve">(4), 513-519.  </w:t>
      </w:r>
      <w:hyperlink r:id="rId32" w:history="1">
        <w:r w:rsidRPr="002A6838">
          <w:rPr>
            <w:rStyle w:val="Hyperlink"/>
          </w:rPr>
          <w:t>https://doi.org/10.1038/s41559-020-01380-1</w:t>
        </w:r>
      </w:hyperlink>
      <w:r w:rsidRPr="002A6838">
        <w:t xml:space="preserve"> </w:t>
      </w:r>
    </w:p>
    <w:p w14:paraId="7405EC55" w14:textId="0E3E04E9" w:rsidR="002A6838" w:rsidRPr="002A6838" w:rsidRDefault="002A6838" w:rsidP="002A6838">
      <w:pPr>
        <w:pStyle w:val="EndNoteBibliography"/>
        <w:spacing w:after="0"/>
        <w:ind w:left="720" w:hanging="720"/>
      </w:pPr>
      <w:r w:rsidRPr="002A6838">
        <w:t xml:space="preserve">Doherty, T. S., Geary, W. L., Jolly, C. J., Macdonald, K. J., Miritis, V., Watchorn, D. J., Cherry, M. J., Conner, L. M., González, T. M., Legge, S. M., Ritchie, E. G., Stawski, C., &amp; Dickman, C. R. (2022). Fire as a driver and mediator of predator–prey interactions. </w:t>
      </w:r>
      <w:r w:rsidRPr="002A6838">
        <w:rPr>
          <w:i/>
        </w:rPr>
        <w:t>Biological Reviews, 97</w:t>
      </w:r>
      <w:r w:rsidRPr="002A6838">
        <w:t xml:space="preserve">(4), 1539-1558.  </w:t>
      </w:r>
      <w:hyperlink r:id="rId33" w:history="1">
        <w:r w:rsidRPr="002A6838">
          <w:rPr>
            <w:rStyle w:val="Hyperlink"/>
          </w:rPr>
          <w:t>https://doi.org/10.1111/brv.12853</w:t>
        </w:r>
      </w:hyperlink>
      <w:r w:rsidRPr="002A6838">
        <w:t xml:space="preserve"> </w:t>
      </w:r>
    </w:p>
    <w:p w14:paraId="59065E03" w14:textId="6D19FD83" w:rsidR="002A6838" w:rsidRPr="002A6838" w:rsidRDefault="002A6838" w:rsidP="002A6838">
      <w:pPr>
        <w:pStyle w:val="EndNoteBibliography"/>
        <w:spacing w:after="0"/>
        <w:ind w:left="720" w:hanging="720"/>
      </w:pPr>
      <w:r w:rsidRPr="002A6838">
        <w:t xml:space="preserve">Doherty, T. S., Watchorn, D. J., Miritis, V., Pestell, A. J. L., &amp; Geary, W. L. (2023). Cats, foxes and fire: Quantitative review reveals that invasive predator activity is most likely to increase shortly after fire. </w:t>
      </w:r>
      <w:r w:rsidRPr="002A6838">
        <w:rPr>
          <w:i/>
        </w:rPr>
        <w:t>Fire Ecology, 19</w:t>
      </w:r>
      <w:r w:rsidRPr="002A6838">
        <w:t xml:space="preserve">(1), 22.  </w:t>
      </w:r>
      <w:hyperlink r:id="rId34" w:history="1">
        <w:r w:rsidRPr="002A6838">
          <w:rPr>
            <w:rStyle w:val="Hyperlink"/>
          </w:rPr>
          <w:t>https://doi.org/10.1186/s42408-023-00183-6</w:t>
        </w:r>
      </w:hyperlink>
      <w:r w:rsidRPr="002A6838">
        <w:t xml:space="preserve"> </w:t>
      </w:r>
    </w:p>
    <w:p w14:paraId="6497829E" w14:textId="7925B31A" w:rsidR="002A6838" w:rsidRPr="002A6838" w:rsidRDefault="002A6838" w:rsidP="002A6838">
      <w:pPr>
        <w:pStyle w:val="EndNoteBibliography"/>
        <w:spacing w:after="0"/>
        <w:ind w:left="720" w:hanging="720"/>
      </w:pPr>
      <w:r w:rsidRPr="002A6838">
        <w:t xml:space="preserve">Driscoll, D. A., Armenteras, D., Bennett, A. F., Brotons, L., Clarke, M. F., Doherty, T. S., Haslem, A., Kelly, L. T., Sato, C. F., Sitters, H., Aquilué, N., Bell, K., Chadid, M., Duane, A., Meza-Elizalde, M. C., Giljohann, K. M., González, T. M., Jambhekar, R., Lazzari, J., . . . Wevill, T. (2021). How fire interacts with habitat loss and fragmentation. </w:t>
      </w:r>
      <w:r w:rsidRPr="002A6838">
        <w:rPr>
          <w:i/>
        </w:rPr>
        <w:t>Biological Reviews, 96</w:t>
      </w:r>
      <w:r w:rsidRPr="002A6838">
        <w:t xml:space="preserve">(3), 976-998.  </w:t>
      </w:r>
      <w:hyperlink r:id="rId35" w:history="1">
        <w:r w:rsidRPr="002A6838">
          <w:rPr>
            <w:rStyle w:val="Hyperlink"/>
          </w:rPr>
          <w:t>https://doi.org/10.1111/brv.12687</w:t>
        </w:r>
      </w:hyperlink>
      <w:r w:rsidRPr="002A6838">
        <w:t xml:space="preserve"> </w:t>
      </w:r>
    </w:p>
    <w:p w14:paraId="2B574C6E" w14:textId="1E5D0A84" w:rsidR="002A6838" w:rsidRPr="002A6838" w:rsidRDefault="002A6838" w:rsidP="002A6838">
      <w:pPr>
        <w:pStyle w:val="EndNoteBibliography"/>
        <w:spacing w:after="0"/>
        <w:ind w:left="720" w:hanging="720"/>
      </w:pPr>
      <w:r w:rsidRPr="002A6838">
        <w:t xml:space="preserve">Ezzy, L. (2022). Breaking the wildfire cycle: Progressive fire management can shift fire regimes and improve ecosystem condition. A case study from a large conservation reserve in northern Australia. </w:t>
      </w:r>
      <w:r w:rsidRPr="002A6838">
        <w:rPr>
          <w:i/>
        </w:rPr>
        <w:t>The Rangeland Journal, 44</w:t>
      </w:r>
      <w:r w:rsidRPr="002A6838">
        <w:t xml:space="preserve">(6), 279-288.  </w:t>
      </w:r>
      <w:hyperlink r:id="rId36" w:history="1">
        <w:r w:rsidRPr="002A6838">
          <w:rPr>
            <w:rStyle w:val="Hyperlink"/>
          </w:rPr>
          <w:t>https://doi.org/10.1071/RJ22021</w:t>
        </w:r>
      </w:hyperlink>
      <w:r w:rsidRPr="002A6838">
        <w:t xml:space="preserve"> </w:t>
      </w:r>
    </w:p>
    <w:p w14:paraId="178ACF0E" w14:textId="6EF2B15D" w:rsidR="002A6838" w:rsidRPr="002A6838" w:rsidRDefault="002A6838" w:rsidP="002A6838">
      <w:pPr>
        <w:pStyle w:val="EndNoteBibliography"/>
        <w:spacing w:after="0"/>
        <w:ind w:left="720" w:hanging="720"/>
      </w:pPr>
      <w:r w:rsidRPr="002A6838">
        <w:t xml:space="preserve">Fahrig, L. (2007). Non-optimal animal movement in human-altered landscapes. </w:t>
      </w:r>
      <w:r w:rsidRPr="002A6838">
        <w:rPr>
          <w:i/>
        </w:rPr>
        <w:t>Functional Ecology, 21</w:t>
      </w:r>
      <w:r w:rsidRPr="002A6838">
        <w:t xml:space="preserve">(6), 1003-1015.  </w:t>
      </w:r>
      <w:hyperlink r:id="rId37" w:history="1">
        <w:r w:rsidRPr="002A6838">
          <w:rPr>
            <w:rStyle w:val="Hyperlink"/>
          </w:rPr>
          <w:t>https://doi.org/10.1111/j.1365-2435.2007.01326.x</w:t>
        </w:r>
      </w:hyperlink>
      <w:r w:rsidRPr="002A6838">
        <w:t xml:space="preserve"> </w:t>
      </w:r>
    </w:p>
    <w:p w14:paraId="678AD40F" w14:textId="75896A61" w:rsidR="002A6838" w:rsidRPr="002A6838" w:rsidRDefault="002A6838" w:rsidP="002A6838">
      <w:pPr>
        <w:pStyle w:val="EndNoteBibliography"/>
        <w:spacing w:after="0"/>
        <w:ind w:left="720" w:hanging="720"/>
      </w:pPr>
      <w:r w:rsidRPr="002A6838">
        <w:t xml:space="preserve">Faurby, S., Davis, M., Pedersen, R. Ø., Schowanek, S. D., Antonelli, A., &amp; Svenning, J.-C. (2018). PHYLACINE 1.2: The phylogenetic atlas of mammal macroecology. </w:t>
      </w:r>
      <w:r w:rsidRPr="002A6838">
        <w:rPr>
          <w:i/>
        </w:rPr>
        <w:t>Ecology, 99</w:t>
      </w:r>
      <w:r w:rsidRPr="002A6838">
        <w:t xml:space="preserve">(11), 2626-2626.  </w:t>
      </w:r>
      <w:hyperlink r:id="rId38" w:history="1">
        <w:r w:rsidRPr="002A6838">
          <w:rPr>
            <w:rStyle w:val="Hyperlink"/>
          </w:rPr>
          <w:t>https://doi.org/10.1002/ecy.2443</w:t>
        </w:r>
      </w:hyperlink>
      <w:r w:rsidRPr="002A6838">
        <w:t xml:space="preserve"> </w:t>
      </w:r>
    </w:p>
    <w:p w14:paraId="45196492" w14:textId="37446E46" w:rsidR="002A6838" w:rsidRPr="002A6838" w:rsidRDefault="002A6838" w:rsidP="002A6838">
      <w:pPr>
        <w:pStyle w:val="EndNoteBibliography"/>
        <w:spacing w:after="0"/>
        <w:ind w:left="720" w:hanging="720"/>
      </w:pPr>
      <w:r w:rsidRPr="002A6838">
        <w:t xml:space="preserve">Ganz, T. R., DeVivo, M. T., Kertson, B. N., Roussin, T., Satterfield, L., Wirsing, A. J., &amp; Prugh, L. R. (2022). Interactive effects of wildfires, season and predator activity shape mule deer movements. </w:t>
      </w:r>
      <w:r w:rsidRPr="002A6838">
        <w:rPr>
          <w:i/>
        </w:rPr>
        <w:t>Journal of Animal Ecology, 91</w:t>
      </w:r>
      <w:r w:rsidRPr="002A6838">
        <w:t xml:space="preserve">(11), 2273-2288.  </w:t>
      </w:r>
      <w:hyperlink r:id="rId39" w:history="1">
        <w:r w:rsidRPr="002A6838">
          <w:rPr>
            <w:rStyle w:val="Hyperlink"/>
          </w:rPr>
          <w:t>https://doi.org/10.1111/1365-2656.13810</w:t>
        </w:r>
      </w:hyperlink>
      <w:r w:rsidRPr="002A6838">
        <w:t xml:space="preserve"> </w:t>
      </w:r>
    </w:p>
    <w:p w14:paraId="4E992C5E" w14:textId="217B1158" w:rsidR="002A6838" w:rsidRPr="002A6838" w:rsidRDefault="002A6838" w:rsidP="002A6838">
      <w:pPr>
        <w:pStyle w:val="EndNoteBibliography"/>
        <w:spacing w:after="0"/>
        <w:ind w:left="720" w:hanging="720"/>
      </w:pPr>
      <w:r w:rsidRPr="002A6838">
        <w:t xml:space="preserve">Gasaway, W. C., Dubois, S. D., Boertje, R. D., Reed, D. J., &amp; Simpson, D. T. (1989). Response of radio-collared moose to a large burn in central Alaska. </w:t>
      </w:r>
      <w:r w:rsidRPr="002A6838">
        <w:rPr>
          <w:i/>
        </w:rPr>
        <w:t>Canadian Journal of Zoology, 67</w:t>
      </w:r>
      <w:r w:rsidRPr="002A6838">
        <w:t xml:space="preserve">(2), 325-329.  </w:t>
      </w:r>
      <w:hyperlink r:id="rId40" w:history="1">
        <w:r w:rsidRPr="002A6838">
          <w:rPr>
            <w:rStyle w:val="Hyperlink"/>
          </w:rPr>
          <w:t>https://doi.org/10.1139/z89-047</w:t>
        </w:r>
      </w:hyperlink>
      <w:r w:rsidRPr="002A6838">
        <w:t xml:space="preserve"> </w:t>
      </w:r>
    </w:p>
    <w:p w14:paraId="5153FDB3" w14:textId="7F68E122" w:rsidR="002A6838" w:rsidRPr="002A6838" w:rsidRDefault="002A6838" w:rsidP="002A6838">
      <w:pPr>
        <w:pStyle w:val="EndNoteBibliography"/>
        <w:spacing w:after="0"/>
        <w:ind w:left="720" w:hanging="720"/>
      </w:pPr>
      <w:r w:rsidRPr="002A6838">
        <w:t xml:space="preserve">Geary, W. L., Doherty, T. S., Nimmo, D. G., Tulloch, A. I. T., &amp; Ritchie, E. G. (2020). Predator responses to fire: A global systematic review and meta-analysis. </w:t>
      </w:r>
      <w:r w:rsidRPr="002A6838">
        <w:rPr>
          <w:i/>
        </w:rPr>
        <w:t>Journal of Animal Ecology, 89</w:t>
      </w:r>
      <w:r w:rsidRPr="002A6838">
        <w:t xml:space="preserve">(4), 955-971.  </w:t>
      </w:r>
      <w:hyperlink r:id="rId41" w:history="1">
        <w:r w:rsidRPr="002A6838">
          <w:rPr>
            <w:rStyle w:val="Hyperlink"/>
          </w:rPr>
          <w:t>https://doi.org/10.1111/1365-2656.13153</w:t>
        </w:r>
      </w:hyperlink>
      <w:r w:rsidRPr="002A6838">
        <w:t xml:space="preserve"> </w:t>
      </w:r>
    </w:p>
    <w:p w14:paraId="1E9E10FA" w14:textId="08C17C03" w:rsidR="002A6838" w:rsidRPr="002A6838" w:rsidRDefault="002A6838" w:rsidP="002A6838">
      <w:pPr>
        <w:pStyle w:val="EndNoteBibliography"/>
        <w:spacing w:after="0"/>
        <w:ind w:left="720" w:hanging="720"/>
      </w:pPr>
      <w:r w:rsidRPr="002A6838">
        <w:t xml:space="preserve">Gomez, S., English, H. M., Bejarano Alegre, V., Blackwell, P. G., Bracken, A. M., Bray, E., Evans, L. C., Gan, J. L., Grecian, W. J., Gutmann Roberts, C., Harju, S. M., Hejcmanová, P., Lelotte, L., Marshall, B. M., Matthiopoulos, J., Mnenge, A. J., Niebuhr, B. B., Ortega, Z., Pollock, C. J., . . . Börger, L. (2025). Understanding and predicting animal movements and distributions in the Anthropocene. </w:t>
      </w:r>
      <w:r w:rsidRPr="002A6838">
        <w:rPr>
          <w:i/>
        </w:rPr>
        <w:t>Journal of Animal Ecology, 94</w:t>
      </w:r>
      <w:r w:rsidRPr="002A6838">
        <w:t xml:space="preserve">(6), 1146-1164.  </w:t>
      </w:r>
      <w:hyperlink r:id="rId42" w:history="1">
        <w:r w:rsidRPr="002A6838">
          <w:rPr>
            <w:rStyle w:val="Hyperlink"/>
          </w:rPr>
          <w:t>https://doi.org/10.1111/1365-2656.70040</w:t>
        </w:r>
      </w:hyperlink>
      <w:r w:rsidRPr="002A6838">
        <w:t xml:space="preserve"> </w:t>
      </w:r>
    </w:p>
    <w:p w14:paraId="1D384799" w14:textId="4564C6BA" w:rsidR="002A6838" w:rsidRPr="002A6838" w:rsidRDefault="002A6838" w:rsidP="002A6838">
      <w:pPr>
        <w:pStyle w:val="EndNoteBibliography"/>
        <w:spacing w:after="0"/>
        <w:ind w:left="720" w:hanging="720"/>
      </w:pPr>
      <w:r w:rsidRPr="002A6838">
        <w:t xml:space="preserve">Greenwood, L., Bliege Bird, R., &amp; Nimmo, D. (2022). Indigenous burning shapes the structure of visible and invisible fire mosaics. </w:t>
      </w:r>
      <w:r w:rsidRPr="002A6838">
        <w:rPr>
          <w:i/>
        </w:rPr>
        <w:t>Landscape Ecology, 37</w:t>
      </w:r>
      <w:r w:rsidRPr="002A6838">
        <w:t xml:space="preserve">(3), 811-827.  </w:t>
      </w:r>
      <w:hyperlink r:id="rId43" w:history="1">
        <w:r w:rsidRPr="002A6838">
          <w:rPr>
            <w:rStyle w:val="Hyperlink"/>
          </w:rPr>
          <w:t>https://doi.org/10.1007/s10980-021-01373-w</w:t>
        </w:r>
      </w:hyperlink>
      <w:r w:rsidRPr="002A6838">
        <w:t xml:space="preserve"> </w:t>
      </w:r>
    </w:p>
    <w:p w14:paraId="36D05826" w14:textId="3D05C167" w:rsidR="002A6838" w:rsidRPr="002A6838" w:rsidRDefault="002A6838" w:rsidP="002A6838">
      <w:pPr>
        <w:pStyle w:val="EndNoteBibliography"/>
        <w:spacing w:after="0"/>
        <w:ind w:left="720" w:hanging="720"/>
      </w:pPr>
      <w:r w:rsidRPr="002A6838">
        <w:t xml:space="preserve">He, T., Lamont, B. B., &amp; Pausas, J. G. (2019). Fire as a key driver of Earth's biodiversity. </w:t>
      </w:r>
      <w:r w:rsidRPr="002A6838">
        <w:rPr>
          <w:i/>
        </w:rPr>
        <w:t>Biological Reviews, 94</w:t>
      </w:r>
      <w:r w:rsidRPr="002A6838">
        <w:t xml:space="preserve">(6), 1983-2010.  </w:t>
      </w:r>
      <w:hyperlink r:id="rId44" w:history="1">
        <w:r w:rsidRPr="002A6838">
          <w:rPr>
            <w:rStyle w:val="Hyperlink"/>
          </w:rPr>
          <w:t>https://doi.org/10.1111/brv.12544</w:t>
        </w:r>
      </w:hyperlink>
      <w:r w:rsidRPr="002A6838">
        <w:t xml:space="preserve"> </w:t>
      </w:r>
    </w:p>
    <w:p w14:paraId="34561F83" w14:textId="096514A2" w:rsidR="002A6838" w:rsidRPr="002A6838" w:rsidRDefault="002A6838" w:rsidP="002A6838">
      <w:pPr>
        <w:pStyle w:val="EndNoteBibliography"/>
        <w:spacing w:after="0"/>
        <w:ind w:left="720" w:hanging="720"/>
      </w:pPr>
      <w:r w:rsidRPr="002A6838">
        <w:t xml:space="preserve">Hijmans, R. J., Barbosa, M., Ghos, A., &amp; Mandel, A. (2025). </w:t>
      </w:r>
      <w:r w:rsidRPr="002A6838">
        <w:rPr>
          <w:i/>
        </w:rPr>
        <w:t xml:space="preserve">geodata. </w:t>
      </w:r>
      <w:r w:rsidRPr="002A6838">
        <w:t xml:space="preserve">In (Version 0.6-2) </w:t>
      </w:r>
      <w:hyperlink r:id="rId45" w:history="1">
        <w:r w:rsidRPr="002A6838">
          <w:rPr>
            <w:rStyle w:val="Hyperlink"/>
          </w:rPr>
          <w:t>https://github.com/rspatial/geodata</w:t>
        </w:r>
      </w:hyperlink>
    </w:p>
    <w:p w14:paraId="0541E6EC" w14:textId="0EA116FD" w:rsidR="002A6838" w:rsidRPr="002A6838" w:rsidRDefault="002A6838" w:rsidP="002A6838">
      <w:pPr>
        <w:pStyle w:val="EndNoteBibliography"/>
        <w:spacing w:after="0"/>
        <w:ind w:left="720" w:hanging="720"/>
      </w:pPr>
      <w:r w:rsidRPr="002A6838">
        <w:t xml:space="preserve">Hinam, H., &amp; St. Clair, C. (2008). High levels of habitat loss and fragmentation limit reproductive success by reducing home range size and provisioning rates of northern saw-whet owls. </w:t>
      </w:r>
      <w:r w:rsidRPr="002A6838">
        <w:rPr>
          <w:i/>
        </w:rPr>
        <w:t>Biological Conservation, 141</w:t>
      </w:r>
      <w:r w:rsidRPr="002A6838">
        <w:t xml:space="preserve">, 524-535.  </w:t>
      </w:r>
      <w:hyperlink r:id="rId46" w:history="1">
        <w:r w:rsidRPr="002A6838">
          <w:rPr>
            <w:rStyle w:val="Hyperlink"/>
          </w:rPr>
          <w:t>https://doi.org/10.1016/j.biocon.2007.11.011</w:t>
        </w:r>
      </w:hyperlink>
      <w:r w:rsidRPr="002A6838">
        <w:t xml:space="preserve"> </w:t>
      </w:r>
    </w:p>
    <w:p w14:paraId="0099A0EA" w14:textId="21C6E788" w:rsidR="002A6838" w:rsidRPr="002A6838" w:rsidRDefault="002A6838" w:rsidP="002A6838">
      <w:pPr>
        <w:pStyle w:val="EndNoteBibliography"/>
        <w:spacing w:after="0"/>
        <w:ind w:left="720" w:hanging="720"/>
      </w:pPr>
      <w:r w:rsidRPr="002A6838">
        <w:t xml:space="preserve">Hovick, T. J., McGranahan, D. A., Elmore, R. D., Weir, J. R., &amp; Fuhlendorf, S. D. (2017). Pyric-carnivory: Raptor use of prescribed fires. </w:t>
      </w:r>
      <w:r w:rsidRPr="002A6838">
        <w:rPr>
          <w:i/>
        </w:rPr>
        <w:t>Ecology and Evolution, 7</w:t>
      </w:r>
      <w:r w:rsidRPr="002A6838">
        <w:t xml:space="preserve">(21), 9144-9150.  </w:t>
      </w:r>
      <w:hyperlink r:id="rId47" w:history="1">
        <w:r w:rsidRPr="002A6838">
          <w:rPr>
            <w:rStyle w:val="Hyperlink"/>
          </w:rPr>
          <w:t>https://doi.org/10.1002/ece3.3401</w:t>
        </w:r>
      </w:hyperlink>
      <w:r w:rsidRPr="002A6838">
        <w:t xml:space="preserve"> </w:t>
      </w:r>
    </w:p>
    <w:p w14:paraId="597317C1" w14:textId="5A3D4A89" w:rsidR="002A6838" w:rsidRPr="002A6838" w:rsidRDefault="002A6838" w:rsidP="002A6838">
      <w:pPr>
        <w:pStyle w:val="EndNoteBibliography"/>
        <w:spacing w:after="0"/>
        <w:ind w:left="720" w:hanging="720"/>
      </w:pPr>
      <w:r w:rsidRPr="002A6838">
        <w:t xml:space="preserve">Jetz, W., Carbone, C., Fulford, J., &amp; Brown, J. H. (2004). The scaling of animal space use. </w:t>
      </w:r>
      <w:r w:rsidRPr="002A6838">
        <w:rPr>
          <w:i/>
        </w:rPr>
        <w:t>Science, 306</w:t>
      </w:r>
      <w:r w:rsidRPr="002A6838">
        <w:t xml:space="preserve">(5694), 266-268.  </w:t>
      </w:r>
      <w:hyperlink r:id="rId48" w:history="1">
        <w:r w:rsidRPr="002A6838">
          <w:rPr>
            <w:rStyle w:val="Hyperlink"/>
          </w:rPr>
          <w:t>https://doi.org/10.1126/science.1102138</w:t>
        </w:r>
      </w:hyperlink>
      <w:r w:rsidRPr="002A6838">
        <w:t xml:space="preserve"> </w:t>
      </w:r>
    </w:p>
    <w:p w14:paraId="487BA423" w14:textId="06CA3297" w:rsidR="002A6838" w:rsidRPr="002A6838" w:rsidRDefault="002A6838" w:rsidP="002A6838">
      <w:pPr>
        <w:pStyle w:val="EndNoteBibliography"/>
        <w:spacing w:after="0"/>
        <w:ind w:left="720" w:hanging="720"/>
      </w:pPr>
      <w:r w:rsidRPr="002A6838">
        <w:t xml:space="preserve">Kauffman, M. J., Varley, N., Smith, D. W., Stahler, D. R., MacNulty, D. R., &amp; Boyce, M. S. (2007). Landscape heterogeneity shapes predation in a newly restored predator–prey system. </w:t>
      </w:r>
      <w:r w:rsidRPr="002A6838">
        <w:rPr>
          <w:i/>
        </w:rPr>
        <w:t>Ecology Letters, 10</w:t>
      </w:r>
      <w:r w:rsidRPr="002A6838">
        <w:t xml:space="preserve">(8), 690-700.  </w:t>
      </w:r>
      <w:hyperlink r:id="rId49" w:history="1">
        <w:r w:rsidRPr="002A6838">
          <w:rPr>
            <w:rStyle w:val="Hyperlink"/>
          </w:rPr>
          <w:t>https://doi.org/10.1111/j.1461-0248.2007.01059.x</w:t>
        </w:r>
      </w:hyperlink>
      <w:r w:rsidRPr="002A6838">
        <w:t xml:space="preserve"> </w:t>
      </w:r>
    </w:p>
    <w:p w14:paraId="54C3CBB0" w14:textId="48CB0F8C" w:rsidR="002A6838" w:rsidRPr="002A6838" w:rsidRDefault="002A6838" w:rsidP="002A6838">
      <w:pPr>
        <w:pStyle w:val="EndNoteBibliography"/>
        <w:spacing w:after="0"/>
        <w:ind w:left="720" w:hanging="720"/>
      </w:pPr>
      <w:r w:rsidRPr="002A6838">
        <w:t xml:space="preserve">Kreider, M. R., Higuera, P. E., Parks, S. A., Rice, W. L., White, N., &amp; Larson, A. J. (2024). Fire suppression makes wildfires more severe and accentuates impacts of climate change and fuel accumulation. </w:t>
      </w:r>
      <w:r w:rsidRPr="002A6838">
        <w:rPr>
          <w:i/>
        </w:rPr>
        <w:t>Nature Communications, 15</w:t>
      </w:r>
      <w:r w:rsidRPr="002A6838">
        <w:t xml:space="preserve">(1), 2412.  </w:t>
      </w:r>
      <w:hyperlink r:id="rId50" w:history="1">
        <w:r w:rsidRPr="002A6838">
          <w:rPr>
            <w:rStyle w:val="Hyperlink"/>
          </w:rPr>
          <w:t>https://doi.org/10.1038/s41467-024-46702-0</w:t>
        </w:r>
      </w:hyperlink>
      <w:r w:rsidRPr="002A6838">
        <w:t xml:space="preserve"> </w:t>
      </w:r>
    </w:p>
    <w:p w14:paraId="3473C1B7" w14:textId="09958289" w:rsidR="002A6838" w:rsidRPr="002A6838" w:rsidRDefault="002A6838" w:rsidP="002A6838">
      <w:pPr>
        <w:pStyle w:val="EndNoteBibliography"/>
        <w:spacing w:after="0"/>
        <w:ind w:left="720" w:hanging="720"/>
      </w:pPr>
      <w:r w:rsidRPr="002A6838">
        <w:t>Lacki, M. J., Cox, D. R., Dodd, L. E., &amp; Dickinson, M. B. (2009). Response of northern bats (</w:t>
      </w:r>
      <w:r w:rsidRPr="002A6838">
        <w:rPr>
          <w:i/>
        </w:rPr>
        <w:t>Myotis septentrionalis</w:t>
      </w:r>
      <w:r w:rsidRPr="002A6838">
        <w:t xml:space="preserve">) to prescribed fires in eastern Kentucky forests. </w:t>
      </w:r>
      <w:r w:rsidRPr="002A6838">
        <w:rPr>
          <w:i/>
        </w:rPr>
        <w:t>Journal of Mammalogy, 90</w:t>
      </w:r>
      <w:r w:rsidRPr="002A6838">
        <w:t xml:space="preserve">(5), 1165-1175.  </w:t>
      </w:r>
      <w:hyperlink r:id="rId51" w:history="1">
        <w:r w:rsidRPr="002A6838">
          <w:rPr>
            <w:rStyle w:val="Hyperlink"/>
          </w:rPr>
          <w:t>https://doi.org/10.1644/08-MAMM-A-349.1</w:t>
        </w:r>
      </w:hyperlink>
      <w:r w:rsidRPr="002A6838">
        <w:t xml:space="preserve"> </w:t>
      </w:r>
    </w:p>
    <w:p w14:paraId="0A18709B" w14:textId="46535012" w:rsidR="002A6838" w:rsidRPr="002A6838" w:rsidRDefault="002A6838" w:rsidP="002A6838">
      <w:pPr>
        <w:pStyle w:val="EndNoteBibliography"/>
        <w:spacing w:after="0"/>
        <w:ind w:left="720" w:hanging="720"/>
      </w:pPr>
      <w:r w:rsidRPr="002A6838">
        <w:t xml:space="preserve">McGregor, H., Cliff, H., B. , &amp; Kanowski, J. (2016a). Habitat preference for fire scars by feral cats in Cape York Peninsula, Australia. </w:t>
      </w:r>
      <w:r w:rsidRPr="002A6838">
        <w:rPr>
          <w:i/>
        </w:rPr>
        <w:t>Wildlife Research, 43</w:t>
      </w:r>
      <w:r w:rsidRPr="002A6838">
        <w:t xml:space="preserve">(8), 623-633.  </w:t>
      </w:r>
      <w:hyperlink r:id="rId52" w:history="1">
        <w:r w:rsidRPr="002A6838">
          <w:rPr>
            <w:rStyle w:val="Hyperlink"/>
          </w:rPr>
          <w:t>https://doi.org/10.1071/WR16058</w:t>
        </w:r>
      </w:hyperlink>
      <w:r w:rsidRPr="002A6838">
        <w:t xml:space="preserve"> </w:t>
      </w:r>
    </w:p>
    <w:p w14:paraId="48BCAF71" w14:textId="2172EEBA" w:rsidR="002A6838" w:rsidRPr="002A6838" w:rsidRDefault="002A6838" w:rsidP="002A6838">
      <w:pPr>
        <w:pStyle w:val="EndNoteBibliography"/>
        <w:spacing w:after="0"/>
        <w:ind w:left="720" w:hanging="720"/>
      </w:pPr>
      <w:r w:rsidRPr="002A6838">
        <w:t xml:space="preserve">McGregor, H. W., Legge, S., Jones, M. E., &amp; Johnson, C. N. (2016b). Extraterritorial hunting expeditions to intense fire scars by feral cats. </w:t>
      </w:r>
      <w:r w:rsidRPr="002A6838">
        <w:rPr>
          <w:i/>
        </w:rPr>
        <w:t>Scientific Reports, 6</w:t>
      </w:r>
      <w:r w:rsidRPr="002A6838">
        <w:t xml:space="preserve">(1), 22559.  </w:t>
      </w:r>
      <w:hyperlink r:id="rId53" w:history="1">
        <w:r w:rsidRPr="002A6838">
          <w:rPr>
            <w:rStyle w:val="Hyperlink"/>
          </w:rPr>
          <w:t>https://doi.org/10.1038/srep22559</w:t>
        </w:r>
      </w:hyperlink>
      <w:r w:rsidRPr="002A6838">
        <w:t xml:space="preserve"> </w:t>
      </w:r>
    </w:p>
    <w:p w14:paraId="226C2F99" w14:textId="116B0B55" w:rsidR="002A6838" w:rsidRPr="002A6838" w:rsidRDefault="002A6838" w:rsidP="002A6838">
      <w:pPr>
        <w:pStyle w:val="EndNoteBibliography"/>
        <w:spacing w:after="0"/>
        <w:ind w:left="720" w:hanging="720"/>
      </w:pPr>
      <w:r w:rsidRPr="002A6838">
        <w:t xml:space="preserve">Michonneau, F., Brown, J. W., &amp; Winter, D. J. (2016). rotl: An R package to interact with the Open Tree of Life data. </w:t>
      </w:r>
      <w:r w:rsidRPr="002A6838">
        <w:rPr>
          <w:i/>
        </w:rPr>
        <w:t>Methods in Ecology and Evolution, 7</w:t>
      </w:r>
      <w:r w:rsidRPr="002A6838">
        <w:t xml:space="preserve">(12), 1476-1481.  </w:t>
      </w:r>
      <w:hyperlink r:id="rId54" w:history="1">
        <w:r w:rsidRPr="002A6838">
          <w:rPr>
            <w:rStyle w:val="Hyperlink"/>
          </w:rPr>
          <w:t>https://doi.org/10.1111/2041-210X.12593</w:t>
        </w:r>
      </w:hyperlink>
      <w:r w:rsidRPr="002A6838">
        <w:t xml:space="preserve"> </w:t>
      </w:r>
    </w:p>
    <w:p w14:paraId="23FFAE22" w14:textId="7DAA5752" w:rsidR="002A6838" w:rsidRPr="002A6838" w:rsidRDefault="002A6838" w:rsidP="002A6838">
      <w:pPr>
        <w:pStyle w:val="EndNoteBibliography"/>
        <w:spacing w:after="0"/>
        <w:ind w:left="720" w:hanging="720"/>
      </w:pPr>
      <w:r w:rsidRPr="002A6838">
        <w:t xml:space="preserve">Moran, N. P., Sánchez-Tójar, A., Schielzeth, H., &amp; Reinhold, K. (2021). Poor nutritional condition promotes high-risk behaviours: A systematic review and meta-analysis. </w:t>
      </w:r>
      <w:r w:rsidRPr="002A6838">
        <w:rPr>
          <w:i/>
        </w:rPr>
        <w:t>Biological Reviews, 96</w:t>
      </w:r>
      <w:r w:rsidRPr="002A6838">
        <w:t xml:space="preserve">(1), 269-288.  </w:t>
      </w:r>
      <w:hyperlink r:id="rId55" w:history="1">
        <w:r w:rsidRPr="002A6838">
          <w:rPr>
            <w:rStyle w:val="Hyperlink"/>
          </w:rPr>
          <w:t>https://doi.org/10.1111/brv.12655</w:t>
        </w:r>
      </w:hyperlink>
      <w:r w:rsidRPr="002A6838">
        <w:t xml:space="preserve"> </w:t>
      </w:r>
    </w:p>
    <w:p w14:paraId="6FE67D92" w14:textId="14872479" w:rsidR="002A6838" w:rsidRPr="002A6838" w:rsidRDefault="002A6838" w:rsidP="002A6838">
      <w:pPr>
        <w:pStyle w:val="EndNoteBibliography"/>
        <w:spacing w:after="0"/>
        <w:ind w:left="720" w:hanging="720"/>
      </w:pPr>
      <w:r w:rsidRPr="002A6838">
        <w:t xml:space="preserve">Morris, S. B. (2008). Estimating Effect Sizes From Pretest-Posttest-Control Group Designs. </w:t>
      </w:r>
      <w:r w:rsidRPr="002A6838">
        <w:rPr>
          <w:i/>
        </w:rPr>
        <w:t>Organizational Research Methods, 11</w:t>
      </w:r>
      <w:r w:rsidRPr="002A6838">
        <w:t xml:space="preserve">(2), 364-386.  </w:t>
      </w:r>
      <w:hyperlink r:id="rId56" w:history="1">
        <w:r w:rsidRPr="002A6838">
          <w:rPr>
            <w:rStyle w:val="Hyperlink"/>
          </w:rPr>
          <w:t>https://doi.org/10.1177/1094428106291059</w:t>
        </w:r>
      </w:hyperlink>
      <w:r w:rsidRPr="002A6838">
        <w:t xml:space="preserve"> </w:t>
      </w:r>
    </w:p>
    <w:p w14:paraId="7049F4F2" w14:textId="3C8DC0F9" w:rsidR="002A6838" w:rsidRPr="002A6838" w:rsidRDefault="002A6838" w:rsidP="002A6838">
      <w:pPr>
        <w:pStyle w:val="EndNoteBibliography"/>
        <w:spacing w:after="0"/>
        <w:ind w:left="720" w:hanging="720"/>
      </w:pPr>
      <w:r w:rsidRPr="002A6838">
        <w:t xml:space="preserve">Nakagawa, S., &amp; Cuthill, I. C. (2007). Effect size, confidence interval and statistical significance: A practical guide for biologists. </w:t>
      </w:r>
      <w:r w:rsidRPr="002A6838">
        <w:rPr>
          <w:i/>
        </w:rPr>
        <w:t>Biological Reviews, 82</w:t>
      </w:r>
      <w:r w:rsidRPr="002A6838">
        <w:t xml:space="preserve">(4), 591-605.  </w:t>
      </w:r>
      <w:hyperlink r:id="rId57" w:history="1">
        <w:r w:rsidRPr="002A6838">
          <w:rPr>
            <w:rStyle w:val="Hyperlink"/>
          </w:rPr>
          <w:t>https://doi.org/10.1111/j.1469-185X.2007.00027.x</w:t>
        </w:r>
      </w:hyperlink>
      <w:r w:rsidRPr="002A6838">
        <w:t xml:space="preserve"> </w:t>
      </w:r>
    </w:p>
    <w:p w14:paraId="5FF6DB9C" w14:textId="5D0C9E78" w:rsidR="002A6838" w:rsidRPr="002A6838" w:rsidRDefault="002A6838" w:rsidP="002A6838">
      <w:pPr>
        <w:pStyle w:val="EndNoteBibliography"/>
        <w:spacing w:after="0"/>
        <w:ind w:left="720" w:hanging="720"/>
      </w:pPr>
      <w:r w:rsidRPr="002A6838">
        <w:t xml:space="preserve">Nakagawa, S., &amp; Santos, E. S. A. (2012). Methodological issues and advances in biological meta-analysis. </w:t>
      </w:r>
      <w:r w:rsidRPr="002A6838">
        <w:rPr>
          <w:i/>
        </w:rPr>
        <w:t>Evolutionary Ecology, 26</w:t>
      </w:r>
      <w:r w:rsidRPr="002A6838">
        <w:t xml:space="preserve">(5), 1253-1274.  </w:t>
      </w:r>
      <w:hyperlink r:id="rId58" w:history="1">
        <w:r w:rsidRPr="002A6838">
          <w:rPr>
            <w:rStyle w:val="Hyperlink"/>
          </w:rPr>
          <w:t>https://doi.org/10.1007/s10682-012-9555-5</w:t>
        </w:r>
      </w:hyperlink>
      <w:r w:rsidRPr="002A6838">
        <w:t xml:space="preserve"> </w:t>
      </w:r>
    </w:p>
    <w:p w14:paraId="15B09546" w14:textId="23229D1B" w:rsidR="002A6838" w:rsidRPr="002A6838" w:rsidRDefault="002A6838" w:rsidP="002A6838">
      <w:pPr>
        <w:pStyle w:val="EndNoteBibliography"/>
        <w:spacing w:after="0"/>
        <w:ind w:left="720" w:hanging="720"/>
      </w:pPr>
      <w:r w:rsidRPr="002A6838">
        <w:t xml:space="preserve">Nakagawa, S., Lagisz, M., Jennions, M. D., Koricheva, J., Noble, D. W. A., Parker, T. H., Sánchez-Tójar, A., Yang, Y., &amp; O'Dea, R. E. (2022). Methods for testing publication bias in ecological and evolutionary meta-analyses. </w:t>
      </w:r>
      <w:r w:rsidRPr="002A6838">
        <w:rPr>
          <w:i/>
        </w:rPr>
        <w:t>Methods in Ecology and Evolution, 13</w:t>
      </w:r>
      <w:r w:rsidRPr="002A6838">
        <w:t xml:space="preserve">(1), 4-21.  </w:t>
      </w:r>
      <w:hyperlink r:id="rId59" w:history="1">
        <w:r w:rsidRPr="002A6838">
          <w:rPr>
            <w:rStyle w:val="Hyperlink"/>
          </w:rPr>
          <w:t>https://doi.org/https://doi.org/10.1111/2041-210X.13724</w:t>
        </w:r>
      </w:hyperlink>
      <w:r w:rsidRPr="002A6838">
        <w:t xml:space="preserve"> </w:t>
      </w:r>
    </w:p>
    <w:p w14:paraId="499EF6A4" w14:textId="388A583A" w:rsidR="002A6838" w:rsidRPr="002A6838" w:rsidRDefault="002A6838" w:rsidP="002A6838">
      <w:pPr>
        <w:pStyle w:val="EndNoteBibliography"/>
        <w:spacing w:after="0"/>
        <w:ind w:left="720" w:hanging="720"/>
      </w:pPr>
      <w:r w:rsidRPr="002A6838">
        <w:t xml:space="preserve">Nakagawa, S., Lagisz, M., O'Dea, R. E., Pottier, P., Rutkowska, J., Senior, A. M., Yang, Y., &amp; Noble, D. W. A. (2023). orchaRd 2.0: An R package for visualising meta-analyses with orchard plots. </w:t>
      </w:r>
      <w:r w:rsidRPr="002A6838">
        <w:rPr>
          <w:i/>
        </w:rPr>
        <w:t>Methods in Ecology and Evolution, 14</w:t>
      </w:r>
      <w:r w:rsidRPr="002A6838">
        <w:t xml:space="preserve">(8), 2003-2010.  </w:t>
      </w:r>
      <w:hyperlink r:id="rId60" w:history="1">
        <w:r w:rsidRPr="002A6838">
          <w:rPr>
            <w:rStyle w:val="Hyperlink"/>
          </w:rPr>
          <w:t>https://doi.org/10.1111/2041-210X.14152</w:t>
        </w:r>
      </w:hyperlink>
      <w:r w:rsidRPr="002A6838">
        <w:t xml:space="preserve"> </w:t>
      </w:r>
    </w:p>
    <w:p w14:paraId="641F4309" w14:textId="041D5683" w:rsidR="002A6838" w:rsidRPr="002A6838" w:rsidRDefault="002A6838" w:rsidP="002A6838">
      <w:pPr>
        <w:pStyle w:val="EndNoteBibliography"/>
        <w:spacing w:after="0"/>
        <w:ind w:left="720" w:hanging="720"/>
      </w:pPr>
      <w:r w:rsidRPr="002A6838">
        <w:t xml:space="preserve">Nathan, R., Getz, W. M., Revilla, E., Holyoak, M., Kadmon, R., Saltz, D., &amp; Smouse, P. E. (2008). A movement ecology paradigm for unifying organismal movement research. </w:t>
      </w:r>
      <w:r w:rsidRPr="002A6838">
        <w:rPr>
          <w:i/>
        </w:rPr>
        <w:t>Proceedings of the National Academy of Sciences, 105</w:t>
      </w:r>
      <w:r w:rsidRPr="002A6838">
        <w:t xml:space="preserve">(49), 19052-19059.  </w:t>
      </w:r>
      <w:hyperlink r:id="rId61" w:history="1">
        <w:r w:rsidRPr="002A6838">
          <w:rPr>
            <w:rStyle w:val="Hyperlink"/>
          </w:rPr>
          <w:t>https://doi.org/10.1073/pnas.0800375105</w:t>
        </w:r>
      </w:hyperlink>
      <w:r w:rsidRPr="002A6838">
        <w:t xml:space="preserve"> </w:t>
      </w:r>
    </w:p>
    <w:p w14:paraId="7D2E846E" w14:textId="5338ADBC" w:rsidR="002A6838" w:rsidRPr="002A6838" w:rsidRDefault="002A6838" w:rsidP="002A6838">
      <w:pPr>
        <w:pStyle w:val="EndNoteBibliography"/>
        <w:spacing w:after="0"/>
        <w:ind w:left="720" w:hanging="720"/>
      </w:pPr>
      <w:r w:rsidRPr="002A6838">
        <w:t xml:space="preserve">Nathan, R., Monk, C. T., Arlinghaus, R., Adam, T., Alós, J., Assaf, M., Baktoft, H., Beardsworth, C. E., Bertram, M. G., Bijleveld, A. I., Brodin, T., Brooks, J. L., Campos-Candela, A., Cooke, S. J., Gjelland, K. Ø., Gupte, P. R., Harel, R., Hellström, G., Jeltsch, F., . . . Jarić, I. (2022). Big-data approaches lead to an increased understanding of the ecology of animal movement. </w:t>
      </w:r>
      <w:r w:rsidRPr="002A6838">
        <w:rPr>
          <w:i/>
        </w:rPr>
        <w:t>Science, 375</w:t>
      </w:r>
      <w:r w:rsidRPr="002A6838">
        <w:t xml:space="preserve">(6582), eabg1780.  </w:t>
      </w:r>
      <w:hyperlink r:id="rId62" w:history="1">
        <w:r w:rsidRPr="002A6838">
          <w:rPr>
            <w:rStyle w:val="Hyperlink"/>
          </w:rPr>
          <w:t>https://doi.org/10.1126/science.abg1780</w:t>
        </w:r>
      </w:hyperlink>
      <w:r w:rsidRPr="002A6838">
        <w:t xml:space="preserve"> </w:t>
      </w:r>
    </w:p>
    <w:p w14:paraId="1486CA0C" w14:textId="131CE4F2" w:rsidR="002A6838" w:rsidRPr="002A6838" w:rsidRDefault="002A6838" w:rsidP="002A6838">
      <w:pPr>
        <w:pStyle w:val="EndNoteBibliography"/>
        <w:spacing w:after="0"/>
        <w:ind w:left="720" w:hanging="720"/>
      </w:pPr>
      <w:r w:rsidRPr="002A6838">
        <w:t xml:space="preserve">Nimmo, D. G., Avitabile, S., Banks, S. C., Bliege Bird, R., Callister, K., Clarke, M. F., Dickman, C. R., Doherty, T. S., Driscoll, D. A., Greenville, A. C., Haslem, A., Kelly, L. T., Kenny, S. A., Lahoz‐Monfort, J. J., Lee, C., Leonard, S., Moore, H., Newsome, T. M., Parr, C. L., . . . Bennett, A. F. (2019). Animal movements in fire‐prone landscapes. </w:t>
      </w:r>
      <w:r w:rsidRPr="002A6838">
        <w:rPr>
          <w:i/>
        </w:rPr>
        <w:t>Biological Reviews of the Cambridge Philosophical Society, 94</w:t>
      </w:r>
      <w:r w:rsidRPr="002A6838">
        <w:t xml:space="preserve">(3), 981-998.  </w:t>
      </w:r>
      <w:hyperlink r:id="rId63" w:history="1">
        <w:r w:rsidRPr="002A6838">
          <w:rPr>
            <w:rStyle w:val="Hyperlink"/>
          </w:rPr>
          <w:t>https://doi.org/10.1111/brv.12486</w:t>
        </w:r>
      </w:hyperlink>
      <w:r w:rsidRPr="002A6838">
        <w:t xml:space="preserve"> </w:t>
      </w:r>
    </w:p>
    <w:p w14:paraId="011F62CA" w14:textId="0FFF1DA6" w:rsidR="002A6838" w:rsidRPr="002A6838" w:rsidRDefault="002A6838" w:rsidP="002A6838">
      <w:pPr>
        <w:pStyle w:val="EndNoteBibliography"/>
        <w:spacing w:after="0"/>
        <w:ind w:left="720" w:hanging="720"/>
      </w:pPr>
      <w:r w:rsidRPr="002A6838">
        <w:t xml:space="preserve">Nimmo, D. G., Carthey, A. J. R., Jolly, C. J., &amp; Blumstein, D. T. (2021). Welcome to the Pyrocene: Animal survival in the age of megafire. </w:t>
      </w:r>
      <w:r w:rsidRPr="002A6838">
        <w:rPr>
          <w:i/>
        </w:rPr>
        <w:t>Global Change Biology, 27</w:t>
      </w:r>
      <w:r w:rsidRPr="002A6838">
        <w:t xml:space="preserve">(22), 5684-5693.  </w:t>
      </w:r>
      <w:hyperlink r:id="rId64" w:history="1">
        <w:r w:rsidRPr="002A6838">
          <w:rPr>
            <w:rStyle w:val="Hyperlink"/>
          </w:rPr>
          <w:t>https://doi.org/10.1111/gcb.15834</w:t>
        </w:r>
      </w:hyperlink>
      <w:r w:rsidRPr="002A6838">
        <w:t xml:space="preserve"> </w:t>
      </w:r>
    </w:p>
    <w:p w14:paraId="04DFEA57" w14:textId="77839531" w:rsidR="002A6838" w:rsidRPr="002A6838" w:rsidRDefault="002A6838" w:rsidP="002A6838">
      <w:pPr>
        <w:pStyle w:val="EndNoteBibliography"/>
        <w:spacing w:after="0"/>
        <w:ind w:left="720" w:hanging="720"/>
      </w:pPr>
      <w:r w:rsidRPr="002A6838">
        <w:t xml:space="preserve">Nowack, J., Cooper, C. E., &amp; Geiser, F. (2016). Cool echidnas survive the fire. </w:t>
      </w:r>
      <w:r w:rsidRPr="002A6838">
        <w:rPr>
          <w:i/>
        </w:rPr>
        <w:t>Proceedings of The Royal Society B-Biological Sciences, 283</w:t>
      </w:r>
      <w:r w:rsidRPr="002A6838">
        <w:t xml:space="preserve">(1828).  </w:t>
      </w:r>
      <w:hyperlink r:id="rId65" w:history="1">
        <w:r w:rsidRPr="002A6838">
          <w:rPr>
            <w:rStyle w:val="Hyperlink"/>
          </w:rPr>
          <w:t>https://doi.org/10.1098/rspb.2016.0382</w:t>
        </w:r>
      </w:hyperlink>
      <w:r w:rsidRPr="002A6838">
        <w:t xml:space="preserve"> </w:t>
      </w:r>
    </w:p>
    <w:p w14:paraId="7EA80EA1" w14:textId="77777777" w:rsidR="002A6838" w:rsidRPr="002A6838" w:rsidRDefault="002A6838" w:rsidP="002A6838">
      <w:pPr>
        <w:pStyle w:val="EndNoteBibliography"/>
        <w:spacing w:after="0"/>
        <w:ind w:left="720" w:hanging="720"/>
      </w:pPr>
      <w:r w:rsidRPr="002A6838">
        <w:t xml:space="preserve">Oskyrko, O. M., Chunrong; Meiri, Shai; Du, Weiguo. (2024). </w:t>
      </w:r>
      <w:r w:rsidRPr="002A6838">
        <w:rPr>
          <w:i/>
        </w:rPr>
        <w:t>ReptTraits: A comprehensive dataset of ecological traits in reptiles</w:t>
      </w:r>
      <w:r w:rsidRPr="002A6838">
        <w:t xml:space="preserve">. </w:t>
      </w:r>
    </w:p>
    <w:p w14:paraId="61A402EA" w14:textId="7E2EE49D" w:rsidR="002A6838" w:rsidRPr="002A6838" w:rsidRDefault="002A6838" w:rsidP="002A6838">
      <w:pPr>
        <w:pStyle w:val="EndNoteBibliography"/>
        <w:spacing w:after="0"/>
        <w:ind w:left="720" w:hanging="720"/>
      </w:pPr>
      <w:r w:rsidRPr="002A6838">
        <w:t xml:space="preserve">Pausas, J. G., &amp; Parr, C. L. (2018). Towards an understanding of the evolutionary role of fire in animals. </w:t>
      </w:r>
      <w:r w:rsidRPr="002A6838">
        <w:rPr>
          <w:i/>
        </w:rPr>
        <w:t>Evolutionary Ecology, 32</w:t>
      </w:r>
      <w:r w:rsidRPr="002A6838">
        <w:t xml:space="preserve">(2), 113-125.  </w:t>
      </w:r>
      <w:hyperlink r:id="rId66" w:history="1">
        <w:r w:rsidRPr="002A6838">
          <w:rPr>
            <w:rStyle w:val="Hyperlink"/>
          </w:rPr>
          <w:t>https://doi.org/10.1007/s10682-018-9927-6</w:t>
        </w:r>
      </w:hyperlink>
      <w:r w:rsidRPr="002A6838">
        <w:t xml:space="preserve"> </w:t>
      </w:r>
    </w:p>
    <w:p w14:paraId="34EBA00A" w14:textId="57E8328E" w:rsidR="002A6838" w:rsidRPr="002A6838" w:rsidRDefault="002A6838" w:rsidP="002A6838">
      <w:pPr>
        <w:pStyle w:val="EndNoteBibliography"/>
        <w:spacing w:after="0"/>
        <w:ind w:left="720" w:hanging="720"/>
      </w:pPr>
      <w:r w:rsidRPr="002A6838">
        <w:t xml:space="preserve">Pettett, C. E., Johnson, P. J., Moorhouse, T. P., Hambly, C., Speakman, J. R., &amp; Macdonald, D. W. (2017). Daily energy expenditure in the face of predation: Hedgehog energetics in rural landscapes. </w:t>
      </w:r>
      <w:r w:rsidRPr="002A6838">
        <w:rPr>
          <w:i/>
        </w:rPr>
        <w:t>Journal of Experimental Biology, 220</w:t>
      </w:r>
      <w:r w:rsidRPr="002A6838">
        <w:t xml:space="preserve">(3), 460-468.  </w:t>
      </w:r>
      <w:hyperlink r:id="rId67" w:history="1">
        <w:r w:rsidRPr="002A6838">
          <w:rPr>
            <w:rStyle w:val="Hyperlink"/>
          </w:rPr>
          <w:t>https://doi.org/10.1242/jeb.150359</w:t>
        </w:r>
      </w:hyperlink>
      <w:r w:rsidRPr="002A6838">
        <w:t xml:space="preserve"> </w:t>
      </w:r>
    </w:p>
    <w:p w14:paraId="0327EA9D" w14:textId="05CDC853" w:rsidR="002A6838" w:rsidRPr="002A6838" w:rsidRDefault="002A6838" w:rsidP="002A6838">
      <w:pPr>
        <w:pStyle w:val="EndNoteBibliography"/>
        <w:spacing w:after="0"/>
        <w:ind w:left="720" w:hanging="720"/>
      </w:pPr>
      <w:r w:rsidRPr="002A6838">
        <w:t xml:space="preserve">Pocknee, C. A., Legge, S. M., McDonald, J., &amp; Fisher, D. O. (2023). Modeling mammal response to fire based on species’ traits. </w:t>
      </w:r>
      <w:r w:rsidRPr="002A6838">
        <w:rPr>
          <w:i/>
        </w:rPr>
        <w:t>Conservation Biology, 37</w:t>
      </w:r>
      <w:r w:rsidRPr="002A6838">
        <w:t xml:space="preserve">(4), e14062.  </w:t>
      </w:r>
      <w:hyperlink r:id="rId68" w:history="1">
        <w:r w:rsidRPr="002A6838">
          <w:rPr>
            <w:rStyle w:val="Hyperlink"/>
          </w:rPr>
          <w:t>https://doi.org/10.1111/cobi.14062</w:t>
        </w:r>
      </w:hyperlink>
      <w:r w:rsidRPr="002A6838">
        <w:t xml:space="preserve"> </w:t>
      </w:r>
    </w:p>
    <w:p w14:paraId="62992142" w14:textId="3BF8A80C" w:rsidR="002A6838" w:rsidRPr="002A6838" w:rsidRDefault="002A6838" w:rsidP="002A6838">
      <w:pPr>
        <w:pStyle w:val="EndNoteBibliography"/>
        <w:spacing w:after="0"/>
        <w:ind w:left="720" w:hanging="720"/>
      </w:pPr>
      <w:r w:rsidRPr="002A6838">
        <w:t xml:space="preserve">Posit team. (2025). </w:t>
      </w:r>
      <w:r w:rsidRPr="002A6838">
        <w:rPr>
          <w:i/>
        </w:rPr>
        <w:t xml:space="preserve">RStudio: Integrated Development Environment for R. </w:t>
      </w:r>
      <w:r w:rsidRPr="002A6838">
        <w:t xml:space="preserve">In (Version 2025.5.0.496) Posit Software, PBC. </w:t>
      </w:r>
      <w:hyperlink r:id="rId69" w:history="1">
        <w:r w:rsidRPr="002A6838">
          <w:rPr>
            <w:rStyle w:val="Hyperlink"/>
          </w:rPr>
          <w:t>http://www.posit.co/</w:t>
        </w:r>
      </w:hyperlink>
    </w:p>
    <w:p w14:paraId="3E5294B0" w14:textId="7DE5340B" w:rsidR="002A6838" w:rsidRPr="002A6838" w:rsidRDefault="002A6838" w:rsidP="002A6838">
      <w:pPr>
        <w:pStyle w:val="EndNoteBibliography"/>
        <w:spacing w:after="0"/>
        <w:ind w:left="720" w:hanging="720"/>
      </w:pPr>
      <w:r w:rsidRPr="002A6838">
        <w:t xml:space="preserve">Povh, L. F., Willers, N., Shephard, J. M., &amp; Fleming, P. A. (2023). A conservation-significant threatened mammal uses fire exclusions and shifts ranges in the presence of prescribed burning. </w:t>
      </w:r>
      <w:r w:rsidRPr="002A6838">
        <w:rPr>
          <w:i/>
        </w:rPr>
        <w:t>International Journal of Wildland Fire, 32</w:t>
      </w:r>
      <w:r w:rsidRPr="002A6838">
        <w:t xml:space="preserve">(9), 1291-1303.  </w:t>
      </w:r>
      <w:hyperlink r:id="rId70" w:history="1">
        <w:r w:rsidRPr="002A6838">
          <w:rPr>
            <w:rStyle w:val="Hyperlink"/>
          </w:rPr>
          <w:t>https://doi.org/10.1071/WF22196</w:t>
        </w:r>
      </w:hyperlink>
      <w:r w:rsidRPr="002A6838">
        <w:t xml:space="preserve"> </w:t>
      </w:r>
    </w:p>
    <w:p w14:paraId="3765575F" w14:textId="4250266A" w:rsidR="002A6838" w:rsidRPr="002A6838" w:rsidRDefault="002A6838" w:rsidP="002A6838">
      <w:pPr>
        <w:pStyle w:val="EndNoteBibliography"/>
        <w:spacing w:after="0"/>
        <w:ind w:left="720" w:hanging="720"/>
      </w:pPr>
      <w:r w:rsidRPr="002A6838">
        <w:t xml:space="preserve">R Core Team. (2024). </w:t>
      </w:r>
      <w:r w:rsidRPr="002A6838">
        <w:rPr>
          <w:i/>
        </w:rPr>
        <w:t xml:space="preserve">R: A Language and Environment for Statistical Computing. </w:t>
      </w:r>
      <w:r w:rsidRPr="002A6838">
        <w:t xml:space="preserve">In R Foundation for Statistical Computing. </w:t>
      </w:r>
      <w:hyperlink r:id="rId71" w:history="1">
        <w:r w:rsidRPr="002A6838">
          <w:rPr>
            <w:rStyle w:val="Hyperlink"/>
          </w:rPr>
          <w:t>https://www.R-project.org/</w:t>
        </w:r>
      </w:hyperlink>
    </w:p>
    <w:p w14:paraId="53484705" w14:textId="69C17724" w:rsidR="002A6838" w:rsidRPr="002A6838" w:rsidRDefault="002A6838" w:rsidP="002A6838">
      <w:pPr>
        <w:pStyle w:val="EndNoteBibliography"/>
        <w:spacing w:after="0"/>
        <w:ind w:left="720" w:hanging="720"/>
      </w:pPr>
      <w:r w:rsidRPr="002A6838">
        <w:t xml:space="preserve">Shaw, R. E., James, A. I., Tuft, K., Legge, S., Cary, G. J., Peakall, R., &amp; Banks, S. C. (2021). Unburnt habitat patches are critical for survival and in situ population recovery in a small mammal after fire. </w:t>
      </w:r>
      <w:r w:rsidRPr="002A6838">
        <w:rPr>
          <w:i/>
        </w:rPr>
        <w:t>Journal of Applied Ecology, 58</w:t>
      </w:r>
      <w:r w:rsidRPr="002A6838">
        <w:t xml:space="preserve">(6), 1325-1335.  </w:t>
      </w:r>
      <w:hyperlink r:id="rId72" w:history="1">
        <w:r w:rsidRPr="002A6838">
          <w:rPr>
            <w:rStyle w:val="Hyperlink"/>
          </w:rPr>
          <w:t>https://doi.org/10.1111/1365-2664.13846</w:t>
        </w:r>
      </w:hyperlink>
      <w:r w:rsidRPr="002A6838">
        <w:t xml:space="preserve"> </w:t>
      </w:r>
    </w:p>
    <w:p w14:paraId="07A655CD" w14:textId="59216D1E" w:rsidR="002A6838" w:rsidRPr="002A6838" w:rsidRDefault="002A6838" w:rsidP="002A6838">
      <w:pPr>
        <w:pStyle w:val="EndNoteBibliography"/>
        <w:spacing w:after="0"/>
        <w:ind w:left="720" w:hanging="720"/>
      </w:pPr>
      <w:r w:rsidRPr="002A6838">
        <w:t xml:space="preserve">Stobo‐Wilson, A. M., Cremona, T., Murphy, B. P., &amp; Carthew, S. M. (2021). Resource availability drives variation in a marsupial glider’s home‐range size. </w:t>
      </w:r>
      <w:r w:rsidRPr="002A6838">
        <w:rPr>
          <w:i/>
        </w:rPr>
        <w:t>Journal of Zoology, 315</w:t>
      </w:r>
      <w:r w:rsidRPr="002A6838">
        <w:t xml:space="preserve">(3), 199-212.  </w:t>
      </w:r>
      <w:hyperlink r:id="rId73" w:history="1">
        <w:r w:rsidRPr="002A6838">
          <w:rPr>
            <w:rStyle w:val="Hyperlink"/>
          </w:rPr>
          <w:t>https://doi.org/10.1111/jzo.12906</w:t>
        </w:r>
      </w:hyperlink>
      <w:r w:rsidRPr="002A6838">
        <w:t xml:space="preserve"> </w:t>
      </w:r>
    </w:p>
    <w:p w14:paraId="4851DEB2" w14:textId="305EDAE1" w:rsidR="002A6838" w:rsidRPr="002A6838" w:rsidRDefault="002A6838" w:rsidP="002A6838">
      <w:pPr>
        <w:pStyle w:val="EndNoteBibliography"/>
        <w:spacing w:after="0"/>
        <w:ind w:left="720" w:hanging="720"/>
      </w:pPr>
      <w:r w:rsidRPr="002A6838">
        <w:t xml:space="preserve">Straus, S., Forbes, C., Little, C. J., Germain, R. M., Main, D. A., O'Connor, M. I., Thompson, P. L., Ford, A. T., Gravel, D., &amp; Guzman, L. M. (2024). Macroecological constraints on species' ‘movement profiles’: Body mass does not explain it all. </w:t>
      </w:r>
      <w:r w:rsidRPr="002A6838">
        <w:rPr>
          <w:i/>
        </w:rPr>
        <w:t>Global Ecology and Biogeography, 33</w:t>
      </w:r>
      <w:r w:rsidRPr="002A6838">
        <w:t xml:space="preserve">(2), 227-243.  </w:t>
      </w:r>
      <w:hyperlink r:id="rId74" w:history="1">
        <w:r w:rsidRPr="002A6838">
          <w:rPr>
            <w:rStyle w:val="Hyperlink"/>
          </w:rPr>
          <w:t>https://doi.org/10.1111/geb.13786</w:t>
        </w:r>
      </w:hyperlink>
      <w:r w:rsidRPr="002A6838">
        <w:t xml:space="preserve"> </w:t>
      </w:r>
    </w:p>
    <w:p w14:paraId="6B5CE642" w14:textId="7AC7A437" w:rsidR="002A6838" w:rsidRPr="002A6838" w:rsidRDefault="002A6838" w:rsidP="002A6838">
      <w:pPr>
        <w:pStyle w:val="EndNoteBibliography"/>
        <w:spacing w:after="0"/>
        <w:ind w:left="720" w:hanging="720"/>
      </w:pPr>
      <w:r w:rsidRPr="002A6838">
        <w:t xml:space="preserve">Tamburello, N., Isabelle M. Côté, &amp; Dulvy, N. K. (2015). Energy and the scaling of animal space use. </w:t>
      </w:r>
      <w:r w:rsidRPr="002A6838">
        <w:rPr>
          <w:i/>
        </w:rPr>
        <w:t>The American Naturalist, 186</w:t>
      </w:r>
      <w:r w:rsidRPr="002A6838">
        <w:t xml:space="preserve">(2), 196-211.  </w:t>
      </w:r>
      <w:hyperlink r:id="rId75" w:history="1">
        <w:r w:rsidRPr="002A6838">
          <w:rPr>
            <w:rStyle w:val="Hyperlink"/>
          </w:rPr>
          <w:t>https://doi.org/10.1086/682070</w:t>
        </w:r>
      </w:hyperlink>
      <w:r w:rsidRPr="002A6838">
        <w:t xml:space="preserve"> </w:t>
      </w:r>
    </w:p>
    <w:p w14:paraId="09B1535D" w14:textId="75F6CFF2" w:rsidR="002A6838" w:rsidRPr="002A6838" w:rsidRDefault="002A6838" w:rsidP="002A6838">
      <w:pPr>
        <w:pStyle w:val="EndNoteBibliography"/>
        <w:spacing w:after="0"/>
        <w:ind w:left="720" w:hanging="720"/>
      </w:pPr>
      <w:r w:rsidRPr="002A6838">
        <w:t xml:space="preserve">Templeton, A. R., Neuwald, J. L., Brazeal, H., &amp; Robertson, R. J. (2007). Restoring demographic processes in translocated populations: The case of collared lizards in the Missouri Ozarks using prescribed forest fires. </w:t>
      </w:r>
      <w:r w:rsidRPr="002A6838">
        <w:rPr>
          <w:i/>
        </w:rPr>
        <w:t>Israel Journal of Ecology &amp; Evolution, 53</w:t>
      </w:r>
      <w:r w:rsidRPr="002A6838">
        <w:t xml:space="preserve">(2), 179-196.  </w:t>
      </w:r>
      <w:hyperlink r:id="rId76" w:history="1">
        <w:r w:rsidRPr="002A6838">
          <w:rPr>
            <w:rStyle w:val="Hyperlink"/>
          </w:rPr>
          <w:t>https://doi.org/10.1560/IJEE.53.2.179</w:t>
        </w:r>
      </w:hyperlink>
      <w:r w:rsidRPr="002A6838">
        <w:t xml:space="preserve"> </w:t>
      </w:r>
    </w:p>
    <w:p w14:paraId="5B9D31F1" w14:textId="6E5437EF" w:rsidR="002A6838" w:rsidRPr="002A6838" w:rsidRDefault="002A6838" w:rsidP="002A6838">
      <w:pPr>
        <w:pStyle w:val="EndNoteBibliography"/>
        <w:spacing w:after="0"/>
        <w:ind w:left="720" w:hanging="720"/>
      </w:pPr>
      <w:r w:rsidRPr="002A6838">
        <w:t xml:space="preserve">Templeton, A. R., Brazeal, H., &amp; Neuwald, J. L. (2011). The transition from isolated patches to a metapopulation in the eastern collared lizard in response to prescribed fires. </w:t>
      </w:r>
      <w:r w:rsidRPr="002A6838">
        <w:rPr>
          <w:i/>
        </w:rPr>
        <w:t>Ecology, 92</w:t>
      </w:r>
      <w:r w:rsidRPr="002A6838">
        <w:t xml:space="preserve">(9), 1736-1747.  </w:t>
      </w:r>
      <w:hyperlink r:id="rId77" w:history="1">
        <w:r w:rsidRPr="002A6838">
          <w:rPr>
            <w:rStyle w:val="Hyperlink"/>
          </w:rPr>
          <w:t>https://doi.org/10.1890/10-1994.1</w:t>
        </w:r>
      </w:hyperlink>
      <w:r w:rsidRPr="002A6838">
        <w:t xml:space="preserve"> </w:t>
      </w:r>
    </w:p>
    <w:p w14:paraId="1B9D9D4C" w14:textId="0C3B1F7C" w:rsidR="002A6838" w:rsidRPr="002A6838" w:rsidRDefault="002A6838" w:rsidP="002A6838">
      <w:pPr>
        <w:pStyle w:val="EndNoteBibliography"/>
        <w:spacing w:after="0"/>
        <w:ind w:left="720" w:hanging="720"/>
      </w:pPr>
      <w:r w:rsidRPr="002A6838">
        <w:t xml:space="preserve">Tobias, J. A., Sheard, C., Pigot, A. L., Devenish, A. J. M., Yang, J., Sayol, F., Neate-Clegg, M. H. C., Alioravainen, N., Weeks, T. L., Barber, R. A., Walkden, P. A., MacGregor, H. E. A., Jones, S. E. I., Vincent, C., Phillips, A. G., Marples, N. M., Montaño-Centellas, F. A., Leandro-Silva, V., Claramunt, S., . . . Schleuning, M. (2022). AVONET: morphological, ecological and geographical data for all birds. </w:t>
      </w:r>
      <w:r w:rsidRPr="002A6838">
        <w:rPr>
          <w:i/>
        </w:rPr>
        <w:t>Ecology Letters, 25</w:t>
      </w:r>
      <w:r w:rsidRPr="002A6838">
        <w:t xml:space="preserve">(3), 581-597.  </w:t>
      </w:r>
      <w:hyperlink r:id="rId78" w:history="1">
        <w:r w:rsidRPr="002A6838">
          <w:rPr>
            <w:rStyle w:val="Hyperlink"/>
          </w:rPr>
          <w:t>https://doi.org/https://doi.org/10.1111/ele.13898</w:t>
        </w:r>
      </w:hyperlink>
      <w:r w:rsidRPr="002A6838">
        <w:t xml:space="preserve"> </w:t>
      </w:r>
    </w:p>
    <w:p w14:paraId="0736F63A" w14:textId="47EFC5FB" w:rsidR="002A6838" w:rsidRPr="002A6838" w:rsidRDefault="002A6838" w:rsidP="002A6838">
      <w:pPr>
        <w:pStyle w:val="EndNoteBibliography"/>
        <w:spacing w:after="0"/>
        <w:ind w:left="720" w:hanging="720"/>
      </w:pPr>
      <w:r w:rsidRPr="002A6838">
        <w:t xml:space="preserve">Tucker, M. A., Böhning-Gaese, K., Fagan, W. F., Fryxell, J. M., Van Moorter, B., Alberts, S. C., Ali, A. H., Allen, A. M., Attias, N., Avgar, T., Bartlam-Brooks, H., Bayarbaatar, B., Belant, J. L., Bertassoni, A., Beyer, D., Bidner, L., van Beest, F. M., Blake, S., Blaum, N., . . . Mueller, T. (2018). Moving in the Anthropocene: Global reductions in terrestrial mammalian movements. </w:t>
      </w:r>
      <w:r w:rsidRPr="002A6838">
        <w:rPr>
          <w:i/>
        </w:rPr>
        <w:t>Science, 359</w:t>
      </w:r>
      <w:r w:rsidRPr="002A6838">
        <w:t xml:space="preserve">(6374), 466-469.  </w:t>
      </w:r>
      <w:hyperlink r:id="rId79" w:history="1">
        <w:r w:rsidRPr="002A6838">
          <w:rPr>
            <w:rStyle w:val="Hyperlink"/>
          </w:rPr>
          <w:t>https://doi.org/10.1126/science.aam9712</w:t>
        </w:r>
      </w:hyperlink>
      <w:r w:rsidRPr="002A6838">
        <w:t xml:space="preserve"> </w:t>
      </w:r>
    </w:p>
    <w:p w14:paraId="4E0176B9" w14:textId="0BF19947" w:rsidR="002A6838" w:rsidRPr="002A6838" w:rsidRDefault="002A6838" w:rsidP="002A6838">
      <w:pPr>
        <w:pStyle w:val="EndNoteBibliography"/>
        <w:spacing w:after="0"/>
        <w:ind w:left="720" w:hanging="720"/>
      </w:pPr>
      <w:r w:rsidRPr="002A6838">
        <w:t xml:space="preserve">van Wagtendonk, J. W., &amp; Lutz, J. A. (2007). Fire regime attributes of wildland fires in Yosemite National Park, USA. </w:t>
      </w:r>
      <w:r w:rsidRPr="002A6838">
        <w:rPr>
          <w:i/>
        </w:rPr>
        <w:t>Fire Ecology, 3</w:t>
      </w:r>
      <w:r w:rsidRPr="002A6838">
        <w:t xml:space="preserve">(2), 34-52.  </w:t>
      </w:r>
      <w:hyperlink r:id="rId80" w:history="1">
        <w:r w:rsidRPr="002A6838">
          <w:rPr>
            <w:rStyle w:val="Hyperlink"/>
          </w:rPr>
          <w:t>https://doi.org/10.4996/fireecology.0302034</w:t>
        </w:r>
      </w:hyperlink>
      <w:r w:rsidRPr="002A6838">
        <w:t xml:space="preserve"> </w:t>
      </w:r>
    </w:p>
    <w:p w14:paraId="461F4BDC" w14:textId="0656013C" w:rsidR="002A6838" w:rsidRPr="002A6838" w:rsidRDefault="002A6838" w:rsidP="002A6838">
      <w:pPr>
        <w:pStyle w:val="EndNoteBibliography"/>
        <w:spacing w:after="0"/>
        <w:ind w:left="720" w:hanging="720"/>
      </w:pPr>
      <w:r w:rsidRPr="002A6838">
        <w:t xml:space="preserve">Venter, J. A., Nabe-Nielsen, J., Prins, H. H. T., &amp; Slotow, R. (2014). Forage patch use by grazing herbivores in a South African grazing ecosystem. </w:t>
      </w:r>
      <w:r w:rsidRPr="002A6838">
        <w:rPr>
          <w:i/>
        </w:rPr>
        <w:t>Acta Theriologica, 59</w:t>
      </w:r>
      <w:r w:rsidRPr="002A6838">
        <w:t xml:space="preserve">(3), 457-466.  </w:t>
      </w:r>
      <w:hyperlink r:id="rId81" w:history="1">
        <w:r w:rsidRPr="002A6838">
          <w:rPr>
            <w:rStyle w:val="Hyperlink"/>
          </w:rPr>
          <w:t>https://doi.org/10.1007/s13364-014-0184-y</w:t>
        </w:r>
      </w:hyperlink>
      <w:r w:rsidRPr="002A6838">
        <w:t xml:space="preserve"> </w:t>
      </w:r>
    </w:p>
    <w:p w14:paraId="67D9A296" w14:textId="2E22F62A" w:rsidR="002A6838" w:rsidRPr="002A6838" w:rsidRDefault="002A6838" w:rsidP="002A6838">
      <w:pPr>
        <w:pStyle w:val="EndNoteBibliography"/>
        <w:spacing w:after="0"/>
        <w:ind w:left="720" w:hanging="720"/>
      </w:pPr>
      <w:r w:rsidRPr="002A6838">
        <w:t xml:space="preserve">Viechtbauer, W., &amp; Cheung, M. W. L. (2010). Outlier and influence diagnostics for meta-analysis. </w:t>
      </w:r>
      <w:r w:rsidRPr="002A6838">
        <w:rPr>
          <w:i/>
        </w:rPr>
        <w:t>Research Synthesis Methods, 1</w:t>
      </w:r>
      <w:r w:rsidRPr="002A6838">
        <w:t xml:space="preserve">(2), 112-125.  </w:t>
      </w:r>
      <w:hyperlink r:id="rId82" w:history="1">
        <w:r w:rsidRPr="002A6838">
          <w:rPr>
            <w:rStyle w:val="Hyperlink"/>
          </w:rPr>
          <w:t>https://doi.org/10.1002/jrsm.11</w:t>
        </w:r>
      </w:hyperlink>
      <w:r w:rsidRPr="002A6838">
        <w:t xml:space="preserve"> </w:t>
      </w:r>
    </w:p>
    <w:p w14:paraId="4C4A1629" w14:textId="2A37B778" w:rsidR="002A6838" w:rsidRPr="002A6838" w:rsidRDefault="002A6838" w:rsidP="002A6838">
      <w:pPr>
        <w:pStyle w:val="EndNoteBibliography"/>
        <w:spacing w:after="0"/>
        <w:ind w:left="720" w:hanging="720"/>
      </w:pPr>
      <w:r w:rsidRPr="002A6838">
        <w:t xml:space="preserve">Viechtbauer, W. (2010). Conducting Meta-Analyses in R with the metafor Package. </w:t>
      </w:r>
      <w:r w:rsidRPr="002A6838">
        <w:rPr>
          <w:i/>
        </w:rPr>
        <w:t>Journal of Statistical Software, 36</w:t>
      </w:r>
      <w:r w:rsidRPr="002A6838">
        <w:t xml:space="preserve">(3), 1 - 48.  </w:t>
      </w:r>
      <w:hyperlink r:id="rId83" w:history="1">
        <w:r w:rsidRPr="002A6838">
          <w:rPr>
            <w:rStyle w:val="Hyperlink"/>
          </w:rPr>
          <w:t>https://doi.org/10.18637/jss.v036.i03</w:t>
        </w:r>
      </w:hyperlink>
      <w:r w:rsidRPr="002A6838">
        <w:t xml:space="preserve"> </w:t>
      </w:r>
    </w:p>
    <w:p w14:paraId="2737B12E" w14:textId="1A93DDE4" w:rsidR="002A6838" w:rsidRPr="002A6838" w:rsidRDefault="002A6838" w:rsidP="002A6838">
      <w:pPr>
        <w:pStyle w:val="EndNoteBibliography"/>
        <w:spacing w:after="0"/>
        <w:ind w:left="720" w:hanging="720"/>
      </w:pPr>
      <w:r w:rsidRPr="002A6838">
        <w:t xml:space="preserve">Volkmann, L. A., Hutchen, J., &amp; Hodges, K. E. (2020). Trends in carnivore and ungulate fire ecology research in North American conifer forests. </w:t>
      </w:r>
      <w:r w:rsidRPr="002A6838">
        <w:rPr>
          <w:i/>
        </w:rPr>
        <w:t>Forest Ecology and Management, 458</w:t>
      </w:r>
      <w:r w:rsidRPr="002A6838">
        <w:t xml:space="preserve">, 117691.  </w:t>
      </w:r>
      <w:hyperlink r:id="rId84" w:history="1">
        <w:r w:rsidRPr="002A6838">
          <w:rPr>
            <w:rStyle w:val="Hyperlink"/>
          </w:rPr>
          <w:t>https://doi.org/10.1016/j.foreco.2019.117691</w:t>
        </w:r>
      </w:hyperlink>
      <w:r w:rsidRPr="002A6838">
        <w:t xml:space="preserve"> </w:t>
      </w:r>
    </w:p>
    <w:p w14:paraId="6BD495F3" w14:textId="78D0389D" w:rsidR="002A6838" w:rsidRPr="002A6838" w:rsidRDefault="002A6838" w:rsidP="002A6838">
      <w:pPr>
        <w:pStyle w:val="EndNoteBibliography"/>
        <w:spacing w:after="0"/>
        <w:ind w:left="720" w:hanging="720"/>
      </w:pPr>
      <w:r w:rsidRPr="002A6838">
        <w:t xml:space="preserve">Wooster, E. I. F., Gaynor, K. M., Carthey, A. J. R., Wallach, A. D., Stanton, L. A., Ramp, D., &amp; Lundgren, E. J. (2024). Animal cognition and culture mediate predator–prey interactions. </w:t>
      </w:r>
      <w:r w:rsidRPr="002A6838">
        <w:rPr>
          <w:i/>
        </w:rPr>
        <w:t>Trends in Ecology &amp; Evolution, 39</w:t>
      </w:r>
      <w:r w:rsidRPr="002A6838">
        <w:t xml:space="preserve">(1), 52-64.  </w:t>
      </w:r>
      <w:hyperlink r:id="rId85" w:history="1">
        <w:r w:rsidRPr="002A6838">
          <w:rPr>
            <w:rStyle w:val="Hyperlink"/>
          </w:rPr>
          <w:t>https://doi.org/10.1016/j.tree.2023.09.012</w:t>
        </w:r>
      </w:hyperlink>
      <w:r w:rsidRPr="002A6838">
        <w:t xml:space="preserve"> </w:t>
      </w:r>
    </w:p>
    <w:p w14:paraId="5154E23A" w14:textId="1B81FB4E" w:rsidR="002A6838" w:rsidRPr="002A6838" w:rsidRDefault="002A6838" w:rsidP="002A6838">
      <w:pPr>
        <w:pStyle w:val="EndNoteBibliography"/>
        <w:ind w:left="720" w:hanging="720"/>
      </w:pPr>
      <w:r w:rsidRPr="002A6838">
        <w:t>Yarnell, R. W., Metcalfe, D. J., Dunstone, N., Burnside, N., &amp; Scott, D. M. (2008). The impact of fire on habitat use by the short-snouted elephant shrew (</w:t>
      </w:r>
      <w:r w:rsidRPr="002A6838">
        <w:rPr>
          <w:i/>
        </w:rPr>
        <w:t>Elephantulus brachyrhynchu</w:t>
      </w:r>
      <w:r w:rsidRPr="002A6838">
        <w:t xml:space="preserve">s) in North West Province, South Africa. </w:t>
      </w:r>
      <w:r w:rsidRPr="002A6838">
        <w:rPr>
          <w:i/>
        </w:rPr>
        <w:t>African Zoology, 43</w:t>
      </w:r>
      <w:r w:rsidRPr="002A6838">
        <w:t xml:space="preserve">(1), 45-52.  </w:t>
      </w:r>
      <w:hyperlink r:id="rId86" w:history="1">
        <w:r w:rsidRPr="002A6838">
          <w:rPr>
            <w:rStyle w:val="Hyperlink"/>
          </w:rPr>
          <w:t>https://doi.org/10.1080/15627020.2008.11407405</w:t>
        </w:r>
      </w:hyperlink>
      <w:r w:rsidRPr="002A6838">
        <w:t xml:space="preserve"> </w:t>
      </w:r>
    </w:p>
    <w:p w14:paraId="0DE41113" w14:textId="18D57E24" w:rsidR="00EF45BC" w:rsidRDefault="00777CA1" w:rsidP="00294A0A">
      <w:r>
        <w:fldChar w:fldCharType="end"/>
      </w:r>
    </w:p>
    <w:sectPr w:rsidR="00EF45BC" w:rsidSect="00206427">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ooster, Eamonn" w:date="2025-10-07T10:13:00Z" w:initials="WE">
    <w:p w14:paraId="6663698E" w14:textId="77777777" w:rsidR="00543EA8" w:rsidRDefault="00543EA8" w:rsidP="00543EA8">
      <w:r>
        <w:rPr>
          <w:rStyle w:val="CommentReference"/>
        </w:rPr>
        <w:annotationRef/>
      </w:r>
      <w:r>
        <w:rPr>
          <w:sz w:val="20"/>
          <w:szCs w:val="20"/>
        </w:rPr>
        <w:t>This is a good title but i'd be tempted to lead with the big result. "Moving in the pyrocene: fire increase animal movement across the globe"</w:t>
      </w:r>
    </w:p>
  </w:comment>
  <w:comment w:id="1" w:author="Nimmo, Dale" w:date="2025-10-23T08:57:00Z" w:initials="DN">
    <w:p w14:paraId="4D28D862" w14:textId="77777777" w:rsidR="007F06AE" w:rsidRDefault="007F06AE" w:rsidP="007F06AE">
      <w:pPr>
        <w:pStyle w:val="CommentText"/>
      </w:pPr>
      <w:r>
        <w:rPr>
          <w:rStyle w:val="CommentReference"/>
        </w:rPr>
        <w:annotationRef/>
      </w:r>
      <w:r>
        <w:t xml:space="preserve">I think there’s more nuance to the result than that title implies. I’m not against a result-based title but a slightly significant result needs to be couched as such. </w:t>
      </w:r>
    </w:p>
  </w:comment>
  <w:comment w:id="2" w:author="Chloe McAuley" w:date="2025-10-23T13:13:00Z" w:initials="CM">
    <w:p w14:paraId="6F922F87" w14:textId="77777777" w:rsidR="0094164D" w:rsidRDefault="0094164D" w:rsidP="0094164D">
      <w:pPr>
        <w:pStyle w:val="CommentText"/>
      </w:pPr>
      <w:r>
        <w:rPr>
          <w:rStyle w:val="CommentReference"/>
        </w:rPr>
        <w:annotationRef/>
      </w:r>
      <w:r>
        <w:t>I think I agree with Dale here</w:t>
      </w:r>
    </w:p>
  </w:comment>
  <w:comment w:id="3" w:author="Chloe McAuley" w:date="2025-08-30T10:47:00Z" w:initials="CM">
    <w:p w14:paraId="5F648135" w14:textId="5519F7CB" w:rsidR="00772770" w:rsidRDefault="00772770" w:rsidP="00294A0A">
      <w:pPr>
        <w:pStyle w:val="CommentText"/>
      </w:pPr>
      <w:r>
        <w:rPr>
          <w:rStyle w:val="CommentReference"/>
        </w:rPr>
        <w:annotationRef/>
      </w:r>
      <w:r>
        <w:t>Will need advice on order here</w:t>
      </w:r>
    </w:p>
  </w:comment>
  <w:comment w:id="4" w:author="Wooster, Eamonn" w:date="2025-10-07T10:09:00Z" w:initials="WE">
    <w:p w14:paraId="174330EE" w14:textId="77777777" w:rsidR="00806EB5" w:rsidRDefault="00A718F5" w:rsidP="00806EB5">
      <w:r>
        <w:rPr>
          <w:rStyle w:val="CommentReference"/>
        </w:rPr>
        <w:annotationRef/>
      </w:r>
      <w:r w:rsidR="00806EB5">
        <w:rPr>
          <w:sz w:val="20"/>
          <w:szCs w:val="20"/>
        </w:rPr>
        <w:t>I'm not sure on everyones contributions but everyone who just sorted should be in Alphabetical order. I'd probably put Tim 3rd given he's given pretty essential theoretical support (effect size help) and thats more intellectual of a contribution that sorting titles and abstracts and sorting titles/abstracts was not very much work</w:t>
      </w:r>
    </w:p>
  </w:comment>
  <w:comment w:id="5" w:author="Nimmo, Dale" w:date="2025-10-22T15:49:00Z" w:initials="DN">
    <w:p w14:paraId="4B476167" w14:textId="77777777" w:rsidR="00351C75" w:rsidRDefault="00351C75" w:rsidP="00351C75">
      <w:pPr>
        <w:pStyle w:val="CommentText"/>
      </w:pPr>
      <w:r>
        <w:rPr>
          <w:rStyle w:val="CommentReference"/>
        </w:rPr>
        <w:annotationRef/>
      </w:r>
      <w:r>
        <w:t>I agree</w:t>
      </w:r>
    </w:p>
  </w:comment>
  <w:comment w:id="6" w:author="Nimmo, Dale" w:date="2025-10-23T09:33:00Z" w:initials="DN">
    <w:p w14:paraId="75F74B71" w14:textId="77777777" w:rsidR="00983196" w:rsidRDefault="00983196" w:rsidP="00983196">
      <w:pPr>
        <w:pStyle w:val="CommentText"/>
      </w:pPr>
      <w:r>
        <w:rPr>
          <w:rStyle w:val="CommentReference"/>
        </w:rPr>
        <w:annotationRef/>
      </w:r>
      <w:r>
        <w:t xml:space="preserve">I think we need to move this paragraph here so the two ‘big picture’ topics are covered before narrowing in to how they intersect. </w:t>
      </w:r>
    </w:p>
  </w:comment>
  <w:comment w:id="7" w:author="Nimmo, Dale" w:date="2025-08-27T11:53:00Z" w:initials="DN">
    <w:p w14:paraId="091A253E" w14:textId="50CD7567" w:rsidR="00E25618" w:rsidRDefault="00E25618" w:rsidP="00E25618">
      <w:pPr>
        <w:pStyle w:val="CommentText"/>
      </w:pPr>
      <w:r>
        <w:rPr>
          <w:rStyle w:val="CommentReference"/>
        </w:rPr>
        <w:annotationRef/>
      </w:r>
      <w:r>
        <w:t xml:space="preserve">The central purpose of this paragraph should be to demonstrate that movement decisions matter. Don’t stray to far aware from the central premise. This is the ‘so what’ paragraph; we’ve established fire affects movement, now tell them why that matters. Think big picture; look at meta analyses and high end reviews, they don’t need to relate to fire at all, that can be stitched together right at the end. </w:t>
      </w:r>
    </w:p>
  </w:comment>
  <w:comment w:id="8" w:author="Wooster, Eamonn" w:date="2025-10-13T13:51:00Z" w:initials="WE">
    <w:p w14:paraId="4B136ED9" w14:textId="77777777" w:rsidR="00E25618" w:rsidRDefault="00E25618" w:rsidP="00E25618">
      <w:r>
        <w:rPr>
          <w:rStyle w:val="CommentReference"/>
        </w:rPr>
        <w:annotationRef/>
      </w:r>
      <w:r>
        <w:rPr>
          <w:sz w:val="20"/>
          <w:szCs w:val="20"/>
        </w:rPr>
        <w:t xml:space="preserve">I assume you mean process like cognition etc, which would be internal processes </w:t>
      </w:r>
    </w:p>
  </w:comment>
  <w:comment w:id="9" w:author="Nimmo, Dale" w:date="2025-10-23T09:17:00Z" w:initials="DN">
    <w:p w14:paraId="439064EE" w14:textId="77777777" w:rsidR="00E25618" w:rsidRDefault="00E25618" w:rsidP="00E25618">
      <w:pPr>
        <w:pStyle w:val="CommentText"/>
      </w:pPr>
      <w:r>
        <w:rPr>
          <w:rStyle w:val="CommentReference"/>
        </w:rPr>
        <w:annotationRef/>
      </w:r>
      <w:r>
        <w:t xml:space="preserve">A little unclear what internal processes means here. </w:t>
      </w:r>
    </w:p>
  </w:comment>
  <w:comment w:id="10" w:author="Nimmo, Dale" w:date="2025-10-23T09:29:00Z" w:initials="DN">
    <w:p w14:paraId="6DFA3050" w14:textId="77777777" w:rsidR="00471ACB" w:rsidRDefault="00471ACB" w:rsidP="00471ACB">
      <w:pPr>
        <w:pStyle w:val="CommentText"/>
      </w:pPr>
      <w:r>
        <w:rPr>
          <w:rStyle w:val="CommentReference"/>
        </w:rPr>
        <w:annotationRef/>
      </w:r>
      <w:r>
        <w:t xml:space="preserve">One of my favour papers in movement ecology is probably relevant  somewhere in this paragraph </w:t>
      </w:r>
      <w:hyperlink r:id="rId1" w:history="1">
        <w:r w:rsidRPr="00D82EF3">
          <w:rPr>
            <w:rStyle w:val="Hyperlink"/>
          </w:rPr>
          <w:t>https://besjournals.onlinelibrary.wiley.com/doi/10.1111/j.1365-2435.2007.01326.x</w:t>
        </w:r>
      </w:hyperlink>
      <w:r>
        <w:t xml:space="preserve"> </w:t>
      </w:r>
    </w:p>
  </w:comment>
  <w:comment w:id="11" w:author="Nimmo, Dale" w:date="2025-10-22T16:13:00Z" w:initials="DN">
    <w:p w14:paraId="157CE018" w14:textId="457D1239" w:rsidR="00E25618" w:rsidRDefault="00E25618" w:rsidP="00E25618">
      <w:pPr>
        <w:pStyle w:val="CommentText"/>
      </w:pPr>
      <w:r>
        <w:rPr>
          <w:rStyle w:val="CommentReference"/>
        </w:rPr>
        <w:annotationRef/>
      </w:r>
      <w:r>
        <w:t>And hydration I suppose?</w:t>
      </w:r>
    </w:p>
  </w:comment>
  <w:comment w:id="12" w:author="Nimmo, Dale" w:date="2025-10-23T09:20:00Z" w:initials="DN">
    <w:p w14:paraId="72ADC631" w14:textId="77777777" w:rsidR="00E25618" w:rsidRDefault="00E25618" w:rsidP="00E25618">
      <w:pPr>
        <w:pStyle w:val="CommentText"/>
      </w:pPr>
      <w:r>
        <w:rPr>
          <w:rStyle w:val="CommentReference"/>
        </w:rPr>
        <w:annotationRef/>
      </w:r>
      <w:r>
        <w:t>I reckon often you could use two rather than three references to support statements. Too many refs interrupt the flow of the paragraph and usually one or two is all that is needed</w:t>
      </w:r>
    </w:p>
  </w:comment>
  <w:comment w:id="13" w:author="Wooster, Eamonn" w:date="2025-10-13T13:52:00Z" w:initials="WE">
    <w:p w14:paraId="0F993EF7" w14:textId="77777777" w:rsidR="00E25618" w:rsidRDefault="00E25618" w:rsidP="00E25618">
      <w:r>
        <w:rPr>
          <w:rStyle w:val="CommentReference"/>
        </w:rPr>
        <w:annotationRef/>
      </w:r>
      <w:r>
        <w:rPr>
          <w:sz w:val="20"/>
          <w:szCs w:val="20"/>
        </w:rPr>
        <w:t xml:space="preserve">Consider citing for the predation risk part of this group of references:  Wooster, Eamonn IF, et al. "Animal cognition and culture mediate predator–prey interactions." Trends in Ecology &amp; Evolution 39.1 (2024): 52-64. </w:t>
      </w:r>
    </w:p>
  </w:comment>
  <w:comment w:id="14" w:author="Nimmo, Dale" w:date="2025-10-22T16:13:00Z" w:initials="DN">
    <w:p w14:paraId="05113245" w14:textId="77777777" w:rsidR="00E25618" w:rsidRDefault="00E25618" w:rsidP="00E25618">
      <w:pPr>
        <w:pStyle w:val="CommentText"/>
      </w:pPr>
      <w:r>
        <w:rPr>
          <w:rStyle w:val="CommentReference"/>
        </w:rPr>
        <w:annotationRef/>
      </w:r>
      <w:r>
        <w:t xml:space="preserve">Keep your eye out for these kinds of words. They sound nice but add nothing. Kill them. </w:t>
      </w:r>
    </w:p>
  </w:comment>
  <w:comment w:id="15" w:author="Wooster, Eamonn" w:date="2025-10-13T13:50:00Z" w:initials="WE">
    <w:p w14:paraId="60307440" w14:textId="77777777" w:rsidR="00AB7361" w:rsidRDefault="00AB7361" w:rsidP="00AB7361">
      <w:r>
        <w:rPr>
          <w:rStyle w:val="CommentReference"/>
        </w:rPr>
        <w:annotationRef/>
      </w:r>
      <w:r>
        <w:rPr>
          <w:sz w:val="20"/>
          <w:szCs w:val="20"/>
        </w:rPr>
        <w:t xml:space="preserve">Nice paragraph! </w:t>
      </w:r>
    </w:p>
  </w:comment>
  <w:comment w:id="16" w:author="Wooster, Eamonn" w:date="2025-10-13T13:48:00Z" w:initials="WE">
    <w:p w14:paraId="26ABD1E5" w14:textId="7C695878" w:rsidR="006E0B8D" w:rsidRDefault="006E0B8D" w:rsidP="006E0B8D">
      <w:r>
        <w:rPr>
          <w:rStyle w:val="CommentReference"/>
        </w:rPr>
        <w:annotationRef/>
      </w:r>
      <w:r>
        <w:rPr>
          <w:sz w:val="20"/>
          <w:szCs w:val="20"/>
        </w:rPr>
        <w:t>Noting that being very specific will help you improve your writing - don't leave anything for the reader to guess, even if it seems obvious</w:t>
      </w:r>
    </w:p>
  </w:comment>
  <w:comment w:id="17" w:author="Wooster, Eamonn" w:date="2025-10-13T13:49:00Z" w:initials="WE">
    <w:p w14:paraId="767E308B" w14:textId="77777777" w:rsidR="006E0B8D" w:rsidRDefault="006E0B8D" w:rsidP="006E0B8D">
      <w:r>
        <w:rPr>
          <w:rStyle w:val="CommentReference"/>
        </w:rPr>
        <w:annotationRef/>
      </w:r>
      <w:r>
        <w:rPr>
          <w:sz w:val="20"/>
          <w:szCs w:val="20"/>
        </w:rPr>
        <w:t>(Your writing is very good for your career stage)</w:t>
      </w:r>
    </w:p>
  </w:comment>
  <w:comment w:id="18" w:author="Nimmo, Dale" w:date="2025-10-22T16:10:00Z" w:initials="DN">
    <w:p w14:paraId="51A55388" w14:textId="77777777" w:rsidR="0017246B" w:rsidRDefault="0017246B" w:rsidP="0017246B">
      <w:pPr>
        <w:pStyle w:val="CommentText"/>
      </w:pPr>
      <w:r>
        <w:rPr>
          <w:rStyle w:val="CommentReference"/>
        </w:rPr>
        <w:annotationRef/>
      </w:r>
      <w:r>
        <w:t xml:space="preserve">But they can also decrease as animals reduce activity to avoid threats i.e., antechinus going into torpor, echidnas reducing their activity after prescribed fire. </w:t>
      </w:r>
    </w:p>
  </w:comment>
  <w:comment w:id="19" w:author="Nimmo, Dale" w:date="2025-10-22T16:12:00Z" w:initials="DN">
    <w:p w14:paraId="256AE7CE" w14:textId="77777777" w:rsidR="0017246B" w:rsidRDefault="0017246B" w:rsidP="0017246B">
      <w:pPr>
        <w:pStyle w:val="CommentText"/>
      </w:pPr>
      <w:r>
        <w:rPr>
          <w:rStyle w:val="CommentReference"/>
        </w:rPr>
        <w:annotationRef/>
      </w:r>
      <w:r>
        <w:t>Nice work</w:t>
      </w:r>
    </w:p>
  </w:comment>
  <w:comment w:id="20" w:author="Nimmo, Dale" w:date="2025-08-29T14:19:00Z" w:initials="DN">
    <w:p w14:paraId="10CB71B7" w14:textId="4F6DC2C9" w:rsidR="009B4DAE" w:rsidRDefault="009B4DAE" w:rsidP="00294A0A">
      <w:pPr>
        <w:pStyle w:val="CommentText"/>
      </w:pPr>
      <w:r>
        <w:rPr>
          <w:rStyle w:val="CommentReference"/>
        </w:rPr>
        <w:annotationRef/>
      </w:r>
      <w:r>
        <w:t xml:space="preserve">Need a reference for this. E.g., </w:t>
      </w:r>
      <w:hyperlink r:id="rId2" w:history="1">
        <w:r w:rsidRPr="00F10DAC">
          <w:rPr>
            <w:rStyle w:val="Hyperlink"/>
          </w:rPr>
          <w:t>https://www.nature.com/articles/s41559-024-02452-2</w:t>
        </w:r>
      </w:hyperlink>
      <w:r>
        <w:t xml:space="preserve">  </w:t>
      </w:r>
      <w:hyperlink r:id="rId3" w:history="1">
        <w:r w:rsidRPr="00F10DAC">
          <w:rPr>
            <w:rStyle w:val="Hyperlink"/>
          </w:rPr>
          <w:t>https://agupubs.onlinelibrary.wiley.com/doi/full/10.1029/2020RG000726</w:t>
        </w:r>
      </w:hyperlink>
      <w:r>
        <w:t xml:space="preserve"> </w:t>
      </w:r>
      <w:hyperlink r:id="rId4" w:history="1">
        <w:r w:rsidRPr="00F10DAC">
          <w:rPr>
            <w:rStyle w:val="Hyperlink"/>
          </w:rPr>
          <w:t>https://www.nature.com/articles/s43017-020-0085-3</w:t>
        </w:r>
      </w:hyperlink>
    </w:p>
  </w:comment>
  <w:comment w:id="21" w:author="Nimmo, Dale" w:date="2025-08-29T14:22:00Z" w:initials="DN">
    <w:p w14:paraId="7ABE8AB6" w14:textId="77777777" w:rsidR="002947CC" w:rsidRDefault="002947CC" w:rsidP="002947CC">
      <w:pPr>
        <w:pStyle w:val="CommentText"/>
      </w:pPr>
      <w:r>
        <w:rPr>
          <w:rStyle w:val="CommentReference"/>
        </w:rPr>
        <w:annotationRef/>
      </w:r>
      <w:r>
        <w:t>And changes in land use including disruption to Indigenous fire regimes</w:t>
      </w:r>
    </w:p>
  </w:comment>
  <w:comment w:id="22" w:author="Nimmo, Dale" w:date="2025-10-23T09:42:00Z" w:initials="DN">
    <w:p w14:paraId="01AABB49" w14:textId="77777777" w:rsidR="00DB1521" w:rsidRDefault="0000300C" w:rsidP="00DB1521">
      <w:pPr>
        <w:pStyle w:val="CommentText"/>
      </w:pPr>
      <w:r>
        <w:rPr>
          <w:rStyle w:val="CommentReference"/>
        </w:rPr>
        <w:annotationRef/>
      </w:r>
      <w:r w:rsidR="00DB1521">
        <w:t xml:space="preserve">I deleted the sentences after this because they reverted back to fire generally (paragraph 1 topic), rather than focussing specifically on the consequences of altered fire regimes for animal movement. </w:t>
      </w:r>
    </w:p>
  </w:comment>
  <w:comment w:id="23" w:author="Nimmo, Dale" w:date="2025-08-29T14:23:00Z" w:initials="DN">
    <w:p w14:paraId="4DC341A7" w14:textId="11178F82" w:rsidR="009B4DAE" w:rsidRDefault="009B4DAE" w:rsidP="00294A0A">
      <w:pPr>
        <w:pStyle w:val="CommentText"/>
      </w:pPr>
      <w:r>
        <w:rPr>
          <w:rStyle w:val="CommentReference"/>
        </w:rPr>
        <w:annotationRef/>
      </w:r>
      <w:r>
        <w:t xml:space="preserve">Again, too many references plonked at the end; place them after the relevant fact and use fewer overall. Doing so ensure you stay rigorous with you citing. And for any single string, no more than three. </w:t>
      </w:r>
    </w:p>
  </w:comment>
  <w:comment w:id="24" w:author="Nimmo, Dale" w:date="2025-08-29T14:28:00Z" w:initials="DN">
    <w:p w14:paraId="1CA7E8E9" w14:textId="08E6472C" w:rsidR="00412E5C" w:rsidRDefault="009B4DAE" w:rsidP="00294A0A">
      <w:pPr>
        <w:pStyle w:val="CommentText"/>
      </w:pPr>
      <w:r>
        <w:rPr>
          <w:rStyle w:val="CommentReference"/>
        </w:rPr>
        <w:annotationRef/>
      </w:r>
      <w:r w:rsidR="00412E5C">
        <w:t xml:space="preserve">More fleshing out of hypotheses needed. On first principle, what do we expect movement to do in relation to fire. You’ve done a good job of introducing the general topic and identifying the knowledge gap, but build the narrative further by forming two or three well argued hypotheses, supported by the literature, and tested in the meta analysis.  </w:t>
      </w:r>
    </w:p>
    <w:p w14:paraId="709EF5C7" w14:textId="77777777" w:rsidR="00412E5C" w:rsidRDefault="00412E5C" w:rsidP="00294A0A">
      <w:pPr>
        <w:pStyle w:val="CommentText"/>
      </w:pPr>
    </w:p>
    <w:p w14:paraId="1D47C9E8" w14:textId="77777777" w:rsidR="00412E5C" w:rsidRDefault="00412E5C" w:rsidP="00294A0A">
      <w:pPr>
        <w:pStyle w:val="CommentText"/>
      </w:pPr>
      <w:r>
        <w:t xml:space="preserve">See the last paragraph of this paper for example </w:t>
      </w:r>
      <w:hyperlink r:id="rId5" w:history="1">
        <w:r w:rsidRPr="008F6356">
          <w:rPr>
            <w:rStyle w:val="Hyperlink"/>
          </w:rPr>
          <w:t>https://onlinelibrary-wiley-com.ezproxy.csu.edu.au/doi/full/10.1111/geb.13710</w:t>
        </w:r>
      </w:hyperlink>
    </w:p>
    <w:p w14:paraId="6619916F" w14:textId="77777777" w:rsidR="00412E5C" w:rsidRDefault="00412E5C" w:rsidP="00294A0A">
      <w:pPr>
        <w:pStyle w:val="CommentText"/>
      </w:pPr>
    </w:p>
    <w:p w14:paraId="7DED4C73" w14:textId="77777777" w:rsidR="00412E5C" w:rsidRDefault="00412E5C" w:rsidP="00294A0A">
      <w:pPr>
        <w:pStyle w:val="CommentText"/>
      </w:pPr>
      <w:r>
        <w:t>But note, the hypotheses can’t come out of nowhere. You need to lay the grounrd work for them in preceding paragraphs.</w:t>
      </w:r>
    </w:p>
    <w:p w14:paraId="139AE505" w14:textId="77777777" w:rsidR="00412E5C" w:rsidRDefault="00412E5C" w:rsidP="00294A0A">
      <w:pPr>
        <w:pStyle w:val="CommentText"/>
      </w:pPr>
    </w:p>
    <w:p w14:paraId="3850B36E" w14:textId="77777777" w:rsidR="00412E5C" w:rsidRDefault="00412E5C" w:rsidP="00294A0A">
      <w:pPr>
        <w:pStyle w:val="CommentText"/>
      </w:pPr>
      <w:r>
        <w:t>Looking at what you’ve analysed specifically, I think hypotheses could focus on</w:t>
      </w:r>
    </w:p>
    <w:p w14:paraId="0B0048CC" w14:textId="77777777" w:rsidR="00412E5C" w:rsidRDefault="00412E5C" w:rsidP="00294A0A">
      <w:pPr>
        <w:pStyle w:val="CommentText"/>
      </w:pPr>
    </w:p>
    <w:p w14:paraId="24F578AD" w14:textId="77777777" w:rsidR="00412E5C" w:rsidRDefault="00412E5C" w:rsidP="00294A0A">
      <w:pPr>
        <w:pStyle w:val="CommentText"/>
        <w:numPr>
          <w:ilvl w:val="0"/>
          <w:numId w:val="3"/>
        </w:numPr>
      </w:pPr>
      <w:r>
        <w:t>The overall direction of fire generally (do we predict it to be positive or negative, and why?)</w:t>
      </w:r>
    </w:p>
    <w:p w14:paraId="78235205" w14:textId="77777777" w:rsidR="00412E5C" w:rsidRDefault="00412E5C" w:rsidP="00294A0A">
      <w:pPr>
        <w:pStyle w:val="CommentText"/>
        <w:numPr>
          <w:ilvl w:val="0"/>
          <w:numId w:val="3"/>
        </w:numPr>
      </w:pPr>
      <w:r>
        <w:t>Fire attributes (would we expectspecific fire attrubites to drivce more or less movement?)</w:t>
      </w:r>
    </w:p>
    <w:p w14:paraId="7E0E8D76" w14:textId="77777777" w:rsidR="00412E5C" w:rsidRDefault="00412E5C" w:rsidP="00294A0A">
      <w:pPr>
        <w:pStyle w:val="CommentText"/>
        <w:numPr>
          <w:ilvl w:val="0"/>
          <w:numId w:val="3"/>
        </w:numPr>
      </w:pPr>
      <w:r>
        <w:t>Movement type (would we expect different things for different types?)</w:t>
      </w:r>
    </w:p>
    <w:p w14:paraId="3B82DFE2" w14:textId="77777777" w:rsidR="00412E5C" w:rsidRDefault="00412E5C" w:rsidP="00294A0A">
      <w:pPr>
        <w:pStyle w:val="CommentText"/>
        <w:numPr>
          <w:ilvl w:val="0"/>
          <w:numId w:val="3"/>
        </w:numPr>
      </w:pPr>
      <w:r>
        <w:t>Body mass (should small or large species respond more storngly?)</w:t>
      </w:r>
    </w:p>
  </w:comment>
  <w:comment w:id="25" w:author="Chloe McAuley" w:date="2025-09-29T10:39:00Z" w:initials="CM">
    <w:p w14:paraId="14895744" w14:textId="77777777" w:rsidR="00EB2884" w:rsidRDefault="00EB2884" w:rsidP="00EB2884">
      <w:pPr>
        <w:pStyle w:val="CommentText"/>
      </w:pPr>
      <w:r>
        <w:rPr>
          <w:rStyle w:val="CommentReference"/>
        </w:rPr>
        <w:annotationRef/>
      </w:r>
      <w:r>
        <w:t>“We predict that behavioural changes of threatened terrestrial mammals may differ among categories of human disturbances and affected behaviour types, as a result of the different mechanisms of behavioural response to the diverse disturbances. We also predict a positive relationship between behavioural change and human disturbance intensity. Furthermore, we expect that human-induced behavioural changes vary in effect size according to species with different functional traits, such that large species show stronger behavioural changes. To test these predictions, we conducted a systematic meta-analysis of human-induced changes in the behaviour of globally threatened terrestrial mammals. We reveal how human disturbance types (biological invasion, climate change, grazing, habitat degradation, protection management, road traffic and tourism) and their intensity influence the behavioural response of threatened terrestrial mammals. We also explore how behavioural responses of threatened terrestrial mammals vary among different regional attributes' and species' functional traits. “</w:t>
      </w:r>
    </w:p>
  </w:comment>
  <w:comment w:id="26" w:author="Nimmo, Dale" w:date="2025-10-23T10:10:00Z" w:initials="DN">
    <w:p w14:paraId="28448023" w14:textId="77777777" w:rsidR="00DB1521" w:rsidRDefault="00DB1521" w:rsidP="00DB1521">
      <w:pPr>
        <w:pStyle w:val="CommentText"/>
      </w:pPr>
      <w:r>
        <w:rPr>
          <w:rStyle w:val="CommentReference"/>
        </w:rPr>
        <w:annotationRef/>
      </w:r>
      <w:r>
        <w:t>Trying to include tortuosity in here</w:t>
      </w:r>
    </w:p>
  </w:comment>
  <w:comment w:id="27" w:author="Wooster, Eamonn" w:date="2025-08-14T09:02:00Z" w:initials="WE">
    <w:p w14:paraId="35E87E1C" w14:textId="6E99652F" w:rsidR="00B520A0" w:rsidRDefault="00B520A0" w:rsidP="00294A0A">
      <w:r>
        <w:rPr>
          <w:rStyle w:val="CommentReference"/>
        </w:rPr>
        <w:annotationRef/>
      </w:r>
      <w:r>
        <w:t>Paste the search terms in here - exactly how you searched in WoS</w:t>
      </w:r>
    </w:p>
  </w:comment>
  <w:comment w:id="28" w:author="Chloe McAuley" w:date="2025-08-30T12:11:00Z" w:initials="CM">
    <w:p w14:paraId="586879BD" w14:textId="77777777" w:rsidR="00C44FCA" w:rsidRDefault="00C44FCA" w:rsidP="00294A0A">
      <w:pPr>
        <w:pStyle w:val="CommentText"/>
      </w:pPr>
      <w:r>
        <w:rPr>
          <w:rStyle w:val="CommentReference"/>
        </w:rPr>
        <w:annotationRef/>
      </w:r>
      <w:r>
        <w:t>Have now included in sup mat. Should I also include in here?</w:t>
      </w:r>
    </w:p>
  </w:comment>
  <w:comment w:id="29" w:author="Wooster, Eamonn" w:date="2025-10-07T10:14:00Z" w:initials="WE">
    <w:p w14:paraId="00A3D57F" w14:textId="77777777" w:rsidR="00F86038" w:rsidRDefault="00F86038" w:rsidP="00F86038">
      <w:r>
        <w:rPr>
          <w:rStyle w:val="CommentReference"/>
        </w:rPr>
        <w:annotationRef/>
      </w:r>
      <w:r>
        <w:rPr>
          <w:sz w:val="20"/>
          <w:szCs w:val="20"/>
        </w:rPr>
        <w:t>Nope fine in just the sup mat</w:t>
      </w:r>
    </w:p>
  </w:comment>
  <w:comment w:id="30" w:author="Wooster, Eamonn" w:date="2025-08-14T09:10:00Z" w:initials="WE">
    <w:p w14:paraId="2FE33A1A" w14:textId="5884FDA4" w:rsidR="007D78B1" w:rsidRDefault="007D78B1" w:rsidP="00294A0A">
      <w:r>
        <w:rPr>
          <w:rStyle w:val="CommentReference"/>
        </w:rPr>
        <w:annotationRef/>
      </w:r>
      <w:r>
        <w:t>Reference the papers that were snowball searched. You'll need to bring numbers into here. we searched X records etc - see other meta-analyses for examples</w:t>
      </w:r>
    </w:p>
  </w:comment>
  <w:comment w:id="31" w:author="Wooster, Eamonn" w:date="2025-10-13T14:23:00Z" w:initials="WE">
    <w:p w14:paraId="57C5A511" w14:textId="77777777" w:rsidR="00830D92" w:rsidRDefault="006C31BA" w:rsidP="00830D92">
      <w:pPr>
        <w:pStyle w:val="CommentText"/>
      </w:pPr>
      <w:r>
        <w:rPr>
          <w:rStyle w:val="CommentReference"/>
        </w:rPr>
        <w:annotationRef/>
      </w:r>
      <w:r w:rsidR="00830D92">
        <w:t>add periods and middle names to initials throughout</w:t>
      </w:r>
    </w:p>
  </w:comment>
  <w:comment w:id="32" w:author="Nimmo, Dale" w:date="2025-10-23T10:16:00Z" w:initials="DN">
    <w:p w14:paraId="47689B7F" w14:textId="1F958CA4" w:rsidR="00FD3775" w:rsidRDefault="00FD3775" w:rsidP="00FD3775">
      <w:pPr>
        <w:pStyle w:val="CommentText"/>
      </w:pPr>
      <w:r>
        <w:rPr>
          <w:rStyle w:val="CommentReference"/>
        </w:rPr>
        <w:annotationRef/>
      </w:r>
      <w:r>
        <w:t xml:space="preserve">This is quite incomplete. Remember, the detail here needs to be sufficient for someone else to replicate the search and extract the same data. How did you extract fire size and maximum burn age? What about the animal traits? I see they’re mentioned later, I would mention every variable and how it was gathered here.  </w:t>
      </w:r>
    </w:p>
  </w:comment>
  <w:comment w:id="33" w:author="Chloe McAuley" w:date="2025-10-24T10:18:00Z" w:initials="CM">
    <w:p w14:paraId="22C02384" w14:textId="77777777" w:rsidR="00DA38FE" w:rsidRDefault="003C0C77" w:rsidP="00DA38FE">
      <w:pPr>
        <w:pStyle w:val="CommentText"/>
      </w:pPr>
      <w:r>
        <w:rPr>
          <w:rStyle w:val="CommentReference"/>
        </w:rPr>
        <w:annotationRef/>
      </w:r>
      <w:r w:rsidR="00DA38FE">
        <w:t>Is this looking better? I have detailed the extraction in a table in the sup mat, should I put that table here too?</w:t>
      </w:r>
    </w:p>
  </w:comment>
  <w:comment w:id="34" w:author="Chloe McAuley" w:date="2025-10-24T13:27:00Z" w:initials="CM">
    <w:p w14:paraId="232650AC" w14:textId="48ACADA0" w:rsidR="00581A36" w:rsidRDefault="00453D2F" w:rsidP="00581A36">
      <w:pPr>
        <w:pStyle w:val="CommentText"/>
      </w:pPr>
      <w:r>
        <w:rPr>
          <w:rStyle w:val="CommentReference"/>
        </w:rPr>
        <w:annotationRef/>
      </w:r>
      <w:r w:rsidR="00581A36">
        <w:t>Have moved this para to the meta analysis section, as data was extracted from studies for the SR that did not meet all of these criteria (eg cases that did not have sufficient information to calculate sample sizes, means, and measures of variation for effect sizes or where samples sizes were too small)</w:t>
      </w:r>
    </w:p>
  </w:comment>
  <w:comment w:id="35" w:author="Wooster, Eamonn" w:date="2025-08-14T09:27:00Z" w:initials="WE">
    <w:p w14:paraId="33C7A77C" w14:textId="5C479797" w:rsidR="003C0BF5" w:rsidRDefault="003C0BF5" w:rsidP="00294A0A">
      <w:r>
        <w:rPr>
          <w:rStyle w:val="CommentReference"/>
        </w:rPr>
        <w:annotationRef/>
      </w:r>
      <w:r>
        <w:t xml:space="preserve">Nice paragraph : ) </w:t>
      </w:r>
    </w:p>
  </w:comment>
  <w:comment w:id="36" w:author="Wooster, Eamonn" w:date="2025-10-13T14:29:00Z" w:initials="WE">
    <w:p w14:paraId="7C7AE282" w14:textId="77777777" w:rsidR="001729D4" w:rsidRDefault="001729D4" w:rsidP="001729D4">
      <w:r>
        <w:rPr>
          <w:rStyle w:val="CommentReference"/>
        </w:rPr>
        <w:annotationRef/>
      </w:r>
      <w:r>
        <w:rPr>
          <w:sz w:val="20"/>
          <w:szCs w:val="20"/>
        </w:rPr>
        <w:t>Any who had input on the meta-analysis so maybe include Dale and/or Tim here</w:t>
      </w:r>
    </w:p>
  </w:comment>
  <w:comment w:id="37" w:author="Nimmo, Dale" w:date="2025-10-23T10:22:00Z" w:initials="DN">
    <w:p w14:paraId="23FBAF2D" w14:textId="77777777" w:rsidR="000349DC" w:rsidRDefault="000349DC" w:rsidP="000349DC">
      <w:pPr>
        <w:pStyle w:val="CommentText"/>
      </w:pPr>
      <w:r>
        <w:rPr>
          <w:rStyle w:val="CommentReference"/>
        </w:rPr>
        <w:annotationRef/>
      </w:r>
      <w:r>
        <w:t>Nah not me. I think it’s fair to say you two did it</w:t>
      </w:r>
    </w:p>
  </w:comment>
  <w:comment w:id="38" w:author="Nimmo, Dale" w:date="2025-10-23T10:40:00Z" w:initials="DN">
    <w:p w14:paraId="7505B278" w14:textId="77777777" w:rsidR="00DA4C46" w:rsidRDefault="00DA4C46" w:rsidP="00DA4C46">
      <w:pPr>
        <w:pStyle w:val="CommentText"/>
      </w:pPr>
      <w:r>
        <w:rPr>
          <w:rStyle w:val="CommentReference"/>
        </w:rPr>
        <w:annotationRef/>
      </w:r>
      <w:r>
        <w:t xml:space="preserve">At some stage you will need to explain the nature of the movement data in relation to fire. I imagine some of it includes movements outside of the burned area? I don’t have a clear thought here, just something bugging me about whether the movements are typically contained within the fire scar or not </w:t>
      </w:r>
    </w:p>
  </w:comment>
  <w:comment w:id="39" w:author="Chloe McAuley" w:date="2025-10-24T10:57:00Z" w:initials="CM">
    <w:p w14:paraId="42B56218" w14:textId="77777777" w:rsidR="00581A36" w:rsidRDefault="00E76AF8" w:rsidP="00581A36">
      <w:pPr>
        <w:pStyle w:val="CommentText"/>
      </w:pPr>
      <w:r>
        <w:rPr>
          <w:rStyle w:val="CommentReference"/>
        </w:rPr>
        <w:annotationRef/>
      </w:r>
      <w:r w:rsidR="00581A36">
        <w:t>Have tried to address in methods. “As such, movement data extracted from burned populations were not necessarily constrained to fire scars and included data from animals the study authors’ categorised as impacted by fire. “ Let me know what you think?</w:t>
      </w:r>
    </w:p>
  </w:comment>
  <w:comment w:id="40" w:author="Wooster, Eamonn" w:date="2025-08-14T09:43:00Z" w:initials="WE">
    <w:p w14:paraId="3E236700" w14:textId="6FCA8D45" w:rsidR="006E0860" w:rsidRDefault="006E0860" w:rsidP="00294A0A">
      <w:r>
        <w:rPr>
          <w:rStyle w:val="CommentReference"/>
        </w:rPr>
        <w:annotationRef/>
      </w:r>
      <w:r>
        <w:t xml:space="preserve">Why dont we make this a map? Colour the region by the number of studies and then plot the lat longs ontop. Reviewers will want a map! </w:t>
      </w:r>
    </w:p>
  </w:comment>
  <w:comment w:id="41" w:author="Chloe McAuley" w:date="2025-08-30T12:31:00Z" w:initials="CM">
    <w:p w14:paraId="20BD7654" w14:textId="77777777" w:rsidR="00DD4C66" w:rsidRDefault="00DD4C66" w:rsidP="00294A0A">
      <w:pPr>
        <w:pStyle w:val="CommentText"/>
      </w:pPr>
      <w:r>
        <w:rPr>
          <w:rStyle w:val="CommentReference"/>
        </w:rPr>
        <w:annotationRef/>
      </w:r>
      <w:r>
        <w:t>Let’s do that!</w:t>
      </w:r>
    </w:p>
  </w:comment>
  <w:comment w:id="42" w:author="Wooster, Eamonn" w:date="2025-10-07T10:12:00Z" w:initials="WE">
    <w:p w14:paraId="5EA70580" w14:textId="77777777" w:rsidR="00543EA8" w:rsidRDefault="00543EA8" w:rsidP="00543EA8">
      <w:r>
        <w:rPr>
          <w:rStyle w:val="CommentReference"/>
        </w:rPr>
        <w:annotationRef/>
      </w:r>
      <w:r>
        <w:rPr>
          <w:sz w:val="20"/>
          <w:szCs w:val="20"/>
        </w:rPr>
        <w:t xml:space="preserve">Nice figure : ) </w:t>
      </w:r>
    </w:p>
  </w:comment>
  <w:comment w:id="43" w:author="Wooster, Eamonn" w:date="2025-10-07T10:19:00Z" w:initials="WE">
    <w:p w14:paraId="3AA224DA" w14:textId="77777777" w:rsidR="0043008D" w:rsidRDefault="0043008D" w:rsidP="0043008D">
      <w:r>
        <w:rPr>
          <w:rStyle w:val="CommentReference"/>
        </w:rPr>
        <w:annotationRef/>
      </w:r>
      <w:r>
        <w:rPr>
          <w:sz w:val="20"/>
          <w:szCs w:val="20"/>
        </w:rPr>
        <w:t xml:space="preserve">This number doesnt match the number in the meta-analysis which needs clarification. How did you get from 185 to 113. Same with the number of studies. I assume this is simply you couldn't get the data but make that clear in the final paragraph of this section or the first of the meta-analysis results </w:t>
      </w:r>
    </w:p>
  </w:comment>
  <w:comment w:id="44" w:author="Wooster, Eamonn" w:date="2025-10-07T11:13:00Z" w:initials="WE">
    <w:p w14:paraId="5B007BBA" w14:textId="77777777" w:rsidR="007A7C14" w:rsidRDefault="007A7C14" w:rsidP="007A7C14">
      <w:r>
        <w:rPr>
          <w:rStyle w:val="CommentReference"/>
        </w:rPr>
        <w:annotationRef/>
      </w:r>
      <w:r>
        <w:rPr>
          <w:sz w:val="20"/>
          <w:szCs w:val="20"/>
        </w:rPr>
        <w:t>I think we should consider cleaning these up a little. You can drop a few of the guidelines and the outer boarder. You could also consider add silhouettes from Phylopic.com like Tim does in his NEE meta - happy to meet with you to go through this and we could go through the process via zoom if you'd like</w:t>
      </w:r>
    </w:p>
  </w:comment>
  <w:comment w:id="45" w:author="Wooster, Eamonn" w:date="2025-10-07T11:14:00Z" w:initials="WE">
    <w:p w14:paraId="59B3E3CD" w14:textId="77777777" w:rsidR="007A7C14" w:rsidRDefault="007A7C14" w:rsidP="007A7C14">
      <w:r>
        <w:rPr>
          <w:rStyle w:val="CommentReference"/>
        </w:rPr>
        <w:annotationRef/>
      </w:r>
      <w:r>
        <w:rPr>
          <w:sz w:val="20"/>
          <w:szCs w:val="20"/>
        </w:rPr>
        <w:t xml:space="preserve">I say this noting that it is a preference and people leave oRchard plots as they are for publication. Will leave this with you and Dale but nice figures really improve the presentation of a manuscript </w:t>
      </w:r>
    </w:p>
  </w:comment>
  <w:comment w:id="46" w:author="Chloe McAuley" w:date="2025-10-24T11:11:00Z" w:initials="CM">
    <w:p w14:paraId="6E2CE82C" w14:textId="77777777" w:rsidR="00EE0685" w:rsidRDefault="009259F6" w:rsidP="00EE0685">
      <w:pPr>
        <w:pStyle w:val="CommentText"/>
      </w:pPr>
      <w:r>
        <w:rPr>
          <w:rStyle w:val="CommentReference"/>
        </w:rPr>
        <w:annotationRef/>
      </w:r>
      <w:r w:rsidR="00EE0685">
        <w:t>Updated figures (1-7) are WIP</w:t>
      </w:r>
    </w:p>
  </w:comment>
  <w:comment w:id="47" w:author="Wooster, Eamonn" w:date="2025-10-07T11:15:00Z" w:initials="WE">
    <w:p w14:paraId="4B37C96A" w14:textId="770F80A8" w:rsidR="007A7C14" w:rsidRDefault="007A7C14" w:rsidP="007A7C14">
      <w:r>
        <w:rPr>
          <w:rStyle w:val="CommentReference"/>
        </w:rPr>
        <w:annotationRef/>
      </w:r>
      <w:r>
        <w:rPr>
          <w:sz w:val="20"/>
          <w:szCs w:val="20"/>
        </w:rPr>
        <w:t>We could think about making little icons that represent each category to spruce this up - also a new colour palette also helps</w:t>
      </w:r>
    </w:p>
  </w:comment>
  <w:comment w:id="48" w:author="Nimmo, Dale" w:date="2025-10-23T10:29:00Z" w:initials="DN">
    <w:p w14:paraId="07D818F4" w14:textId="77777777" w:rsidR="004E3AD1" w:rsidRDefault="004E3AD1" w:rsidP="004E3AD1">
      <w:pPr>
        <w:pStyle w:val="CommentText"/>
      </w:pPr>
      <w:r>
        <w:rPr>
          <w:rStyle w:val="CommentReference"/>
        </w:rPr>
        <w:annotationRef/>
      </w:r>
      <w:r>
        <w:t xml:space="preserve">Cool, so mammals are driving the overall result. That’s interesting. </w:t>
      </w:r>
    </w:p>
  </w:comment>
  <w:comment w:id="49" w:author="Wooster, Eamonn" w:date="2025-10-07T11:16:00Z" w:initials="WE">
    <w:p w14:paraId="7A10DED3" w14:textId="39861A52" w:rsidR="00D07B71" w:rsidRDefault="00D07B71" w:rsidP="00D07B71">
      <w:r>
        <w:rPr>
          <w:rStyle w:val="CommentReference"/>
        </w:rPr>
        <w:annotationRef/>
      </w:r>
      <w:r>
        <w:rPr>
          <w:sz w:val="20"/>
          <w:szCs w:val="20"/>
        </w:rPr>
        <w:t xml:space="preserve">Icons would go far here! </w:t>
      </w:r>
    </w:p>
  </w:comment>
  <w:comment w:id="50" w:author="Wooster, Eamonn" w:date="2025-10-07T11:21:00Z" w:initials="WE">
    <w:p w14:paraId="6A3434F0" w14:textId="77777777" w:rsidR="00D3763B" w:rsidRDefault="00D3763B" w:rsidP="00D3763B">
      <w:r>
        <w:rPr>
          <w:rStyle w:val="CommentReference"/>
        </w:rPr>
        <w:annotationRef/>
      </w:r>
      <w:r>
        <w:rPr>
          <w:sz w:val="20"/>
          <w:szCs w:val="20"/>
        </w:rPr>
        <w:t>More important than biome to me - maybe put above it. I think the results of biome belongs in the main text but the fig could be sup mat</w:t>
      </w:r>
    </w:p>
  </w:comment>
  <w:comment w:id="51" w:author="Nimmo, Dale" w:date="2025-10-23T10:13:00Z" w:initials="DN">
    <w:p w14:paraId="6FDFC582" w14:textId="77777777" w:rsidR="00D3763B" w:rsidRDefault="00D3763B" w:rsidP="00D3763B">
      <w:pPr>
        <w:pStyle w:val="CommentText"/>
      </w:pPr>
      <w:r>
        <w:rPr>
          <w:rStyle w:val="CommentReference"/>
        </w:rPr>
        <w:annotationRef/>
      </w:r>
      <w:r>
        <w:t>How was fire size calculated? I can’t imagine that many papers would report on fire size?</w:t>
      </w:r>
    </w:p>
  </w:comment>
  <w:comment w:id="52" w:author="Chloe McAuley" w:date="2025-10-24T13:18:00Z" w:initials="CM">
    <w:p w14:paraId="0F364BBA" w14:textId="77777777" w:rsidR="00D10A7E" w:rsidRDefault="00D10A7E" w:rsidP="00D10A7E">
      <w:pPr>
        <w:pStyle w:val="CommentText"/>
      </w:pPr>
      <w:r>
        <w:rPr>
          <w:rStyle w:val="CommentReference"/>
        </w:rPr>
        <w:annotationRef/>
      </w:r>
      <w:r>
        <w:t>Extracted from articles where provided, ended up with 65 effect sizes with fire size</w:t>
      </w:r>
    </w:p>
  </w:comment>
  <w:comment w:id="53" w:author="Nimmo, Dale" w:date="2025-10-23T10:32:00Z" w:initials="DN">
    <w:p w14:paraId="76A902C3" w14:textId="1CB374AE" w:rsidR="00D3763B" w:rsidRDefault="00D3763B" w:rsidP="00D3763B">
      <w:pPr>
        <w:pStyle w:val="CommentText"/>
      </w:pPr>
      <w:r>
        <w:rPr>
          <w:rStyle w:val="CommentReference"/>
        </w:rPr>
        <w:annotationRef/>
      </w:r>
      <w:r>
        <w:t>Ignore this if it’s already in there, but it will be important to describe how you determined whether a fire was wild or planned</w:t>
      </w:r>
    </w:p>
  </w:comment>
  <w:comment w:id="54" w:author="Nimmo, Dale" w:date="2025-10-23T10:29:00Z" w:initials="DN">
    <w:p w14:paraId="435C8DC7" w14:textId="77777777" w:rsidR="003B45AF" w:rsidRDefault="003B45AF" w:rsidP="003B45AF">
      <w:pPr>
        <w:pStyle w:val="CommentText"/>
      </w:pPr>
      <w:r>
        <w:rPr>
          <w:rStyle w:val="CommentReference"/>
        </w:rPr>
        <w:annotationRef/>
      </w:r>
      <w:r>
        <w:t xml:space="preserve">Need to keep in mind some of the sample sizes here are very very small. Just need to acknowledge this and hence temper the interpretations of how general some of the se results really are. </w:t>
      </w:r>
    </w:p>
  </w:comment>
  <w:comment w:id="55" w:author="Nimmo, Dale" w:date="2025-10-23T10:35:00Z" w:initials="DN">
    <w:p w14:paraId="47B21BF2" w14:textId="77777777" w:rsidR="00DA4C46" w:rsidRDefault="00DA4C46" w:rsidP="00DA4C46">
      <w:pPr>
        <w:pStyle w:val="CommentText"/>
      </w:pPr>
      <w:r>
        <w:rPr>
          <w:rStyle w:val="CommentReference"/>
        </w:rPr>
        <w:annotationRef/>
      </w:r>
      <w:r>
        <w:t>Surprised to see that many effect sizes in ‘flood grasslands’. And also it’s strange that every data point is positive and yet the 95% CIs seem to overlap zero?</w:t>
      </w:r>
    </w:p>
  </w:comment>
  <w:comment w:id="56" w:author="Chloe McAuley" w:date="2025-10-24T14:27:00Z" w:initials="CM">
    <w:p w14:paraId="5FAFCB14" w14:textId="77777777" w:rsidR="00D800E8" w:rsidRDefault="00D800E8" w:rsidP="00D800E8">
      <w:pPr>
        <w:pStyle w:val="CommentText"/>
      </w:pPr>
      <w:r>
        <w:rPr>
          <w:rStyle w:val="CommentReference"/>
        </w:rPr>
        <w:annotationRef/>
      </w:r>
      <w:r>
        <w:t>All from one study on white tailed deer in the south of Florida. I’m assuming the weight of the smallest effect size, and that all the effect sizes come from one study/species, are what’s contributing to the CIs overlapping zero</w:t>
      </w:r>
    </w:p>
  </w:comment>
  <w:comment w:id="57" w:author="Nimmo, Dale" w:date="2025-10-23T10:30:00Z" w:initials="DN">
    <w:p w14:paraId="15E67936" w14:textId="4381C955" w:rsidR="004E3AD1" w:rsidRDefault="004E3AD1" w:rsidP="004E3AD1">
      <w:pPr>
        <w:pStyle w:val="CommentText"/>
      </w:pPr>
      <w:r>
        <w:rPr>
          <w:rStyle w:val="CommentReference"/>
        </w:rPr>
        <w:annotationRef/>
      </w:r>
      <w:r>
        <w:t xml:space="preserve">The “we modelled” part belongs in the methods. Methods are what you did, results are what you found. </w:t>
      </w:r>
    </w:p>
  </w:comment>
  <w:comment w:id="58" w:author="Wooster, Eamonn" w:date="2025-10-07T10:15:00Z" w:initials="WE">
    <w:p w14:paraId="1D206059" w14:textId="77777777" w:rsidR="00DB5966" w:rsidRDefault="00DB5966" w:rsidP="00DB5966">
      <w:r>
        <w:rPr>
          <w:rStyle w:val="CommentReference"/>
        </w:rPr>
        <w:annotationRef/>
      </w:r>
      <w:r>
        <w:rPr>
          <w:sz w:val="20"/>
          <w:szCs w:val="20"/>
        </w:rPr>
        <w:t>I don't think you want this to be the first figure someone sees - it can be the final figure. I'd say the results of the publication bias and declines tests are results not methods, which allows you to put the decline effect last</w:t>
      </w:r>
    </w:p>
  </w:comment>
  <w:comment w:id="59" w:author="Wooster, Eamonn" w:date="2025-10-13T14:31:00Z" w:initials="WE">
    <w:p w14:paraId="7E1CEC6D" w14:textId="77777777" w:rsidR="00DB5966" w:rsidRDefault="00DB5966" w:rsidP="00DB5966">
      <w:r>
        <w:rPr>
          <w:rStyle w:val="CommentReference"/>
        </w:rPr>
        <w:annotationRef/>
      </w:r>
      <w:r>
        <w:rPr>
          <w:sz w:val="20"/>
          <w:szCs w:val="20"/>
        </w:rPr>
        <w:t xml:space="preserve">suggest putting at the end of the results </w:t>
      </w:r>
    </w:p>
  </w:comment>
  <w:comment w:id="60" w:author="Nimmo, Dale" w:date="2025-10-23T10:47:00Z" w:initials="DN">
    <w:p w14:paraId="578AB98D" w14:textId="77777777" w:rsidR="006E3F60" w:rsidRDefault="007473CB" w:rsidP="006E3F60">
      <w:pPr>
        <w:pStyle w:val="CommentText"/>
      </w:pPr>
      <w:r>
        <w:rPr>
          <w:rStyle w:val="CommentReference"/>
        </w:rPr>
        <w:annotationRef/>
      </w:r>
      <w:r w:rsidR="006E3F60">
        <w:t>Suggested structure:</w:t>
      </w:r>
    </w:p>
    <w:p w14:paraId="7FFD3B86" w14:textId="77777777" w:rsidR="006E3F60" w:rsidRDefault="006E3F60" w:rsidP="006E3F60">
      <w:pPr>
        <w:pStyle w:val="CommentText"/>
      </w:pPr>
    </w:p>
    <w:p w14:paraId="30E173B3" w14:textId="77777777" w:rsidR="006E3F60" w:rsidRDefault="006E3F60" w:rsidP="006E3F60">
      <w:pPr>
        <w:pStyle w:val="CommentText"/>
      </w:pPr>
      <w:r>
        <w:t>Paragraph 1. Main finding, remind the reader what the study is and why its cool, remind the reader why it’s important (150 words)</w:t>
      </w:r>
    </w:p>
    <w:p w14:paraId="542062C8" w14:textId="77777777" w:rsidR="006E3F60" w:rsidRDefault="006E3F60" w:rsidP="006E3F60">
      <w:pPr>
        <w:pStyle w:val="CommentText"/>
      </w:pPr>
    </w:p>
    <w:p w14:paraId="797A7ACE" w14:textId="77777777" w:rsidR="006E3F60" w:rsidRDefault="006E3F60" w:rsidP="006E3F60">
      <w:pPr>
        <w:pStyle w:val="CommentText"/>
      </w:pPr>
      <w:r>
        <w:t>Explain the main finding. Explore potential mechanmisms for the overall result, avoid going into specifics about taxa or biomes. Focus on the main metric that drove the response (linear distance). Use the case studies and their intepretations to help explain them, as well as general theory and findings about how disturbance affects movement (recognising fire is not like urbanisation or land clearing, but that previous meta analsysis on those topics might provide some insights) (150-200 words)</w:t>
      </w:r>
    </w:p>
    <w:p w14:paraId="6AC61D1B" w14:textId="77777777" w:rsidR="006E3F60" w:rsidRDefault="006E3F60" w:rsidP="006E3F60">
      <w:pPr>
        <w:pStyle w:val="CommentText"/>
      </w:pPr>
    </w:p>
    <w:p w14:paraId="4D5780C8" w14:textId="77777777" w:rsidR="006E3F60" w:rsidRDefault="006E3F60" w:rsidP="006E3F60">
      <w:pPr>
        <w:pStyle w:val="CommentText"/>
      </w:pPr>
      <w:r>
        <w:t>Para 3. Explore taxonomic and biome results, and explain them. (200 words)</w:t>
      </w:r>
    </w:p>
    <w:p w14:paraId="30F448C1" w14:textId="77777777" w:rsidR="006E3F60" w:rsidRDefault="006E3F60" w:rsidP="006E3F60">
      <w:pPr>
        <w:pStyle w:val="CommentText"/>
      </w:pPr>
    </w:p>
    <w:p w14:paraId="2697F49F" w14:textId="77777777" w:rsidR="006E3F60" w:rsidRDefault="006E3F60" w:rsidP="006E3F60">
      <w:pPr>
        <w:pStyle w:val="CommentText"/>
      </w:pPr>
      <w:r>
        <w:t>Para 4. Explore fire attributes; why did planned fire influence movement more than wildfire? Unexpected result. (150-200 words)</w:t>
      </w:r>
    </w:p>
    <w:p w14:paraId="2E904FCE" w14:textId="77777777" w:rsidR="006E3F60" w:rsidRDefault="006E3F60" w:rsidP="006E3F60">
      <w:pPr>
        <w:pStyle w:val="CommentText"/>
      </w:pPr>
    </w:p>
    <w:p w14:paraId="715255B8" w14:textId="77777777" w:rsidR="006E3F60" w:rsidRDefault="006E3F60" w:rsidP="006E3F60">
      <w:pPr>
        <w:pStyle w:val="CommentText"/>
      </w:pPr>
      <w:r>
        <w:t>Para 5. Intraspecific variaiton. Good to discuss. Reflects intrapsecific differences in traits, including resource requirements, behaviour strategies available to the species (e.g., torpor), and  mobility. (150 words)</w:t>
      </w:r>
    </w:p>
    <w:p w14:paraId="7EAF6369" w14:textId="77777777" w:rsidR="006E3F60" w:rsidRDefault="006E3F60" w:rsidP="006E3F60">
      <w:pPr>
        <w:pStyle w:val="CommentText"/>
      </w:pPr>
    </w:p>
    <w:p w14:paraId="763D38EA" w14:textId="77777777" w:rsidR="006E3F60" w:rsidRDefault="006E3F60" w:rsidP="006E3F60">
      <w:pPr>
        <w:pStyle w:val="CommentText"/>
      </w:pPr>
      <w:r>
        <w:t>Para 6. Limits, knowledge gaps, future work, conclusions. (100-150 words)</w:t>
      </w:r>
    </w:p>
  </w:comment>
  <w:comment w:id="61" w:author="Nimmo, Dale" w:date="2025-10-23T10:34:00Z" w:initials="DN">
    <w:p w14:paraId="57A3B947" w14:textId="062A9285" w:rsidR="00DA4C46" w:rsidRDefault="00DA4C46" w:rsidP="00DA4C46">
      <w:pPr>
        <w:pStyle w:val="CommentText"/>
      </w:pPr>
      <w:r>
        <w:rPr>
          <w:rStyle w:val="CommentReference"/>
        </w:rPr>
        <w:annotationRef/>
      </w:r>
      <w:r>
        <w:t>Random thoughts before reading the discussion draft</w:t>
      </w:r>
    </w:p>
    <w:p w14:paraId="3F07AC90" w14:textId="77777777" w:rsidR="00DA4C46" w:rsidRDefault="00DA4C46" w:rsidP="00DA4C46">
      <w:pPr>
        <w:pStyle w:val="CommentText"/>
      </w:pPr>
    </w:p>
    <w:p w14:paraId="782E812E" w14:textId="77777777" w:rsidR="00DA4C46" w:rsidRDefault="00DA4C46" w:rsidP="00DA4C46">
      <w:pPr>
        <w:pStyle w:val="CommentText"/>
      </w:pPr>
      <w:r>
        <w:t>It will be important to piece this all together i.e., the overall positive result is probably driven by increases in linear distances (not home range etc.) with mammals driving this response, perhaps largely in tropical and temperate ecosystems (not deserts). We can then consider what mechanisms likely explain that kind of response and why it might emerge under those conditions (recognising that we’re piecing things together so we’re making some assumptions about how the results intertwine)</w:t>
      </w:r>
    </w:p>
  </w:comment>
  <w:comment w:id="62" w:author="Nimmo, Dale" w:date="2025-10-23T10:38:00Z" w:initials="DN">
    <w:p w14:paraId="269695D4" w14:textId="77777777" w:rsidR="00DA4C46" w:rsidRDefault="00DA4C46" w:rsidP="00DA4C46">
      <w:pPr>
        <w:pStyle w:val="CommentText"/>
      </w:pPr>
      <w:r>
        <w:rPr>
          <w:rStyle w:val="CommentReference"/>
        </w:rPr>
        <w:annotationRef/>
      </w:r>
      <w:r>
        <w:t xml:space="preserve">I imagine it could be a combination of prey either searching for refuge or resources, and potentially trying to re-establish a home range, AND increases predator movements as they search for prey. </w:t>
      </w:r>
    </w:p>
  </w:comment>
  <w:comment w:id="63" w:author="Nimmo, Dale" w:date="2025-10-23T10:37:00Z" w:initials="DN">
    <w:p w14:paraId="3D64B2F5" w14:textId="4F1C155F" w:rsidR="00DA4C46" w:rsidRDefault="00DA4C46" w:rsidP="00DA4C46">
      <w:pPr>
        <w:pStyle w:val="CommentText"/>
      </w:pPr>
      <w:r>
        <w:rPr>
          <w:rStyle w:val="CommentReference"/>
        </w:rPr>
        <w:annotationRef/>
      </w:r>
      <w:r>
        <w:t xml:space="preserve">I don’t suppose there’s scope for a predator v prey model? </w:t>
      </w:r>
    </w:p>
  </w:comment>
  <w:comment w:id="64" w:author="Chloe McAuley" w:date="2025-10-24T14:38:00Z" w:initials="CM">
    <w:p w14:paraId="21BDBCE7" w14:textId="77777777" w:rsidR="0018197A" w:rsidRDefault="0018197A" w:rsidP="0018197A">
      <w:pPr>
        <w:pStyle w:val="CommentText"/>
      </w:pPr>
      <w:r>
        <w:rPr>
          <w:rStyle w:val="CommentReference"/>
        </w:rPr>
        <w:annotationRef/>
      </w:r>
      <w:r>
        <w:t>Pred v prey model WIP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63698E" w15:done="0"/>
  <w15:commentEx w15:paraId="4D28D862" w15:paraIdParent="6663698E" w15:done="0"/>
  <w15:commentEx w15:paraId="6F922F87" w15:paraIdParent="6663698E" w15:done="0"/>
  <w15:commentEx w15:paraId="5F648135" w15:done="0"/>
  <w15:commentEx w15:paraId="174330EE" w15:paraIdParent="5F648135" w15:done="0"/>
  <w15:commentEx w15:paraId="4B476167" w15:paraIdParent="5F648135" w15:done="0"/>
  <w15:commentEx w15:paraId="75F74B71" w15:done="1"/>
  <w15:commentEx w15:paraId="091A253E" w15:done="1"/>
  <w15:commentEx w15:paraId="4B136ED9" w15:done="1"/>
  <w15:commentEx w15:paraId="439064EE" w15:paraIdParent="4B136ED9" w15:done="1"/>
  <w15:commentEx w15:paraId="6DFA3050" w15:done="1"/>
  <w15:commentEx w15:paraId="157CE018" w15:done="1"/>
  <w15:commentEx w15:paraId="72ADC631" w15:done="1"/>
  <w15:commentEx w15:paraId="0F993EF7" w15:done="1"/>
  <w15:commentEx w15:paraId="05113245" w15:done="1"/>
  <w15:commentEx w15:paraId="60307440" w15:done="1"/>
  <w15:commentEx w15:paraId="26ABD1E5" w15:done="1"/>
  <w15:commentEx w15:paraId="767E308B" w15:paraIdParent="26ABD1E5" w15:done="1"/>
  <w15:commentEx w15:paraId="51A55388" w15:done="1"/>
  <w15:commentEx w15:paraId="256AE7CE" w15:done="1"/>
  <w15:commentEx w15:paraId="10CB71B7" w15:done="1"/>
  <w15:commentEx w15:paraId="7ABE8AB6" w15:done="1"/>
  <w15:commentEx w15:paraId="01AABB49" w15:done="1"/>
  <w15:commentEx w15:paraId="4DC341A7" w15:done="1"/>
  <w15:commentEx w15:paraId="3B82DFE2" w15:done="1"/>
  <w15:commentEx w15:paraId="14895744" w15:paraIdParent="3B82DFE2" w15:done="1"/>
  <w15:commentEx w15:paraId="28448023" w15:done="1"/>
  <w15:commentEx w15:paraId="35E87E1C" w15:done="1"/>
  <w15:commentEx w15:paraId="586879BD" w15:paraIdParent="35E87E1C" w15:done="1"/>
  <w15:commentEx w15:paraId="00A3D57F" w15:paraIdParent="35E87E1C" w15:done="1"/>
  <w15:commentEx w15:paraId="2FE33A1A" w15:done="1"/>
  <w15:commentEx w15:paraId="57C5A511" w15:done="1"/>
  <w15:commentEx w15:paraId="47689B7F" w15:done="0"/>
  <w15:commentEx w15:paraId="22C02384" w15:paraIdParent="47689B7F" w15:done="0"/>
  <w15:commentEx w15:paraId="232650AC" w15:done="0"/>
  <w15:commentEx w15:paraId="33C7A77C" w15:done="1"/>
  <w15:commentEx w15:paraId="7C7AE282" w15:done="0"/>
  <w15:commentEx w15:paraId="23FBAF2D" w15:paraIdParent="7C7AE282" w15:done="0"/>
  <w15:commentEx w15:paraId="7505B278" w15:done="0"/>
  <w15:commentEx w15:paraId="42B56218" w15:paraIdParent="7505B278" w15:done="0"/>
  <w15:commentEx w15:paraId="3E236700" w15:done="1"/>
  <w15:commentEx w15:paraId="20BD7654" w15:paraIdParent="3E236700" w15:done="1"/>
  <w15:commentEx w15:paraId="5EA70580" w15:done="1"/>
  <w15:commentEx w15:paraId="3AA224DA" w15:done="1"/>
  <w15:commentEx w15:paraId="5B007BBA" w15:done="0"/>
  <w15:commentEx w15:paraId="59B3E3CD" w15:paraIdParent="5B007BBA" w15:done="0"/>
  <w15:commentEx w15:paraId="6E2CE82C" w15:paraIdParent="5B007BBA" w15:done="0"/>
  <w15:commentEx w15:paraId="4B37C96A" w15:done="0"/>
  <w15:commentEx w15:paraId="07D818F4" w15:done="0"/>
  <w15:commentEx w15:paraId="7A10DED3" w15:done="0"/>
  <w15:commentEx w15:paraId="6A3434F0" w15:done="1"/>
  <w15:commentEx w15:paraId="6FDFC582" w15:done="0"/>
  <w15:commentEx w15:paraId="0F364BBA" w15:paraIdParent="6FDFC582" w15:done="0"/>
  <w15:commentEx w15:paraId="76A902C3" w15:done="1"/>
  <w15:commentEx w15:paraId="435C8DC7" w15:done="0"/>
  <w15:commentEx w15:paraId="47B21BF2" w15:done="0"/>
  <w15:commentEx w15:paraId="5FAFCB14" w15:paraIdParent="47B21BF2" w15:done="0"/>
  <w15:commentEx w15:paraId="15E67936" w15:done="1"/>
  <w15:commentEx w15:paraId="1D206059" w15:done="1"/>
  <w15:commentEx w15:paraId="7E1CEC6D" w15:paraIdParent="1D206059" w15:done="1"/>
  <w15:commentEx w15:paraId="763D38EA" w15:done="0"/>
  <w15:commentEx w15:paraId="782E812E" w15:done="0"/>
  <w15:commentEx w15:paraId="269695D4" w15:done="0"/>
  <w15:commentEx w15:paraId="3D64B2F5" w15:done="0"/>
  <w15:commentEx w15:paraId="21BDBCE7" w15:paraIdParent="3D64B2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D872F6" w16cex:dateUtc="2025-10-06T23:13:00Z"/>
  <w16cex:commentExtensible w16cex:durableId="7A31CEDC" w16cex:dateUtc="2025-10-22T21:57:00Z"/>
  <w16cex:commentExtensible w16cex:durableId="1738EF0B" w16cex:dateUtc="2025-10-23T05:13:00Z"/>
  <w16cex:commentExtensible w16cex:durableId="1A79DD84" w16cex:dateUtc="2025-08-30T02:47:00Z"/>
  <w16cex:commentExtensible w16cex:durableId="2F2B8016" w16cex:dateUtc="2025-10-06T23:09:00Z"/>
  <w16cex:commentExtensible w16cex:durableId="598AE2C5" w16cex:dateUtc="2025-10-22T04:49:00Z">
    <w16cex:extLst>
      <w16:ext w16:uri="{CE6994B0-6A32-4C9F-8C6B-6E91EDA988CE}">
        <cr:reactions xmlns:cr="http://schemas.microsoft.com/office/comments/2020/reactions">
          <cr:reaction reactionType="1">
            <cr:reactionInfo dateUtc="2025-10-23T05:13:33Z">
              <cr:user userId="45774eaa9cfd92b6" userProvider="Windows Live" userName="Chloe McAuley"/>
            </cr:reactionInfo>
          </cr:reaction>
        </cr:reactions>
      </w16:ext>
    </w16cex:extLst>
  </w16cex:commentExtensible>
  <w16cex:commentExtensible w16cex:durableId="2BB9E7DC" w16cex:dateUtc="2025-10-22T22:33:00Z">
    <w16cex:extLst>
      <w16:ext w16:uri="{CE6994B0-6A32-4C9F-8C6B-6E91EDA988CE}">
        <cr:reactions xmlns:cr="http://schemas.microsoft.com/office/comments/2020/reactions">
          <cr:reaction reactionType="1">
            <cr:reactionInfo dateUtc="2025-10-23T05:29:38Z">
              <cr:user userId="45774eaa9cfd92b6" userProvider="Windows Live" userName="Chloe McAuley"/>
            </cr:reactionInfo>
          </cr:reaction>
        </cr:reactions>
      </w16:ext>
    </w16cex:extLst>
  </w16cex:commentExtensible>
  <w16cex:commentExtensible w16cex:durableId="06F06A70" w16cex:dateUtc="2025-08-27T01:53:00Z"/>
  <w16cex:commentExtensible w16cex:durableId="0B2E7E7E" w16cex:dateUtc="2025-10-13T02:51:00Z"/>
  <w16cex:commentExtensible w16cex:durableId="670CA165" w16cex:dateUtc="2025-10-22T22:17:00Z"/>
  <w16cex:commentExtensible w16cex:durableId="68BCA716" w16cex:dateUtc="2025-10-22T22:29:00Z"/>
  <w16cex:commentExtensible w16cex:durableId="3DBB70A1" w16cex:dateUtc="2025-10-22T05:13:00Z"/>
  <w16cex:commentExtensible w16cex:durableId="579FD2AC" w16cex:dateUtc="2025-10-22T22:20:00Z"/>
  <w16cex:commentExtensible w16cex:durableId="513271EB" w16cex:dateUtc="2025-10-13T02:52:00Z"/>
  <w16cex:commentExtensible w16cex:durableId="132F5D40" w16cex:dateUtc="2025-10-22T05:13:00Z"/>
  <w16cex:commentExtensible w16cex:durableId="1C88DF65" w16cex:dateUtc="2025-10-13T02:50:00Z"/>
  <w16cex:commentExtensible w16cex:durableId="5105BE36" w16cex:dateUtc="2025-10-13T02:48:00Z"/>
  <w16cex:commentExtensible w16cex:durableId="1893B998" w16cex:dateUtc="2025-10-13T02:49:00Z"/>
  <w16cex:commentExtensible w16cex:durableId="739360F1" w16cex:dateUtc="2025-10-22T05:10:00Z">
    <w16cex:extLst>
      <w16:ext w16:uri="{CE6994B0-6A32-4C9F-8C6B-6E91EDA988CE}">
        <cr:reactions xmlns:cr="http://schemas.microsoft.com/office/comments/2020/reactions">
          <cr:reaction reactionType="1">
            <cr:reactionInfo dateUtc="2025-10-23T05:30:45Z">
              <cr:user userId="45774eaa9cfd92b6" userProvider="Windows Live" userName="Chloe McAuley"/>
            </cr:reactionInfo>
          </cr:reaction>
        </cr:reactions>
      </w16:ext>
    </w16cex:extLst>
  </w16cex:commentExtensible>
  <w16cex:commentExtensible w16cex:durableId="79758EAC" w16cex:dateUtc="2025-10-22T05:12:00Z"/>
  <w16cex:commentExtensible w16cex:durableId="06BEFBF1" w16cex:dateUtc="2025-08-29T04:19:00Z"/>
  <w16cex:commentExtensible w16cex:durableId="7DFF538B" w16cex:dateUtc="2025-08-29T04:22:00Z"/>
  <w16cex:commentExtensible w16cex:durableId="22B16CAA" w16cex:dateUtc="2025-10-22T22:42:00Z"/>
  <w16cex:commentExtensible w16cex:durableId="38AD0257" w16cex:dateUtc="2025-08-29T04:23:00Z"/>
  <w16cex:commentExtensible w16cex:durableId="16D9F910" w16cex:dateUtc="2025-08-29T04:28:00Z"/>
  <w16cex:commentExtensible w16cex:durableId="69B100CF" w16cex:dateUtc="2025-09-29T02:39:00Z"/>
  <w16cex:commentExtensible w16cex:durableId="1EEB09D7" w16cex:dateUtc="2025-10-22T23:10:00Z"/>
  <w16cex:commentExtensible w16cex:durableId="24D5A99C" w16cex:dateUtc="2025-08-13T23:02:00Z"/>
  <w16cex:commentExtensible w16cex:durableId="3B5725E8" w16cex:dateUtc="2025-08-30T04:11:00Z"/>
  <w16cex:commentExtensible w16cex:durableId="6415B043" w16cex:dateUtc="2025-10-06T23:14:00Z"/>
  <w16cex:commentExtensible w16cex:durableId="72FB7AEB" w16cex:dateUtc="2025-08-13T23:10:00Z"/>
  <w16cex:commentExtensible w16cex:durableId="21BF6A7A" w16cex:dateUtc="2025-10-13T03:23:00Z"/>
  <w16cex:commentExtensible w16cex:durableId="68B0BB4C" w16cex:dateUtc="2025-10-22T23:16:00Z"/>
  <w16cex:commentExtensible w16cex:durableId="4E235890" w16cex:dateUtc="2025-10-24T02:18:00Z"/>
  <w16cex:commentExtensible w16cex:durableId="30F7CA66" w16cex:dateUtc="2025-10-24T05:27:00Z"/>
  <w16cex:commentExtensible w16cex:durableId="6E1A9A48" w16cex:dateUtc="2025-08-13T23:27:00Z"/>
  <w16cex:commentExtensible w16cex:durableId="5E029401" w16cex:dateUtc="2025-10-13T03:29:00Z"/>
  <w16cex:commentExtensible w16cex:durableId="1AD12ABC" w16cex:dateUtc="2025-10-22T23:22:00Z"/>
  <w16cex:commentExtensible w16cex:durableId="67278541" w16cex:dateUtc="2025-10-22T23:40:00Z">
    <w16cex:extLst>
      <w16:ext w16:uri="{CE6994B0-6A32-4C9F-8C6B-6E91EDA988CE}">
        <cr:reactions xmlns:cr="http://schemas.microsoft.com/office/comments/2020/reactions">
          <cr:reaction reactionType="1">
            <cr:reactionInfo dateUtc="2025-10-24T02:57:42Z">
              <cr:user userId="45774eaa9cfd92b6" userProvider="Windows Live" userName="Chloe McAuley"/>
            </cr:reactionInfo>
          </cr:reaction>
        </cr:reactions>
      </w16:ext>
    </w16cex:extLst>
  </w16cex:commentExtensible>
  <w16cex:commentExtensible w16cex:durableId="6282C10B" w16cex:dateUtc="2025-10-24T02:57:00Z"/>
  <w16cex:commentExtensible w16cex:durableId="6D5EF60D" w16cex:dateUtc="2025-08-13T23:43:00Z"/>
  <w16cex:commentExtensible w16cex:durableId="6A6C5731" w16cex:dateUtc="2025-08-30T04:31:00Z"/>
  <w16cex:commentExtensible w16cex:durableId="4E4EE579" w16cex:dateUtc="2025-10-06T23:12:00Z"/>
  <w16cex:commentExtensible w16cex:durableId="02048904" w16cex:dateUtc="2025-10-06T23:19:00Z">
    <w16cex:extLst>
      <w16:ext w16:uri="{CE6994B0-6A32-4C9F-8C6B-6E91EDA988CE}">
        <cr:reactions xmlns:cr="http://schemas.microsoft.com/office/comments/2020/reactions">
          <cr:reaction reactionType="1">
            <cr:reactionInfo dateUtc="2025-10-24T06:10:50Z">
              <cr:user userId="45774eaa9cfd92b6" userProvider="Windows Live" userName="Chloe McAuley"/>
            </cr:reactionInfo>
          </cr:reaction>
        </cr:reactions>
      </w16:ext>
    </w16cex:extLst>
  </w16cex:commentExtensible>
  <w16cex:commentExtensible w16cex:durableId="50C5FD29" w16cex:dateUtc="2025-10-07T00:13:00Z">
    <w16cex:extLst>
      <w16:ext w16:uri="{CE6994B0-6A32-4C9F-8C6B-6E91EDA988CE}">
        <cr:reactions xmlns:cr="http://schemas.microsoft.com/office/comments/2020/reactions">
          <cr:reaction reactionType="1">
            <cr:reactionInfo dateUtc="2025-10-24T03:11:12Z">
              <cr:user userId="45774eaa9cfd92b6" userProvider="Windows Live" userName="Chloe McAuley"/>
            </cr:reactionInfo>
          </cr:reaction>
        </cr:reactions>
      </w16:ext>
    </w16cex:extLst>
  </w16cex:commentExtensible>
  <w16cex:commentExtensible w16cex:durableId="64FB0087" w16cex:dateUtc="2025-10-07T00:14:00Z"/>
  <w16cex:commentExtensible w16cex:durableId="535664C6" w16cex:dateUtc="2025-10-24T03:11:00Z"/>
  <w16cex:commentExtensible w16cex:durableId="42C15AC6" w16cex:dateUtc="2025-10-07T00:15:00Z">
    <w16cex:extLst>
      <w16:ext w16:uri="{CE6994B0-6A32-4C9F-8C6B-6E91EDA988CE}">
        <cr:reactions xmlns:cr="http://schemas.microsoft.com/office/comments/2020/reactions">
          <cr:reaction reactionType="1">
            <cr:reactionInfo dateUtc="2025-10-24T03:12:34Z">
              <cr:user userId="45774eaa9cfd92b6" userProvider="Windows Live" userName="Chloe McAuley"/>
            </cr:reactionInfo>
          </cr:reaction>
        </cr:reactions>
      </w16:ext>
    </w16cex:extLst>
  </w16cex:commentExtensible>
  <w16cex:commentExtensible w16cex:durableId="0DB6A375" w16cex:dateUtc="2025-10-22T23:29:00Z"/>
  <w16cex:commentExtensible w16cex:durableId="09B4DEDD" w16cex:dateUtc="2025-10-07T00:16:00Z">
    <w16cex:extLst>
      <w16:ext w16:uri="{CE6994B0-6A32-4C9F-8C6B-6E91EDA988CE}">
        <cr:reactions xmlns:cr="http://schemas.microsoft.com/office/comments/2020/reactions">
          <cr:reaction reactionType="1">
            <cr:reactionInfo dateUtc="2025-10-24T06:33:46Z">
              <cr:user userId="45774eaa9cfd92b6" userProvider="Windows Live" userName="Chloe McAuley"/>
            </cr:reactionInfo>
          </cr:reaction>
        </cr:reactions>
      </w16:ext>
    </w16cex:extLst>
  </w16cex:commentExtensible>
  <w16cex:commentExtensible w16cex:durableId="78F664F0" w16cex:dateUtc="2025-10-07T00:21:00Z">
    <w16cex:extLst>
      <w16:ext w16:uri="{CE6994B0-6A32-4C9F-8C6B-6E91EDA988CE}">
        <cr:reactions xmlns:cr="http://schemas.microsoft.com/office/comments/2020/reactions">
          <cr:reaction reactionType="1">
            <cr:reactionInfo dateUtc="2025-10-24T03:17:08Z">
              <cr:user userId="45774eaa9cfd92b6" userProvider="Windows Live" userName="Chloe McAuley"/>
            </cr:reactionInfo>
          </cr:reaction>
        </cr:reactions>
      </w16:ext>
    </w16cex:extLst>
  </w16cex:commentExtensible>
  <w16cex:commentExtensible w16cex:durableId="42A86A98" w16cex:dateUtc="2025-10-22T23:13:00Z"/>
  <w16cex:commentExtensible w16cex:durableId="0E9DE8E3" w16cex:dateUtc="2025-10-24T05:18:00Z"/>
  <w16cex:commentExtensible w16cex:durableId="2BDEA0C0" w16cex:dateUtc="2025-10-22T23:32:00Z"/>
  <w16cex:commentExtensible w16cex:durableId="520AAE0D" w16cex:dateUtc="2025-10-22T23:29:00Z">
    <w16cex:extLst>
      <w16:ext w16:uri="{CE6994B0-6A32-4C9F-8C6B-6E91EDA988CE}">
        <cr:reactions xmlns:cr="http://schemas.microsoft.com/office/comments/2020/reactions">
          <cr:reaction reactionType="1">
            <cr:reactionInfo dateUtc="2025-10-24T06:33:57Z">
              <cr:user userId="45774eaa9cfd92b6" userProvider="Windows Live" userName="Chloe McAuley"/>
            </cr:reactionInfo>
          </cr:reaction>
        </cr:reactions>
      </w16:ext>
    </w16cex:extLst>
  </w16cex:commentExtensible>
  <w16cex:commentExtensible w16cex:durableId="1A34C0A1" w16cex:dateUtc="2025-10-22T23:35:00Z"/>
  <w16cex:commentExtensible w16cex:durableId="102092BE" w16cex:dateUtc="2025-10-24T06:27:00Z"/>
  <w16cex:commentExtensible w16cex:durableId="7B1AF8D3" w16cex:dateUtc="2025-10-22T23:30:00Z"/>
  <w16cex:commentExtensible w16cex:durableId="58FAF8C2" w16cex:dateUtc="2025-10-06T23:15:00Z"/>
  <w16cex:commentExtensible w16cex:durableId="5762D710" w16cex:dateUtc="2025-10-13T03:31:00Z"/>
  <w16cex:commentExtensible w16cex:durableId="5F3792DA" w16cex:dateUtc="2025-10-22T23:47:00Z"/>
  <w16cex:commentExtensible w16cex:durableId="3DD4C227" w16cex:dateUtc="2025-10-22T23:34:00Z"/>
  <w16cex:commentExtensible w16cex:durableId="34456BB7" w16cex:dateUtc="2025-10-22T23:38:00Z"/>
  <w16cex:commentExtensible w16cex:durableId="73F3F233" w16cex:dateUtc="2025-10-22T23:37:00Z"/>
  <w16cex:commentExtensible w16cex:durableId="13C4CC5B" w16cex:dateUtc="2025-10-24T0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63698E" w16cid:durableId="34D872F6"/>
  <w16cid:commentId w16cid:paraId="4D28D862" w16cid:durableId="7A31CEDC"/>
  <w16cid:commentId w16cid:paraId="6F922F87" w16cid:durableId="1738EF0B"/>
  <w16cid:commentId w16cid:paraId="5F648135" w16cid:durableId="1A79DD84"/>
  <w16cid:commentId w16cid:paraId="174330EE" w16cid:durableId="2F2B8016"/>
  <w16cid:commentId w16cid:paraId="4B476167" w16cid:durableId="598AE2C5"/>
  <w16cid:commentId w16cid:paraId="75F74B71" w16cid:durableId="2BB9E7DC"/>
  <w16cid:commentId w16cid:paraId="091A253E" w16cid:durableId="06F06A70"/>
  <w16cid:commentId w16cid:paraId="4B136ED9" w16cid:durableId="0B2E7E7E"/>
  <w16cid:commentId w16cid:paraId="439064EE" w16cid:durableId="670CA165"/>
  <w16cid:commentId w16cid:paraId="6DFA3050" w16cid:durableId="68BCA716"/>
  <w16cid:commentId w16cid:paraId="157CE018" w16cid:durableId="3DBB70A1"/>
  <w16cid:commentId w16cid:paraId="72ADC631" w16cid:durableId="579FD2AC"/>
  <w16cid:commentId w16cid:paraId="0F993EF7" w16cid:durableId="513271EB"/>
  <w16cid:commentId w16cid:paraId="05113245" w16cid:durableId="132F5D40"/>
  <w16cid:commentId w16cid:paraId="60307440" w16cid:durableId="1C88DF65"/>
  <w16cid:commentId w16cid:paraId="26ABD1E5" w16cid:durableId="5105BE36"/>
  <w16cid:commentId w16cid:paraId="767E308B" w16cid:durableId="1893B998"/>
  <w16cid:commentId w16cid:paraId="51A55388" w16cid:durableId="739360F1"/>
  <w16cid:commentId w16cid:paraId="256AE7CE" w16cid:durableId="79758EAC"/>
  <w16cid:commentId w16cid:paraId="10CB71B7" w16cid:durableId="06BEFBF1"/>
  <w16cid:commentId w16cid:paraId="7ABE8AB6" w16cid:durableId="7DFF538B"/>
  <w16cid:commentId w16cid:paraId="01AABB49" w16cid:durableId="22B16CAA"/>
  <w16cid:commentId w16cid:paraId="4DC341A7" w16cid:durableId="38AD0257"/>
  <w16cid:commentId w16cid:paraId="3B82DFE2" w16cid:durableId="16D9F910"/>
  <w16cid:commentId w16cid:paraId="14895744" w16cid:durableId="69B100CF"/>
  <w16cid:commentId w16cid:paraId="28448023" w16cid:durableId="1EEB09D7"/>
  <w16cid:commentId w16cid:paraId="35E87E1C" w16cid:durableId="24D5A99C"/>
  <w16cid:commentId w16cid:paraId="586879BD" w16cid:durableId="3B5725E8"/>
  <w16cid:commentId w16cid:paraId="00A3D57F" w16cid:durableId="6415B043"/>
  <w16cid:commentId w16cid:paraId="2FE33A1A" w16cid:durableId="72FB7AEB"/>
  <w16cid:commentId w16cid:paraId="57C5A511" w16cid:durableId="21BF6A7A"/>
  <w16cid:commentId w16cid:paraId="47689B7F" w16cid:durableId="68B0BB4C"/>
  <w16cid:commentId w16cid:paraId="22C02384" w16cid:durableId="4E235890"/>
  <w16cid:commentId w16cid:paraId="232650AC" w16cid:durableId="30F7CA66"/>
  <w16cid:commentId w16cid:paraId="33C7A77C" w16cid:durableId="6E1A9A48"/>
  <w16cid:commentId w16cid:paraId="7C7AE282" w16cid:durableId="5E029401"/>
  <w16cid:commentId w16cid:paraId="23FBAF2D" w16cid:durableId="1AD12ABC"/>
  <w16cid:commentId w16cid:paraId="7505B278" w16cid:durableId="67278541"/>
  <w16cid:commentId w16cid:paraId="42B56218" w16cid:durableId="6282C10B"/>
  <w16cid:commentId w16cid:paraId="3E236700" w16cid:durableId="6D5EF60D"/>
  <w16cid:commentId w16cid:paraId="20BD7654" w16cid:durableId="6A6C5731"/>
  <w16cid:commentId w16cid:paraId="5EA70580" w16cid:durableId="4E4EE579"/>
  <w16cid:commentId w16cid:paraId="3AA224DA" w16cid:durableId="02048904"/>
  <w16cid:commentId w16cid:paraId="5B007BBA" w16cid:durableId="50C5FD29"/>
  <w16cid:commentId w16cid:paraId="59B3E3CD" w16cid:durableId="64FB0087"/>
  <w16cid:commentId w16cid:paraId="6E2CE82C" w16cid:durableId="535664C6"/>
  <w16cid:commentId w16cid:paraId="4B37C96A" w16cid:durableId="42C15AC6"/>
  <w16cid:commentId w16cid:paraId="07D818F4" w16cid:durableId="0DB6A375"/>
  <w16cid:commentId w16cid:paraId="7A10DED3" w16cid:durableId="09B4DEDD"/>
  <w16cid:commentId w16cid:paraId="6A3434F0" w16cid:durableId="78F664F0"/>
  <w16cid:commentId w16cid:paraId="6FDFC582" w16cid:durableId="42A86A98"/>
  <w16cid:commentId w16cid:paraId="0F364BBA" w16cid:durableId="0E9DE8E3"/>
  <w16cid:commentId w16cid:paraId="76A902C3" w16cid:durableId="2BDEA0C0"/>
  <w16cid:commentId w16cid:paraId="435C8DC7" w16cid:durableId="520AAE0D"/>
  <w16cid:commentId w16cid:paraId="47B21BF2" w16cid:durableId="1A34C0A1"/>
  <w16cid:commentId w16cid:paraId="5FAFCB14" w16cid:durableId="102092BE"/>
  <w16cid:commentId w16cid:paraId="15E67936" w16cid:durableId="7B1AF8D3"/>
  <w16cid:commentId w16cid:paraId="1D206059" w16cid:durableId="58FAF8C2"/>
  <w16cid:commentId w16cid:paraId="7E1CEC6D" w16cid:durableId="5762D710"/>
  <w16cid:commentId w16cid:paraId="763D38EA" w16cid:durableId="5F3792DA"/>
  <w16cid:commentId w16cid:paraId="782E812E" w16cid:durableId="3DD4C227"/>
  <w16cid:commentId w16cid:paraId="269695D4" w16cid:durableId="34456BB7"/>
  <w16cid:commentId w16cid:paraId="3D64B2F5" w16cid:durableId="73F3F233"/>
  <w16cid:commentId w16cid:paraId="21BDBCE7" w16cid:durableId="13C4CC5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0CB6"/>
    <w:multiLevelType w:val="hybridMultilevel"/>
    <w:tmpl w:val="E0A8347E"/>
    <w:lvl w:ilvl="0" w:tplc="F3B05ED0">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1EC766C"/>
    <w:multiLevelType w:val="hybridMultilevel"/>
    <w:tmpl w:val="D05022CA"/>
    <w:lvl w:ilvl="0" w:tplc="0C2679A4">
      <w:start w:val="1"/>
      <w:numFmt w:val="decimal"/>
      <w:lvlText w:val="%1."/>
      <w:lvlJc w:val="left"/>
      <w:pPr>
        <w:ind w:left="1020" w:hanging="360"/>
      </w:pPr>
    </w:lvl>
    <w:lvl w:ilvl="1" w:tplc="F76EC862">
      <w:start w:val="1"/>
      <w:numFmt w:val="decimal"/>
      <w:lvlText w:val="%2."/>
      <w:lvlJc w:val="left"/>
      <w:pPr>
        <w:ind w:left="1020" w:hanging="360"/>
      </w:pPr>
    </w:lvl>
    <w:lvl w:ilvl="2" w:tplc="CB5876F0">
      <w:start w:val="1"/>
      <w:numFmt w:val="decimal"/>
      <w:lvlText w:val="%3."/>
      <w:lvlJc w:val="left"/>
      <w:pPr>
        <w:ind w:left="1020" w:hanging="360"/>
      </w:pPr>
    </w:lvl>
    <w:lvl w:ilvl="3" w:tplc="64E64FAE">
      <w:start w:val="1"/>
      <w:numFmt w:val="decimal"/>
      <w:lvlText w:val="%4."/>
      <w:lvlJc w:val="left"/>
      <w:pPr>
        <w:ind w:left="1020" w:hanging="360"/>
      </w:pPr>
    </w:lvl>
    <w:lvl w:ilvl="4" w:tplc="44886634">
      <w:start w:val="1"/>
      <w:numFmt w:val="decimal"/>
      <w:lvlText w:val="%5."/>
      <w:lvlJc w:val="left"/>
      <w:pPr>
        <w:ind w:left="1020" w:hanging="360"/>
      </w:pPr>
    </w:lvl>
    <w:lvl w:ilvl="5" w:tplc="54EC5FD8">
      <w:start w:val="1"/>
      <w:numFmt w:val="decimal"/>
      <w:lvlText w:val="%6."/>
      <w:lvlJc w:val="left"/>
      <w:pPr>
        <w:ind w:left="1020" w:hanging="360"/>
      </w:pPr>
    </w:lvl>
    <w:lvl w:ilvl="6" w:tplc="7FD0DC6C">
      <w:start w:val="1"/>
      <w:numFmt w:val="decimal"/>
      <w:lvlText w:val="%7."/>
      <w:lvlJc w:val="left"/>
      <w:pPr>
        <w:ind w:left="1020" w:hanging="360"/>
      </w:pPr>
    </w:lvl>
    <w:lvl w:ilvl="7" w:tplc="AC18C4DA">
      <w:start w:val="1"/>
      <w:numFmt w:val="decimal"/>
      <w:lvlText w:val="%8."/>
      <w:lvlJc w:val="left"/>
      <w:pPr>
        <w:ind w:left="1020" w:hanging="360"/>
      </w:pPr>
    </w:lvl>
    <w:lvl w:ilvl="8" w:tplc="73AE6BD0">
      <w:start w:val="1"/>
      <w:numFmt w:val="decimal"/>
      <w:lvlText w:val="%9."/>
      <w:lvlJc w:val="left"/>
      <w:pPr>
        <w:ind w:left="1020" w:hanging="360"/>
      </w:pPr>
    </w:lvl>
  </w:abstractNum>
  <w:abstractNum w:abstractNumId="2" w15:restartNumberingAfterBreak="0">
    <w:nsid w:val="65677CAD"/>
    <w:multiLevelType w:val="hybridMultilevel"/>
    <w:tmpl w:val="45486BC4"/>
    <w:lvl w:ilvl="0" w:tplc="8F16BC7A">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5828219">
    <w:abstractNumId w:val="2"/>
  </w:num>
  <w:num w:numId="2" w16cid:durableId="1190142483">
    <w:abstractNumId w:val="0"/>
  </w:num>
  <w:num w:numId="3" w16cid:durableId="13018096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oster, Eamonn">
    <w15:presenceInfo w15:providerId="AD" w15:userId="S::ewooster@csu.edu.au::4b39697e-d4b7-4202-bea8-327c6c7d29cb"/>
  </w15:person>
  <w15:person w15:author="Nimmo, Dale">
    <w15:presenceInfo w15:providerId="AD" w15:userId="S::dnimmo@csu.edu.au::bc011687-e18a-4933-b7a0-35575b46bc36"/>
  </w15:person>
  <w15:person w15:author="Chloe McAuley">
    <w15:presenceInfo w15:providerId="Windows Live" w15:userId="45774eaa9cfd92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7th-CSU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pffp0eards98ew20rvpa0tdf0f0svatvst&quot;&gt;My EndNote Library - PhD&lt;record-ids&gt;&lt;item&gt;5&lt;/item&gt;&lt;item&gt;7&lt;/item&gt;&lt;item&gt;8&lt;/item&gt;&lt;item&gt;9&lt;/item&gt;&lt;item&gt;15&lt;/item&gt;&lt;item&gt;16&lt;/item&gt;&lt;item&gt;60&lt;/item&gt;&lt;item&gt;61&lt;/item&gt;&lt;item&gt;71&lt;/item&gt;&lt;item&gt;72&lt;/item&gt;&lt;item&gt;76&lt;/item&gt;&lt;item&gt;80&lt;/item&gt;&lt;item&gt;82&lt;/item&gt;&lt;item&gt;86&lt;/item&gt;&lt;item&gt;91&lt;/item&gt;&lt;item&gt;97&lt;/item&gt;&lt;item&gt;101&lt;/item&gt;&lt;item&gt;112&lt;/item&gt;&lt;item&gt;113&lt;/item&gt;&lt;item&gt;114&lt;/item&gt;&lt;item&gt;133&lt;/item&gt;&lt;item&gt;141&lt;/item&gt;&lt;item&gt;142&lt;/item&gt;&lt;item&gt;143&lt;/item&gt;&lt;item&gt;144&lt;/item&gt;&lt;item&gt;145&lt;/item&gt;&lt;item&gt;146&lt;/item&gt;&lt;item&gt;149&lt;/item&gt;&lt;item&gt;150&lt;/item&gt;&lt;item&gt;151&lt;/item&gt;&lt;item&gt;156&lt;/item&gt;&lt;item&gt;159&lt;/item&gt;&lt;item&gt;161&lt;/item&gt;&lt;item&gt;165&lt;/item&gt;&lt;item&gt;166&lt;/item&gt;&lt;item&gt;170&lt;/item&gt;&lt;item&gt;174&lt;/item&gt;&lt;item&gt;175&lt;/item&gt;&lt;item&gt;181&lt;/item&gt;&lt;item&gt;183&lt;/item&gt;&lt;item&gt;184&lt;/item&gt;&lt;item&gt;185&lt;/item&gt;&lt;item&gt;187&lt;/item&gt;&lt;item&gt;191&lt;/item&gt;&lt;item&gt;193&lt;/item&gt;&lt;item&gt;194&lt;/item&gt;&lt;item&gt;195&lt;/item&gt;&lt;item&gt;196&lt;/item&gt;&lt;item&gt;197&lt;/item&gt;&lt;item&gt;199&lt;/item&gt;&lt;item&gt;200&lt;/item&gt;&lt;item&gt;201&lt;/item&gt;&lt;item&gt;202&lt;/item&gt;&lt;item&gt;204&lt;/item&gt;&lt;item&gt;207&lt;/item&gt;&lt;item&gt;208&lt;/item&gt;&lt;item&gt;210&lt;/item&gt;&lt;item&gt;211&lt;/item&gt;&lt;item&gt;212&lt;/item&gt;&lt;item&gt;457&lt;/item&gt;&lt;item&gt;601&lt;/item&gt;&lt;item&gt;686&lt;/item&gt;&lt;item&gt;691&lt;/item&gt;&lt;item&gt;704&lt;/item&gt;&lt;item&gt;705&lt;/item&gt;&lt;item&gt;707&lt;/item&gt;&lt;item&gt;712&lt;/item&gt;&lt;item&gt;713&lt;/item&gt;&lt;item&gt;714&lt;/item&gt;&lt;item&gt;717&lt;/item&gt;&lt;item&gt;719&lt;/item&gt;&lt;item&gt;720&lt;/item&gt;&lt;/record-ids&gt;&lt;/item&gt;&lt;/Libraries&gt;"/>
  </w:docVars>
  <w:rsids>
    <w:rsidRoot w:val="006F3923"/>
    <w:rsid w:val="00000293"/>
    <w:rsid w:val="000029FB"/>
    <w:rsid w:val="0000300C"/>
    <w:rsid w:val="00003C47"/>
    <w:rsid w:val="00003EA6"/>
    <w:rsid w:val="000043AF"/>
    <w:rsid w:val="000048FD"/>
    <w:rsid w:val="0000574F"/>
    <w:rsid w:val="0000632C"/>
    <w:rsid w:val="00011806"/>
    <w:rsid w:val="00011FFF"/>
    <w:rsid w:val="00013DB7"/>
    <w:rsid w:val="00014326"/>
    <w:rsid w:val="00015B3E"/>
    <w:rsid w:val="00015B6E"/>
    <w:rsid w:val="000162A4"/>
    <w:rsid w:val="00020F82"/>
    <w:rsid w:val="000222CC"/>
    <w:rsid w:val="00022D11"/>
    <w:rsid w:val="0002495D"/>
    <w:rsid w:val="00024EBA"/>
    <w:rsid w:val="00024F35"/>
    <w:rsid w:val="00026A05"/>
    <w:rsid w:val="000303A2"/>
    <w:rsid w:val="0003049A"/>
    <w:rsid w:val="0003157E"/>
    <w:rsid w:val="00032A18"/>
    <w:rsid w:val="0003367E"/>
    <w:rsid w:val="00033A55"/>
    <w:rsid w:val="00034353"/>
    <w:rsid w:val="000349DC"/>
    <w:rsid w:val="00034CE9"/>
    <w:rsid w:val="00035400"/>
    <w:rsid w:val="00035966"/>
    <w:rsid w:val="00035C7C"/>
    <w:rsid w:val="0003664B"/>
    <w:rsid w:val="00037E3F"/>
    <w:rsid w:val="00041E88"/>
    <w:rsid w:val="00041F5D"/>
    <w:rsid w:val="000422B9"/>
    <w:rsid w:val="00042F96"/>
    <w:rsid w:val="000444AB"/>
    <w:rsid w:val="000477A5"/>
    <w:rsid w:val="00047EF2"/>
    <w:rsid w:val="000505C2"/>
    <w:rsid w:val="00050CB1"/>
    <w:rsid w:val="0005196E"/>
    <w:rsid w:val="00052DFD"/>
    <w:rsid w:val="000546EE"/>
    <w:rsid w:val="0005554F"/>
    <w:rsid w:val="00055F12"/>
    <w:rsid w:val="00056C4D"/>
    <w:rsid w:val="00056E98"/>
    <w:rsid w:val="00057348"/>
    <w:rsid w:val="0005794D"/>
    <w:rsid w:val="00060AE8"/>
    <w:rsid w:val="000610B7"/>
    <w:rsid w:val="000614F1"/>
    <w:rsid w:val="00064D07"/>
    <w:rsid w:val="00065333"/>
    <w:rsid w:val="00066463"/>
    <w:rsid w:val="00066489"/>
    <w:rsid w:val="000674E5"/>
    <w:rsid w:val="00070100"/>
    <w:rsid w:val="00070A63"/>
    <w:rsid w:val="00070F43"/>
    <w:rsid w:val="0007102B"/>
    <w:rsid w:val="0007168E"/>
    <w:rsid w:val="00071CED"/>
    <w:rsid w:val="00071DDA"/>
    <w:rsid w:val="00071E1E"/>
    <w:rsid w:val="000740E6"/>
    <w:rsid w:val="000748AA"/>
    <w:rsid w:val="000757D4"/>
    <w:rsid w:val="00075EC6"/>
    <w:rsid w:val="000766C0"/>
    <w:rsid w:val="000778E5"/>
    <w:rsid w:val="00080F94"/>
    <w:rsid w:val="00081491"/>
    <w:rsid w:val="00081C44"/>
    <w:rsid w:val="000822C3"/>
    <w:rsid w:val="000824E7"/>
    <w:rsid w:val="00082566"/>
    <w:rsid w:val="00083A63"/>
    <w:rsid w:val="00084046"/>
    <w:rsid w:val="000842D6"/>
    <w:rsid w:val="0008491C"/>
    <w:rsid w:val="00084EF2"/>
    <w:rsid w:val="00085E6A"/>
    <w:rsid w:val="00086D63"/>
    <w:rsid w:val="00087904"/>
    <w:rsid w:val="00090938"/>
    <w:rsid w:val="00090EBA"/>
    <w:rsid w:val="000914F1"/>
    <w:rsid w:val="00091692"/>
    <w:rsid w:val="000918BD"/>
    <w:rsid w:val="00092AE8"/>
    <w:rsid w:val="000937F8"/>
    <w:rsid w:val="00093EF7"/>
    <w:rsid w:val="00094856"/>
    <w:rsid w:val="00094BB1"/>
    <w:rsid w:val="00094CCF"/>
    <w:rsid w:val="00097244"/>
    <w:rsid w:val="000A01B0"/>
    <w:rsid w:val="000A112B"/>
    <w:rsid w:val="000A1973"/>
    <w:rsid w:val="000A2C51"/>
    <w:rsid w:val="000A5197"/>
    <w:rsid w:val="000A5EC5"/>
    <w:rsid w:val="000A5F62"/>
    <w:rsid w:val="000A7185"/>
    <w:rsid w:val="000A7558"/>
    <w:rsid w:val="000A7E0E"/>
    <w:rsid w:val="000B0793"/>
    <w:rsid w:val="000B1175"/>
    <w:rsid w:val="000B1931"/>
    <w:rsid w:val="000B2340"/>
    <w:rsid w:val="000B32F7"/>
    <w:rsid w:val="000B4240"/>
    <w:rsid w:val="000B4C3B"/>
    <w:rsid w:val="000B518E"/>
    <w:rsid w:val="000B6BEF"/>
    <w:rsid w:val="000B6FE0"/>
    <w:rsid w:val="000B712C"/>
    <w:rsid w:val="000B71FE"/>
    <w:rsid w:val="000B7510"/>
    <w:rsid w:val="000B78E8"/>
    <w:rsid w:val="000C06F2"/>
    <w:rsid w:val="000C1363"/>
    <w:rsid w:val="000C180E"/>
    <w:rsid w:val="000C36C7"/>
    <w:rsid w:val="000C412E"/>
    <w:rsid w:val="000C456B"/>
    <w:rsid w:val="000C5624"/>
    <w:rsid w:val="000C5916"/>
    <w:rsid w:val="000C626D"/>
    <w:rsid w:val="000C6D2A"/>
    <w:rsid w:val="000C73B6"/>
    <w:rsid w:val="000C7624"/>
    <w:rsid w:val="000C7A4E"/>
    <w:rsid w:val="000D140D"/>
    <w:rsid w:val="000D1741"/>
    <w:rsid w:val="000D1B5D"/>
    <w:rsid w:val="000D20F7"/>
    <w:rsid w:val="000D2BFA"/>
    <w:rsid w:val="000D2EC6"/>
    <w:rsid w:val="000D5111"/>
    <w:rsid w:val="000D6CB6"/>
    <w:rsid w:val="000D6FBE"/>
    <w:rsid w:val="000D776B"/>
    <w:rsid w:val="000D7A14"/>
    <w:rsid w:val="000D7C74"/>
    <w:rsid w:val="000E0A16"/>
    <w:rsid w:val="000E1094"/>
    <w:rsid w:val="000E10F5"/>
    <w:rsid w:val="000E24A8"/>
    <w:rsid w:val="000E2CEC"/>
    <w:rsid w:val="000E4DC5"/>
    <w:rsid w:val="000E5BF5"/>
    <w:rsid w:val="000E6B5B"/>
    <w:rsid w:val="000E7131"/>
    <w:rsid w:val="000F03DE"/>
    <w:rsid w:val="000F1DA5"/>
    <w:rsid w:val="000F325C"/>
    <w:rsid w:val="000F4106"/>
    <w:rsid w:val="000F5753"/>
    <w:rsid w:val="000F7959"/>
    <w:rsid w:val="00101A9F"/>
    <w:rsid w:val="001028BE"/>
    <w:rsid w:val="00103CD3"/>
    <w:rsid w:val="00104144"/>
    <w:rsid w:val="0010494B"/>
    <w:rsid w:val="00105AF1"/>
    <w:rsid w:val="00107F1D"/>
    <w:rsid w:val="00110C72"/>
    <w:rsid w:val="00112775"/>
    <w:rsid w:val="00112B13"/>
    <w:rsid w:val="00112C2B"/>
    <w:rsid w:val="00113CA2"/>
    <w:rsid w:val="0011762C"/>
    <w:rsid w:val="0012017F"/>
    <w:rsid w:val="001206AA"/>
    <w:rsid w:val="00122C6E"/>
    <w:rsid w:val="00123CD2"/>
    <w:rsid w:val="0012491A"/>
    <w:rsid w:val="0012494B"/>
    <w:rsid w:val="0012577F"/>
    <w:rsid w:val="00125941"/>
    <w:rsid w:val="00126AD1"/>
    <w:rsid w:val="00130235"/>
    <w:rsid w:val="001318EF"/>
    <w:rsid w:val="00131C43"/>
    <w:rsid w:val="00133914"/>
    <w:rsid w:val="00133B13"/>
    <w:rsid w:val="00133F54"/>
    <w:rsid w:val="001347D4"/>
    <w:rsid w:val="00135FB2"/>
    <w:rsid w:val="001379B8"/>
    <w:rsid w:val="00137CD6"/>
    <w:rsid w:val="00137E95"/>
    <w:rsid w:val="00140870"/>
    <w:rsid w:val="00141592"/>
    <w:rsid w:val="00142BCE"/>
    <w:rsid w:val="00143AE9"/>
    <w:rsid w:val="00144DB0"/>
    <w:rsid w:val="00145C69"/>
    <w:rsid w:val="00146730"/>
    <w:rsid w:val="00151842"/>
    <w:rsid w:val="001532BC"/>
    <w:rsid w:val="00154925"/>
    <w:rsid w:val="00154F8C"/>
    <w:rsid w:val="00155860"/>
    <w:rsid w:val="001559A4"/>
    <w:rsid w:val="0015607D"/>
    <w:rsid w:val="0015655B"/>
    <w:rsid w:val="00156743"/>
    <w:rsid w:val="00157415"/>
    <w:rsid w:val="00157AE8"/>
    <w:rsid w:val="00157BF4"/>
    <w:rsid w:val="001613DC"/>
    <w:rsid w:val="00162523"/>
    <w:rsid w:val="001627F9"/>
    <w:rsid w:val="00162FBC"/>
    <w:rsid w:val="0016357F"/>
    <w:rsid w:val="0016639F"/>
    <w:rsid w:val="0017044C"/>
    <w:rsid w:val="00171AC3"/>
    <w:rsid w:val="00172049"/>
    <w:rsid w:val="0017246B"/>
    <w:rsid w:val="001729D4"/>
    <w:rsid w:val="00174AD3"/>
    <w:rsid w:val="00174D70"/>
    <w:rsid w:val="00175757"/>
    <w:rsid w:val="0017578A"/>
    <w:rsid w:val="0018061D"/>
    <w:rsid w:val="0018197A"/>
    <w:rsid w:val="001841E5"/>
    <w:rsid w:val="00185477"/>
    <w:rsid w:val="0018697E"/>
    <w:rsid w:val="00186E39"/>
    <w:rsid w:val="00191272"/>
    <w:rsid w:val="001919F5"/>
    <w:rsid w:val="001922E3"/>
    <w:rsid w:val="0019304F"/>
    <w:rsid w:val="00193981"/>
    <w:rsid w:val="00195518"/>
    <w:rsid w:val="00195DDF"/>
    <w:rsid w:val="0019695A"/>
    <w:rsid w:val="00197326"/>
    <w:rsid w:val="001A0075"/>
    <w:rsid w:val="001A10F2"/>
    <w:rsid w:val="001A4311"/>
    <w:rsid w:val="001A4487"/>
    <w:rsid w:val="001A5EC3"/>
    <w:rsid w:val="001A6365"/>
    <w:rsid w:val="001A6920"/>
    <w:rsid w:val="001A77F7"/>
    <w:rsid w:val="001B06D1"/>
    <w:rsid w:val="001B0BCB"/>
    <w:rsid w:val="001B2909"/>
    <w:rsid w:val="001B2BC4"/>
    <w:rsid w:val="001B2E4E"/>
    <w:rsid w:val="001B311E"/>
    <w:rsid w:val="001B36D3"/>
    <w:rsid w:val="001B5100"/>
    <w:rsid w:val="001B593A"/>
    <w:rsid w:val="001B6830"/>
    <w:rsid w:val="001B68D5"/>
    <w:rsid w:val="001B7753"/>
    <w:rsid w:val="001B7CB2"/>
    <w:rsid w:val="001C0561"/>
    <w:rsid w:val="001C1AC2"/>
    <w:rsid w:val="001C1F57"/>
    <w:rsid w:val="001C2E1C"/>
    <w:rsid w:val="001C436D"/>
    <w:rsid w:val="001C58B4"/>
    <w:rsid w:val="001C7707"/>
    <w:rsid w:val="001D0D54"/>
    <w:rsid w:val="001D1897"/>
    <w:rsid w:val="001D2E80"/>
    <w:rsid w:val="001D2FA7"/>
    <w:rsid w:val="001D320F"/>
    <w:rsid w:val="001D37C2"/>
    <w:rsid w:val="001D4E54"/>
    <w:rsid w:val="001D5401"/>
    <w:rsid w:val="001D68E3"/>
    <w:rsid w:val="001D74ED"/>
    <w:rsid w:val="001E0191"/>
    <w:rsid w:val="001E0E03"/>
    <w:rsid w:val="001E11A0"/>
    <w:rsid w:val="001E211F"/>
    <w:rsid w:val="001E2E0B"/>
    <w:rsid w:val="001E5286"/>
    <w:rsid w:val="001E5F64"/>
    <w:rsid w:val="001E6BD5"/>
    <w:rsid w:val="001E7E60"/>
    <w:rsid w:val="001F0E7D"/>
    <w:rsid w:val="001F169E"/>
    <w:rsid w:val="001F2086"/>
    <w:rsid w:val="001F2D72"/>
    <w:rsid w:val="001F3288"/>
    <w:rsid w:val="001F384B"/>
    <w:rsid w:val="001F42CD"/>
    <w:rsid w:val="001F4B41"/>
    <w:rsid w:val="001F6FAE"/>
    <w:rsid w:val="001F7366"/>
    <w:rsid w:val="002008F4"/>
    <w:rsid w:val="00200AF7"/>
    <w:rsid w:val="002027BC"/>
    <w:rsid w:val="00205A9E"/>
    <w:rsid w:val="00206427"/>
    <w:rsid w:val="00206F91"/>
    <w:rsid w:val="0020731B"/>
    <w:rsid w:val="0020735C"/>
    <w:rsid w:val="002073B8"/>
    <w:rsid w:val="0021109C"/>
    <w:rsid w:val="002130F8"/>
    <w:rsid w:val="0021485C"/>
    <w:rsid w:val="002201EA"/>
    <w:rsid w:val="0022049F"/>
    <w:rsid w:val="00220559"/>
    <w:rsid w:val="00220579"/>
    <w:rsid w:val="00220911"/>
    <w:rsid w:val="00221A78"/>
    <w:rsid w:val="00222308"/>
    <w:rsid w:val="00226522"/>
    <w:rsid w:val="00226CD5"/>
    <w:rsid w:val="00227A9B"/>
    <w:rsid w:val="00227D5B"/>
    <w:rsid w:val="00231438"/>
    <w:rsid w:val="00232D5E"/>
    <w:rsid w:val="00232E6E"/>
    <w:rsid w:val="00233838"/>
    <w:rsid w:val="00233CE1"/>
    <w:rsid w:val="00233F50"/>
    <w:rsid w:val="002342FA"/>
    <w:rsid w:val="00234A06"/>
    <w:rsid w:val="00235937"/>
    <w:rsid w:val="002418DD"/>
    <w:rsid w:val="002424BC"/>
    <w:rsid w:val="00242868"/>
    <w:rsid w:val="00242F76"/>
    <w:rsid w:val="0024361F"/>
    <w:rsid w:val="00244068"/>
    <w:rsid w:val="00246241"/>
    <w:rsid w:val="002474E2"/>
    <w:rsid w:val="00247EDE"/>
    <w:rsid w:val="00250683"/>
    <w:rsid w:val="002511ED"/>
    <w:rsid w:val="0025182E"/>
    <w:rsid w:val="00253730"/>
    <w:rsid w:val="00253EE4"/>
    <w:rsid w:val="00254561"/>
    <w:rsid w:val="0025486B"/>
    <w:rsid w:val="00256929"/>
    <w:rsid w:val="00256951"/>
    <w:rsid w:val="00257941"/>
    <w:rsid w:val="00257E26"/>
    <w:rsid w:val="00260068"/>
    <w:rsid w:val="00262D85"/>
    <w:rsid w:val="00264DC1"/>
    <w:rsid w:val="00265E49"/>
    <w:rsid w:val="0026619B"/>
    <w:rsid w:val="002666F6"/>
    <w:rsid w:val="0026749E"/>
    <w:rsid w:val="00267BEE"/>
    <w:rsid w:val="0027235B"/>
    <w:rsid w:val="002728AD"/>
    <w:rsid w:val="00272FA3"/>
    <w:rsid w:val="00274DC1"/>
    <w:rsid w:val="0027552C"/>
    <w:rsid w:val="00275534"/>
    <w:rsid w:val="002759EF"/>
    <w:rsid w:val="00276101"/>
    <w:rsid w:val="00277ACD"/>
    <w:rsid w:val="00277E4E"/>
    <w:rsid w:val="00280B09"/>
    <w:rsid w:val="00281944"/>
    <w:rsid w:val="00281C36"/>
    <w:rsid w:val="00283414"/>
    <w:rsid w:val="00285074"/>
    <w:rsid w:val="00285A77"/>
    <w:rsid w:val="00287B34"/>
    <w:rsid w:val="00291A4D"/>
    <w:rsid w:val="002928E1"/>
    <w:rsid w:val="0029346A"/>
    <w:rsid w:val="002937A1"/>
    <w:rsid w:val="00293AC1"/>
    <w:rsid w:val="0029450A"/>
    <w:rsid w:val="002947CC"/>
    <w:rsid w:val="0029486F"/>
    <w:rsid w:val="00294A0A"/>
    <w:rsid w:val="00294C00"/>
    <w:rsid w:val="00295B15"/>
    <w:rsid w:val="00296ECF"/>
    <w:rsid w:val="002A193B"/>
    <w:rsid w:val="002A19F6"/>
    <w:rsid w:val="002A21A4"/>
    <w:rsid w:val="002A23C4"/>
    <w:rsid w:val="002A2F94"/>
    <w:rsid w:val="002A32B2"/>
    <w:rsid w:val="002A5518"/>
    <w:rsid w:val="002A6838"/>
    <w:rsid w:val="002A6F8E"/>
    <w:rsid w:val="002B2567"/>
    <w:rsid w:val="002B2E22"/>
    <w:rsid w:val="002B4531"/>
    <w:rsid w:val="002B47DD"/>
    <w:rsid w:val="002B6016"/>
    <w:rsid w:val="002B6258"/>
    <w:rsid w:val="002B6ACE"/>
    <w:rsid w:val="002C0218"/>
    <w:rsid w:val="002C1142"/>
    <w:rsid w:val="002C4BF3"/>
    <w:rsid w:val="002C5133"/>
    <w:rsid w:val="002C5188"/>
    <w:rsid w:val="002C5BB7"/>
    <w:rsid w:val="002C5DB6"/>
    <w:rsid w:val="002C63AE"/>
    <w:rsid w:val="002C6EEB"/>
    <w:rsid w:val="002D0EB6"/>
    <w:rsid w:val="002D10C1"/>
    <w:rsid w:val="002D17FB"/>
    <w:rsid w:val="002D1D00"/>
    <w:rsid w:val="002D2050"/>
    <w:rsid w:val="002D2101"/>
    <w:rsid w:val="002D327C"/>
    <w:rsid w:val="002D36DF"/>
    <w:rsid w:val="002D55E7"/>
    <w:rsid w:val="002D5D14"/>
    <w:rsid w:val="002D6909"/>
    <w:rsid w:val="002D7B1A"/>
    <w:rsid w:val="002E0011"/>
    <w:rsid w:val="002E1993"/>
    <w:rsid w:val="002E3A9A"/>
    <w:rsid w:val="002E3C7E"/>
    <w:rsid w:val="002E3DE7"/>
    <w:rsid w:val="002E4E20"/>
    <w:rsid w:val="002E54AA"/>
    <w:rsid w:val="002E5922"/>
    <w:rsid w:val="002E6096"/>
    <w:rsid w:val="002E6AE7"/>
    <w:rsid w:val="002E78BE"/>
    <w:rsid w:val="002E7908"/>
    <w:rsid w:val="002E7AD8"/>
    <w:rsid w:val="002F3761"/>
    <w:rsid w:val="002F4234"/>
    <w:rsid w:val="002F4FD4"/>
    <w:rsid w:val="002F6D30"/>
    <w:rsid w:val="002F788A"/>
    <w:rsid w:val="00300360"/>
    <w:rsid w:val="00300D1B"/>
    <w:rsid w:val="003010E4"/>
    <w:rsid w:val="003017CE"/>
    <w:rsid w:val="003024C4"/>
    <w:rsid w:val="00303A83"/>
    <w:rsid w:val="003041D8"/>
    <w:rsid w:val="0030427E"/>
    <w:rsid w:val="00304B8C"/>
    <w:rsid w:val="00304D2F"/>
    <w:rsid w:val="0030563D"/>
    <w:rsid w:val="003059C1"/>
    <w:rsid w:val="0030655A"/>
    <w:rsid w:val="003076B8"/>
    <w:rsid w:val="00307A11"/>
    <w:rsid w:val="00310767"/>
    <w:rsid w:val="00310CEE"/>
    <w:rsid w:val="003128AD"/>
    <w:rsid w:val="00312A57"/>
    <w:rsid w:val="003139ED"/>
    <w:rsid w:val="00313CF2"/>
    <w:rsid w:val="00313E2B"/>
    <w:rsid w:val="00313EE5"/>
    <w:rsid w:val="003140C1"/>
    <w:rsid w:val="0031425B"/>
    <w:rsid w:val="00314775"/>
    <w:rsid w:val="00314899"/>
    <w:rsid w:val="003148FA"/>
    <w:rsid w:val="0031507A"/>
    <w:rsid w:val="0031615A"/>
    <w:rsid w:val="003167FF"/>
    <w:rsid w:val="00320690"/>
    <w:rsid w:val="00321817"/>
    <w:rsid w:val="00321835"/>
    <w:rsid w:val="00323AE0"/>
    <w:rsid w:val="00324D49"/>
    <w:rsid w:val="00324F83"/>
    <w:rsid w:val="003263C6"/>
    <w:rsid w:val="00330774"/>
    <w:rsid w:val="00330D9B"/>
    <w:rsid w:val="003310C7"/>
    <w:rsid w:val="00331253"/>
    <w:rsid w:val="00335C04"/>
    <w:rsid w:val="00335C2F"/>
    <w:rsid w:val="00336858"/>
    <w:rsid w:val="00336982"/>
    <w:rsid w:val="00337187"/>
    <w:rsid w:val="00337637"/>
    <w:rsid w:val="00337A76"/>
    <w:rsid w:val="00337CEB"/>
    <w:rsid w:val="00340D32"/>
    <w:rsid w:val="003441DA"/>
    <w:rsid w:val="00344807"/>
    <w:rsid w:val="0034536B"/>
    <w:rsid w:val="00345CD0"/>
    <w:rsid w:val="00346541"/>
    <w:rsid w:val="00347771"/>
    <w:rsid w:val="00350554"/>
    <w:rsid w:val="00350A87"/>
    <w:rsid w:val="00350E30"/>
    <w:rsid w:val="00350FE3"/>
    <w:rsid w:val="00351C75"/>
    <w:rsid w:val="00352275"/>
    <w:rsid w:val="00353693"/>
    <w:rsid w:val="00353F78"/>
    <w:rsid w:val="00355E88"/>
    <w:rsid w:val="00355FB5"/>
    <w:rsid w:val="003560A6"/>
    <w:rsid w:val="00356190"/>
    <w:rsid w:val="00357C17"/>
    <w:rsid w:val="003621F5"/>
    <w:rsid w:val="0036225E"/>
    <w:rsid w:val="00362841"/>
    <w:rsid w:val="003628E9"/>
    <w:rsid w:val="00362DB1"/>
    <w:rsid w:val="00363B9C"/>
    <w:rsid w:val="003644F7"/>
    <w:rsid w:val="00364A2E"/>
    <w:rsid w:val="0036514D"/>
    <w:rsid w:val="00366213"/>
    <w:rsid w:val="003677E3"/>
    <w:rsid w:val="0037141A"/>
    <w:rsid w:val="00371816"/>
    <w:rsid w:val="00371D4C"/>
    <w:rsid w:val="003727A1"/>
    <w:rsid w:val="00373E3B"/>
    <w:rsid w:val="00374AFF"/>
    <w:rsid w:val="00375885"/>
    <w:rsid w:val="003768EF"/>
    <w:rsid w:val="0037752D"/>
    <w:rsid w:val="003801FC"/>
    <w:rsid w:val="003808A0"/>
    <w:rsid w:val="00380F58"/>
    <w:rsid w:val="00381440"/>
    <w:rsid w:val="003814FD"/>
    <w:rsid w:val="00381BD2"/>
    <w:rsid w:val="00381E2E"/>
    <w:rsid w:val="0038357E"/>
    <w:rsid w:val="00383B62"/>
    <w:rsid w:val="00383C73"/>
    <w:rsid w:val="00383FEA"/>
    <w:rsid w:val="003850E7"/>
    <w:rsid w:val="00386234"/>
    <w:rsid w:val="0038677B"/>
    <w:rsid w:val="0038716F"/>
    <w:rsid w:val="00390563"/>
    <w:rsid w:val="00390C37"/>
    <w:rsid w:val="00391BF3"/>
    <w:rsid w:val="00392007"/>
    <w:rsid w:val="00392022"/>
    <w:rsid w:val="00392B87"/>
    <w:rsid w:val="003957D5"/>
    <w:rsid w:val="00395B29"/>
    <w:rsid w:val="00395D9A"/>
    <w:rsid w:val="003960F9"/>
    <w:rsid w:val="00396859"/>
    <w:rsid w:val="00396D78"/>
    <w:rsid w:val="003972D3"/>
    <w:rsid w:val="003A18AE"/>
    <w:rsid w:val="003A2D2C"/>
    <w:rsid w:val="003A32E5"/>
    <w:rsid w:val="003A5001"/>
    <w:rsid w:val="003A587F"/>
    <w:rsid w:val="003A5FA1"/>
    <w:rsid w:val="003A6622"/>
    <w:rsid w:val="003A66C6"/>
    <w:rsid w:val="003A6867"/>
    <w:rsid w:val="003B0D83"/>
    <w:rsid w:val="003B1773"/>
    <w:rsid w:val="003B2942"/>
    <w:rsid w:val="003B350C"/>
    <w:rsid w:val="003B45AF"/>
    <w:rsid w:val="003B46B6"/>
    <w:rsid w:val="003B624C"/>
    <w:rsid w:val="003B65E8"/>
    <w:rsid w:val="003B6CFA"/>
    <w:rsid w:val="003B7400"/>
    <w:rsid w:val="003B744A"/>
    <w:rsid w:val="003C0BF5"/>
    <w:rsid w:val="003C0C77"/>
    <w:rsid w:val="003C0D3B"/>
    <w:rsid w:val="003C263F"/>
    <w:rsid w:val="003C3D20"/>
    <w:rsid w:val="003C56A4"/>
    <w:rsid w:val="003C5FCC"/>
    <w:rsid w:val="003C6000"/>
    <w:rsid w:val="003C78F9"/>
    <w:rsid w:val="003D0924"/>
    <w:rsid w:val="003D10BC"/>
    <w:rsid w:val="003D2B7D"/>
    <w:rsid w:val="003D3A4C"/>
    <w:rsid w:val="003D3A52"/>
    <w:rsid w:val="003D527B"/>
    <w:rsid w:val="003D5648"/>
    <w:rsid w:val="003D6266"/>
    <w:rsid w:val="003D7ACE"/>
    <w:rsid w:val="003E141A"/>
    <w:rsid w:val="003E1D71"/>
    <w:rsid w:val="003E2A4A"/>
    <w:rsid w:val="003E34AA"/>
    <w:rsid w:val="003E34CC"/>
    <w:rsid w:val="003E39CE"/>
    <w:rsid w:val="003E44C4"/>
    <w:rsid w:val="003E4FA4"/>
    <w:rsid w:val="003E6065"/>
    <w:rsid w:val="003F0070"/>
    <w:rsid w:val="003F0657"/>
    <w:rsid w:val="003F07CA"/>
    <w:rsid w:val="003F172D"/>
    <w:rsid w:val="003F2B0E"/>
    <w:rsid w:val="003F2D00"/>
    <w:rsid w:val="003F3150"/>
    <w:rsid w:val="003F382E"/>
    <w:rsid w:val="003F4158"/>
    <w:rsid w:val="003F4277"/>
    <w:rsid w:val="003F4756"/>
    <w:rsid w:val="003F4AC0"/>
    <w:rsid w:val="003F4FDE"/>
    <w:rsid w:val="003F5083"/>
    <w:rsid w:val="003F5517"/>
    <w:rsid w:val="003F6F74"/>
    <w:rsid w:val="003F71BF"/>
    <w:rsid w:val="003F7B5E"/>
    <w:rsid w:val="00400127"/>
    <w:rsid w:val="00400D91"/>
    <w:rsid w:val="0040106B"/>
    <w:rsid w:val="00401580"/>
    <w:rsid w:val="00401891"/>
    <w:rsid w:val="00403387"/>
    <w:rsid w:val="004036A6"/>
    <w:rsid w:val="00403BC5"/>
    <w:rsid w:val="004048AB"/>
    <w:rsid w:val="00407B88"/>
    <w:rsid w:val="00407C29"/>
    <w:rsid w:val="004115E8"/>
    <w:rsid w:val="00411F3A"/>
    <w:rsid w:val="00412CA7"/>
    <w:rsid w:val="00412E5C"/>
    <w:rsid w:val="004131E4"/>
    <w:rsid w:val="004148A3"/>
    <w:rsid w:val="00414F4C"/>
    <w:rsid w:val="004168D6"/>
    <w:rsid w:val="00417FDB"/>
    <w:rsid w:val="00421FB4"/>
    <w:rsid w:val="00422066"/>
    <w:rsid w:val="00423282"/>
    <w:rsid w:val="0042382B"/>
    <w:rsid w:val="00423BDB"/>
    <w:rsid w:val="0042488F"/>
    <w:rsid w:val="00425029"/>
    <w:rsid w:val="0042574E"/>
    <w:rsid w:val="00425DDF"/>
    <w:rsid w:val="004261D8"/>
    <w:rsid w:val="004274DE"/>
    <w:rsid w:val="004276DD"/>
    <w:rsid w:val="0043008D"/>
    <w:rsid w:val="00430949"/>
    <w:rsid w:val="00430B77"/>
    <w:rsid w:val="0043177D"/>
    <w:rsid w:val="004317C5"/>
    <w:rsid w:val="0043239C"/>
    <w:rsid w:val="00432A95"/>
    <w:rsid w:val="00433EE2"/>
    <w:rsid w:val="004341F2"/>
    <w:rsid w:val="00435200"/>
    <w:rsid w:val="004367A0"/>
    <w:rsid w:val="004378CA"/>
    <w:rsid w:val="00440557"/>
    <w:rsid w:val="00440956"/>
    <w:rsid w:val="00441711"/>
    <w:rsid w:val="00441F34"/>
    <w:rsid w:val="0044228F"/>
    <w:rsid w:val="004426EA"/>
    <w:rsid w:val="0044343B"/>
    <w:rsid w:val="00443B41"/>
    <w:rsid w:val="00443E6F"/>
    <w:rsid w:val="00445AB4"/>
    <w:rsid w:val="00445C0E"/>
    <w:rsid w:val="0044635D"/>
    <w:rsid w:val="0044718F"/>
    <w:rsid w:val="00447C6F"/>
    <w:rsid w:val="00450825"/>
    <w:rsid w:val="00452346"/>
    <w:rsid w:val="00452A81"/>
    <w:rsid w:val="004533BD"/>
    <w:rsid w:val="00453D2F"/>
    <w:rsid w:val="00454796"/>
    <w:rsid w:val="00455241"/>
    <w:rsid w:val="00455EFA"/>
    <w:rsid w:val="00456DF1"/>
    <w:rsid w:val="0046007D"/>
    <w:rsid w:val="00460A06"/>
    <w:rsid w:val="00462163"/>
    <w:rsid w:val="004636EF"/>
    <w:rsid w:val="00464261"/>
    <w:rsid w:val="00465F95"/>
    <w:rsid w:val="00467189"/>
    <w:rsid w:val="00467713"/>
    <w:rsid w:val="0047160A"/>
    <w:rsid w:val="00471ACB"/>
    <w:rsid w:val="00471C01"/>
    <w:rsid w:val="00473296"/>
    <w:rsid w:val="00473ADE"/>
    <w:rsid w:val="00473EF3"/>
    <w:rsid w:val="00474366"/>
    <w:rsid w:val="004747D7"/>
    <w:rsid w:val="004748F9"/>
    <w:rsid w:val="0047599A"/>
    <w:rsid w:val="00475D05"/>
    <w:rsid w:val="00476091"/>
    <w:rsid w:val="00476F4E"/>
    <w:rsid w:val="00477E5E"/>
    <w:rsid w:val="00477F67"/>
    <w:rsid w:val="004803EE"/>
    <w:rsid w:val="00481744"/>
    <w:rsid w:val="0048286C"/>
    <w:rsid w:val="004844EB"/>
    <w:rsid w:val="00485EA6"/>
    <w:rsid w:val="00487C02"/>
    <w:rsid w:val="00487F23"/>
    <w:rsid w:val="00490047"/>
    <w:rsid w:val="00490D69"/>
    <w:rsid w:val="00490EB2"/>
    <w:rsid w:val="0049173A"/>
    <w:rsid w:val="0049223B"/>
    <w:rsid w:val="00492640"/>
    <w:rsid w:val="00493A58"/>
    <w:rsid w:val="00493CB9"/>
    <w:rsid w:val="004946BE"/>
    <w:rsid w:val="0049473C"/>
    <w:rsid w:val="00494CE9"/>
    <w:rsid w:val="00494DF1"/>
    <w:rsid w:val="004964F4"/>
    <w:rsid w:val="00496E84"/>
    <w:rsid w:val="004971F9"/>
    <w:rsid w:val="0049739B"/>
    <w:rsid w:val="00497DF8"/>
    <w:rsid w:val="004A14FC"/>
    <w:rsid w:val="004A341C"/>
    <w:rsid w:val="004A3450"/>
    <w:rsid w:val="004A35BA"/>
    <w:rsid w:val="004A4069"/>
    <w:rsid w:val="004A4760"/>
    <w:rsid w:val="004A6165"/>
    <w:rsid w:val="004A7FD4"/>
    <w:rsid w:val="004B0CC1"/>
    <w:rsid w:val="004B1A1E"/>
    <w:rsid w:val="004B1C55"/>
    <w:rsid w:val="004B24E4"/>
    <w:rsid w:val="004B265E"/>
    <w:rsid w:val="004B538F"/>
    <w:rsid w:val="004C0EEE"/>
    <w:rsid w:val="004C1148"/>
    <w:rsid w:val="004C157B"/>
    <w:rsid w:val="004C1A7D"/>
    <w:rsid w:val="004C23D3"/>
    <w:rsid w:val="004C2454"/>
    <w:rsid w:val="004C26B2"/>
    <w:rsid w:val="004C2A2C"/>
    <w:rsid w:val="004C42DC"/>
    <w:rsid w:val="004C4D42"/>
    <w:rsid w:val="004C5431"/>
    <w:rsid w:val="004C6766"/>
    <w:rsid w:val="004D0512"/>
    <w:rsid w:val="004D2D7E"/>
    <w:rsid w:val="004D3449"/>
    <w:rsid w:val="004D3772"/>
    <w:rsid w:val="004D3D62"/>
    <w:rsid w:val="004D5014"/>
    <w:rsid w:val="004E0562"/>
    <w:rsid w:val="004E0D2E"/>
    <w:rsid w:val="004E0F7E"/>
    <w:rsid w:val="004E11C8"/>
    <w:rsid w:val="004E17A7"/>
    <w:rsid w:val="004E1D72"/>
    <w:rsid w:val="004E1DBD"/>
    <w:rsid w:val="004E34AF"/>
    <w:rsid w:val="004E3A6E"/>
    <w:rsid w:val="004E3AD1"/>
    <w:rsid w:val="004E6682"/>
    <w:rsid w:val="004E68EF"/>
    <w:rsid w:val="004F02B8"/>
    <w:rsid w:val="004F0491"/>
    <w:rsid w:val="004F1C12"/>
    <w:rsid w:val="004F2DCC"/>
    <w:rsid w:val="004F3EAD"/>
    <w:rsid w:val="004F52CF"/>
    <w:rsid w:val="004F54FB"/>
    <w:rsid w:val="004F5A0A"/>
    <w:rsid w:val="004F69B2"/>
    <w:rsid w:val="004F73E6"/>
    <w:rsid w:val="005001DE"/>
    <w:rsid w:val="0050046E"/>
    <w:rsid w:val="00501540"/>
    <w:rsid w:val="005023AB"/>
    <w:rsid w:val="00502C22"/>
    <w:rsid w:val="0050300A"/>
    <w:rsid w:val="00507283"/>
    <w:rsid w:val="0051018D"/>
    <w:rsid w:val="005128CD"/>
    <w:rsid w:val="00512FDD"/>
    <w:rsid w:val="005146A7"/>
    <w:rsid w:val="00514A6E"/>
    <w:rsid w:val="00515C9C"/>
    <w:rsid w:val="005167A6"/>
    <w:rsid w:val="005204D4"/>
    <w:rsid w:val="00522E26"/>
    <w:rsid w:val="0052356D"/>
    <w:rsid w:val="00523CEC"/>
    <w:rsid w:val="00524C22"/>
    <w:rsid w:val="00524F90"/>
    <w:rsid w:val="00525A2A"/>
    <w:rsid w:val="00526387"/>
    <w:rsid w:val="00526E00"/>
    <w:rsid w:val="005273A3"/>
    <w:rsid w:val="00531468"/>
    <w:rsid w:val="005315F3"/>
    <w:rsid w:val="005348DE"/>
    <w:rsid w:val="00534D81"/>
    <w:rsid w:val="00535087"/>
    <w:rsid w:val="00535250"/>
    <w:rsid w:val="00535B2A"/>
    <w:rsid w:val="00536C1F"/>
    <w:rsid w:val="00541F63"/>
    <w:rsid w:val="00543AA5"/>
    <w:rsid w:val="00543EA8"/>
    <w:rsid w:val="005443E2"/>
    <w:rsid w:val="005452CB"/>
    <w:rsid w:val="00545734"/>
    <w:rsid w:val="00545E58"/>
    <w:rsid w:val="005460D7"/>
    <w:rsid w:val="005465D3"/>
    <w:rsid w:val="00546C3A"/>
    <w:rsid w:val="00546E24"/>
    <w:rsid w:val="00546EE3"/>
    <w:rsid w:val="00547321"/>
    <w:rsid w:val="0055015C"/>
    <w:rsid w:val="0055015E"/>
    <w:rsid w:val="00551DDF"/>
    <w:rsid w:val="005529B6"/>
    <w:rsid w:val="00552E33"/>
    <w:rsid w:val="005546A8"/>
    <w:rsid w:val="00554978"/>
    <w:rsid w:val="00555AC4"/>
    <w:rsid w:val="00556DF3"/>
    <w:rsid w:val="005614D0"/>
    <w:rsid w:val="00562411"/>
    <w:rsid w:val="005646DA"/>
    <w:rsid w:val="00564F38"/>
    <w:rsid w:val="005676CB"/>
    <w:rsid w:val="00567BB3"/>
    <w:rsid w:val="00567CB7"/>
    <w:rsid w:val="00570391"/>
    <w:rsid w:val="00570A48"/>
    <w:rsid w:val="0057159B"/>
    <w:rsid w:val="00573318"/>
    <w:rsid w:val="0057341B"/>
    <w:rsid w:val="0057501D"/>
    <w:rsid w:val="00576B1B"/>
    <w:rsid w:val="00577728"/>
    <w:rsid w:val="005800E6"/>
    <w:rsid w:val="0058071E"/>
    <w:rsid w:val="0058085F"/>
    <w:rsid w:val="00581A36"/>
    <w:rsid w:val="0058366D"/>
    <w:rsid w:val="0058501D"/>
    <w:rsid w:val="00586C39"/>
    <w:rsid w:val="00587E1B"/>
    <w:rsid w:val="00590E7D"/>
    <w:rsid w:val="00590F0E"/>
    <w:rsid w:val="005918CD"/>
    <w:rsid w:val="00591A10"/>
    <w:rsid w:val="00592449"/>
    <w:rsid w:val="0059262A"/>
    <w:rsid w:val="00592710"/>
    <w:rsid w:val="005935FF"/>
    <w:rsid w:val="005945A8"/>
    <w:rsid w:val="00595D4D"/>
    <w:rsid w:val="005962D8"/>
    <w:rsid w:val="00596945"/>
    <w:rsid w:val="00596D3A"/>
    <w:rsid w:val="00596DDB"/>
    <w:rsid w:val="005A10D0"/>
    <w:rsid w:val="005A129A"/>
    <w:rsid w:val="005A284F"/>
    <w:rsid w:val="005A2B0E"/>
    <w:rsid w:val="005A2EE5"/>
    <w:rsid w:val="005A4247"/>
    <w:rsid w:val="005A4D3B"/>
    <w:rsid w:val="005A6B62"/>
    <w:rsid w:val="005A7459"/>
    <w:rsid w:val="005A7DFB"/>
    <w:rsid w:val="005B01C3"/>
    <w:rsid w:val="005B045D"/>
    <w:rsid w:val="005B1C9E"/>
    <w:rsid w:val="005B1EE9"/>
    <w:rsid w:val="005B43C4"/>
    <w:rsid w:val="005B5C26"/>
    <w:rsid w:val="005B5FA9"/>
    <w:rsid w:val="005B7300"/>
    <w:rsid w:val="005B7D6A"/>
    <w:rsid w:val="005C058B"/>
    <w:rsid w:val="005C1F0B"/>
    <w:rsid w:val="005C2B03"/>
    <w:rsid w:val="005C2B47"/>
    <w:rsid w:val="005C36A3"/>
    <w:rsid w:val="005C3B44"/>
    <w:rsid w:val="005C4170"/>
    <w:rsid w:val="005C4F09"/>
    <w:rsid w:val="005C5029"/>
    <w:rsid w:val="005C6D4F"/>
    <w:rsid w:val="005C70D6"/>
    <w:rsid w:val="005C77EC"/>
    <w:rsid w:val="005D0CEF"/>
    <w:rsid w:val="005D0EC3"/>
    <w:rsid w:val="005D1223"/>
    <w:rsid w:val="005D1554"/>
    <w:rsid w:val="005D1BBF"/>
    <w:rsid w:val="005D1DDA"/>
    <w:rsid w:val="005D242B"/>
    <w:rsid w:val="005D3E3C"/>
    <w:rsid w:val="005D48C0"/>
    <w:rsid w:val="005D4CB3"/>
    <w:rsid w:val="005D7B8F"/>
    <w:rsid w:val="005E1113"/>
    <w:rsid w:val="005E1E28"/>
    <w:rsid w:val="005E29DC"/>
    <w:rsid w:val="005E339F"/>
    <w:rsid w:val="005E3428"/>
    <w:rsid w:val="005E3C0C"/>
    <w:rsid w:val="005E507B"/>
    <w:rsid w:val="005E5B1C"/>
    <w:rsid w:val="005E6697"/>
    <w:rsid w:val="005E7C65"/>
    <w:rsid w:val="005F0120"/>
    <w:rsid w:val="005F0F6D"/>
    <w:rsid w:val="005F19F2"/>
    <w:rsid w:val="005F2B8A"/>
    <w:rsid w:val="005F3135"/>
    <w:rsid w:val="005F3835"/>
    <w:rsid w:val="005F493C"/>
    <w:rsid w:val="005F4BD2"/>
    <w:rsid w:val="005F57DD"/>
    <w:rsid w:val="005F5891"/>
    <w:rsid w:val="005F5C96"/>
    <w:rsid w:val="005F5D6E"/>
    <w:rsid w:val="005F7578"/>
    <w:rsid w:val="00600288"/>
    <w:rsid w:val="00601731"/>
    <w:rsid w:val="00602B1D"/>
    <w:rsid w:val="0060349D"/>
    <w:rsid w:val="006035AE"/>
    <w:rsid w:val="00603778"/>
    <w:rsid w:val="006056A4"/>
    <w:rsid w:val="006060DE"/>
    <w:rsid w:val="0060777C"/>
    <w:rsid w:val="00607C9F"/>
    <w:rsid w:val="00607E0B"/>
    <w:rsid w:val="0061017D"/>
    <w:rsid w:val="00611140"/>
    <w:rsid w:val="006114F2"/>
    <w:rsid w:val="00612641"/>
    <w:rsid w:val="00612F4C"/>
    <w:rsid w:val="00613BF9"/>
    <w:rsid w:val="00613F8A"/>
    <w:rsid w:val="00620271"/>
    <w:rsid w:val="00620859"/>
    <w:rsid w:val="00621BF3"/>
    <w:rsid w:val="00621CC8"/>
    <w:rsid w:val="00621E7A"/>
    <w:rsid w:val="006221C7"/>
    <w:rsid w:val="00622C7A"/>
    <w:rsid w:val="00622D3E"/>
    <w:rsid w:val="006234F8"/>
    <w:rsid w:val="00623A79"/>
    <w:rsid w:val="00624C28"/>
    <w:rsid w:val="006262AD"/>
    <w:rsid w:val="006264D7"/>
    <w:rsid w:val="00631434"/>
    <w:rsid w:val="0063170D"/>
    <w:rsid w:val="00632508"/>
    <w:rsid w:val="006329D3"/>
    <w:rsid w:val="0063468D"/>
    <w:rsid w:val="0063521D"/>
    <w:rsid w:val="0063714F"/>
    <w:rsid w:val="0063739E"/>
    <w:rsid w:val="006377B1"/>
    <w:rsid w:val="0064182A"/>
    <w:rsid w:val="00641FF6"/>
    <w:rsid w:val="006421A6"/>
    <w:rsid w:val="006434C5"/>
    <w:rsid w:val="0065091C"/>
    <w:rsid w:val="00650A88"/>
    <w:rsid w:val="006532D5"/>
    <w:rsid w:val="00653B83"/>
    <w:rsid w:val="00655559"/>
    <w:rsid w:val="00655FCB"/>
    <w:rsid w:val="00660C37"/>
    <w:rsid w:val="00661270"/>
    <w:rsid w:val="00661511"/>
    <w:rsid w:val="00661CBA"/>
    <w:rsid w:val="006632E2"/>
    <w:rsid w:val="00663D48"/>
    <w:rsid w:val="00664DF2"/>
    <w:rsid w:val="00665CEF"/>
    <w:rsid w:val="00666C20"/>
    <w:rsid w:val="00666C8F"/>
    <w:rsid w:val="006700C7"/>
    <w:rsid w:val="00670EFE"/>
    <w:rsid w:val="0067239A"/>
    <w:rsid w:val="00672A4F"/>
    <w:rsid w:val="006730F6"/>
    <w:rsid w:val="00675FA1"/>
    <w:rsid w:val="00676547"/>
    <w:rsid w:val="00677F5F"/>
    <w:rsid w:val="00677FA9"/>
    <w:rsid w:val="00680DED"/>
    <w:rsid w:val="0068153B"/>
    <w:rsid w:val="00681CD7"/>
    <w:rsid w:val="006827E1"/>
    <w:rsid w:val="00686BC6"/>
    <w:rsid w:val="0068712A"/>
    <w:rsid w:val="00687DCD"/>
    <w:rsid w:val="006900AE"/>
    <w:rsid w:val="00690353"/>
    <w:rsid w:val="0069099B"/>
    <w:rsid w:val="006917AF"/>
    <w:rsid w:val="006935E2"/>
    <w:rsid w:val="00693B81"/>
    <w:rsid w:val="00694120"/>
    <w:rsid w:val="00694A59"/>
    <w:rsid w:val="00694D3C"/>
    <w:rsid w:val="00694FC2"/>
    <w:rsid w:val="0069738A"/>
    <w:rsid w:val="006A1D28"/>
    <w:rsid w:val="006A39B3"/>
    <w:rsid w:val="006B0650"/>
    <w:rsid w:val="006B0951"/>
    <w:rsid w:val="006B3F94"/>
    <w:rsid w:val="006B4925"/>
    <w:rsid w:val="006B4EDA"/>
    <w:rsid w:val="006B5596"/>
    <w:rsid w:val="006B7B81"/>
    <w:rsid w:val="006C1774"/>
    <w:rsid w:val="006C178A"/>
    <w:rsid w:val="006C31BA"/>
    <w:rsid w:val="006C77AA"/>
    <w:rsid w:val="006D01BE"/>
    <w:rsid w:val="006D1136"/>
    <w:rsid w:val="006D3C4B"/>
    <w:rsid w:val="006D461B"/>
    <w:rsid w:val="006D48A1"/>
    <w:rsid w:val="006D4974"/>
    <w:rsid w:val="006D56A5"/>
    <w:rsid w:val="006D6A12"/>
    <w:rsid w:val="006D6EA9"/>
    <w:rsid w:val="006E0860"/>
    <w:rsid w:val="006E0B8D"/>
    <w:rsid w:val="006E11DA"/>
    <w:rsid w:val="006E1433"/>
    <w:rsid w:val="006E1B64"/>
    <w:rsid w:val="006E290B"/>
    <w:rsid w:val="006E37B7"/>
    <w:rsid w:val="006E3F60"/>
    <w:rsid w:val="006E5553"/>
    <w:rsid w:val="006E5F44"/>
    <w:rsid w:val="006E7B16"/>
    <w:rsid w:val="006F0467"/>
    <w:rsid w:val="006F08AB"/>
    <w:rsid w:val="006F1FCC"/>
    <w:rsid w:val="006F230F"/>
    <w:rsid w:val="006F265B"/>
    <w:rsid w:val="006F3393"/>
    <w:rsid w:val="006F358F"/>
    <w:rsid w:val="006F3923"/>
    <w:rsid w:val="006F40E3"/>
    <w:rsid w:val="006F7264"/>
    <w:rsid w:val="006F793C"/>
    <w:rsid w:val="00700271"/>
    <w:rsid w:val="007036C0"/>
    <w:rsid w:val="00704D51"/>
    <w:rsid w:val="00705671"/>
    <w:rsid w:val="00706264"/>
    <w:rsid w:val="00706A9E"/>
    <w:rsid w:val="00707C50"/>
    <w:rsid w:val="00710904"/>
    <w:rsid w:val="00710A33"/>
    <w:rsid w:val="00710C7F"/>
    <w:rsid w:val="00710EA0"/>
    <w:rsid w:val="00710FFC"/>
    <w:rsid w:val="00711FED"/>
    <w:rsid w:val="00713CE3"/>
    <w:rsid w:val="00713FE2"/>
    <w:rsid w:val="00715623"/>
    <w:rsid w:val="007168EE"/>
    <w:rsid w:val="00717404"/>
    <w:rsid w:val="007174A9"/>
    <w:rsid w:val="0072034C"/>
    <w:rsid w:val="00721392"/>
    <w:rsid w:val="007217FD"/>
    <w:rsid w:val="00721F34"/>
    <w:rsid w:val="0072263E"/>
    <w:rsid w:val="007226B7"/>
    <w:rsid w:val="00723671"/>
    <w:rsid w:val="00724434"/>
    <w:rsid w:val="00726CEA"/>
    <w:rsid w:val="007275CA"/>
    <w:rsid w:val="00730230"/>
    <w:rsid w:val="0073049D"/>
    <w:rsid w:val="00730FDC"/>
    <w:rsid w:val="00731E56"/>
    <w:rsid w:val="00731F4A"/>
    <w:rsid w:val="0073210A"/>
    <w:rsid w:val="00732AD5"/>
    <w:rsid w:val="00733DC9"/>
    <w:rsid w:val="00735923"/>
    <w:rsid w:val="00736166"/>
    <w:rsid w:val="00736DF0"/>
    <w:rsid w:val="007376E1"/>
    <w:rsid w:val="0074241E"/>
    <w:rsid w:val="00742B7A"/>
    <w:rsid w:val="007438C8"/>
    <w:rsid w:val="00744F22"/>
    <w:rsid w:val="0074688D"/>
    <w:rsid w:val="00746AE2"/>
    <w:rsid w:val="00746D4F"/>
    <w:rsid w:val="007470F0"/>
    <w:rsid w:val="0074739E"/>
    <w:rsid w:val="007473CB"/>
    <w:rsid w:val="007533D7"/>
    <w:rsid w:val="0075356A"/>
    <w:rsid w:val="0075452E"/>
    <w:rsid w:val="00755998"/>
    <w:rsid w:val="00756D2A"/>
    <w:rsid w:val="00756D44"/>
    <w:rsid w:val="007570FD"/>
    <w:rsid w:val="0075781E"/>
    <w:rsid w:val="00761BDE"/>
    <w:rsid w:val="00761E26"/>
    <w:rsid w:val="00762F96"/>
    <w:rsid w:val="00765AA3"/>
    <w:rsid w:val="00765C66"/>
    <w:rsid w:val="00767E1F"/>
    <w:rsid w:val="00770223"/>
    <w:rsid w:val="0077244B"/>
    <w:rsid w:val="00772770"/>
    <w:rsid w:val="007727AA"/>
    <w:rsid w:val="00772E89"/>
    <w:rsid w:val="00772FD9"/>
    <w:rsid w:val="007730A6"/>
    <w:rsid w:val="00773409"/>
    <w:rsid w:val="007750AB"/>
    <w:rsid w:val="00777039"/>
    <w:rsid w:val="00777766"/>
    <w:rsid w:val="00777B92"/>
    <w:rsid w:val="00777CA1"/>
    <w:rsid w:val="00777F18"/>
    <w:rsid w:val="0078153D"/>
    <w:rsid w:val="00782F7A"/>
    <w:rsid w:val="0078309C"/>
    <w:rsid w:val="00783BED"/>
    <w:rsid w:val="00783E32"/>
    <w:rsid w:val="00783FEE"/>
    <w:rsid w:val="00784087"/>
    <w:rsid w:val="00785210"/>
    <w:rsid w:val="00787795"/>
    <w:rsid w:val="00787B7E"/>
    <w:rsid w:val="00787FA0"/>
    <w:rsid w:val="007910B5"/>
    <w:rsid w:val="007910C4"/>
    <w:rsid w:val="007924F2"/>
    <w:rsid w:val="0079271C"/>
    <w:rsid w:val="00792B9B"/>
    <w:rsid w:val="00792BA3"/>
    <w:rsid w:val="00792F76"/>
    <w:rsid w:val="00793583"/>
    <w:rsid w:val="00794486"/>
    <w:rsid w:val="007951E5"/>
    <w:rsid w:val="0079532A"/>
    <w:rsid w:val="00795405"/>
    <w:rsid w:val="007959DD"/>
    <w:rsid w:val="0079614C"/>
    <w:rsid w:val="00796640"/>
    <w:rsid w:val="007A0340"/>
    <w:rsid w:val="007A0ABA"/>
    <w:rsid w:val="007A10DB"/>
    <w:rsid w:val="007A2A3B"/>
    <w:rsid w:val="007A3B16"/>
    <w:rsid w:val="007A4DC4"/>
    <w:rsid w:val="007A4E64"/>
    <w:rsid w:val="007A534C"/>
    <w:rsid w:val="007A6482"/>
    <w:rsid w:val="007A7C14"/>
    <w:rsid w:val="007B0748"/>
    <w:rsid w:val="007B2920"/>
    <w:rsid w:val="007B3067"/>
    <w:rsid w:val="007B5F63"/>
    <w:rsid w:val="007B683B"/>
    <w:rsid w:val="007B6A77"/>
    <w:rsid w:val="007C02F0"/>
    <w:rsid w:val="007C0AAF"/>
    <w:rsid w:val="007C0C32"/>
    <w:rsid w:val="007C1C7B"/>
    <w:rsid w:val="007C27A7"/>
    <w:rsid w:val="007C4297"/>
    <w:rsid w:val="007C56F4"/>
    <w:rsid w:val="007C5C43"/>
    <w:rsid w:val="007C64AC"/>
    <w:rsid w:val="007C7332"/>
    <w:rsid w:val="007D0684"/>
    <w:rsid w:val="007D08CE"/>
    <w:rsid w:val="007D1396"/>
    <w:rsid w:val="007D6077"/>
    <w:rsid w:val="007D78B1"/>
    <w:rsid w:val="007D7996"/>
    <w:rsid w:val="007E147E"/>
    <w:rsid w:val="007E4F17"/>
    <w:rsid w:val="007E56A9"/>
    <w:rsid w:val="007E578D"/>
    <w:rsid w:val="007E6413"/>
    <w:rsid w:val="007E7683"/>
    <w:rsid w:val="007E77F4"/>
    <w:rsid w:val="007F06AE"/>
    <w:rsid w:val="007F17A9"/>
    <w:rsid w:val="007F1859"/>
    <w:rsid w:val="007F1AA5"/>
    <w:rsid w:val="007F2ACB"/>
    <w:rsid w:val="007F361D"/>
    <w:rsid w:val="007F4830"/>
    <w:rsid w:val="007F6122"/>
    <w:rsid w:val="0080081A"/>
    <w:rsid w:val="00802809"/>
    <w:rsid w:val="008043BF"/>
    <w:rsid w:val="00804A48"/>
    <w:rsid w:val="00805D79"/>
    <w:rsid w:val="00806AE8"/>
    <w:rsid w:val="00806EB5"/>
    <w:rsid w:val="00807361"/>
    <w:rsid w:val="00807A11"/>
    <w:rsid w:val="00811E75"/>
    <w:rsid w:val="00812228"/>
    <w:rsid w:val="0081249F"/>
    <w:rsid w:val="00813CFC"/>
    <w:rsid w:val="008145D0"/>
    <w:rsid w:val="00815CE3"/>
    <w:rsid w:val="008168B7"/>
    <w:rsid w:val="008176D9"/>
    <w:rsid w:val="00820180"/>
    <w:rsid w:val="0082034C"/>
    <w:rsid w:val="00820829"/>
    <w:rsid w:val="008217AC"/>
    <w:rsid w:val="00821948"/>
    <w:rsid w:val="00822845"/>
    <w:rsid w:val="00822DD4"/>
    <w:rsid w:val="0082335F"/>
    <w:rsid w:val="0082469A"/>
    <w:rsid w:val="0082701E"/>
    <w:rsid w:val="0082788C"/>
    <w:rsid w:val="00830D92"/>
    <w:rsid w:val="00831A6B"/>
    <w:rsid w:val="008329BE"/>
    <w:rsid w:val="00832FCA"/>
    <w:rsid w:val="008330D3"/>
    <w:rsid w:val="008332B6"/>
    <w:rsid w:val="008339EB"/>
    <w:rsid w:val="00834F69"/>
    <w:rsid w:val="0083539F"/>
    <w:rsid w:val="00835707"/>
    <w:rsid w:val="00836CDD"/>
    <w:rsid w:val="00836FDA"/>
    <w:rsid w:val="00837D4A"/>
    <w:rsid w:val="008401EE"/>
    <w:rsid w:val="0084052A"/>
    <w:rsid w:val="008409C6"/>
    <w:rsid w:val="00840DC2"/>
    <w:rsid w:val="00842535"/>
    <w:rsid w:val="00842602"/>
    <w:rsid w:val="00842A52"/>
    <w:rsid w:val="00842F85"/>
    <w:rsid w:val="008430D6"/>
    <w:rsid w:val="0084716E"/>
    <w:rsid w:val="008473FA"/>
    <w:rsid w:val="008502C8"/>
    <w:rsid w:val="00850346"/>
    <w:rsid w:val="008508D9"/>
    <w:rsid w:val="00850F38"/>
    <w:rsid w:val="008514E2"/>
    <w:rsid w:val="00851AA9"/>
    <w:rsid w:val="00851E2C"/>
    <w:rsid w:val="00852FB5"/>
    <w:rsid w:val="00854365"/>
    <w:rsid w:val="00855847"/>
    <w:rsid w:val="0085644E"/>
    <w:rsid w:val="00857924"/>
    <w:rsid w:val="00857A73"/>
    <w:rsid w:val="00860C4B"/>
    <w:rsid w:val="00861830"/>
    <w:rsid w:val="00861964"/>
    <w:rsid w:val="00863850"/>
    <w:rsid w:val="00863DCA"/>
    <w:rsid w:val="008643AB"/>
    <w:rsid w:val="00864A90"/>
    <w:rsid w:val="00865DB6"/>
    <w:rsid w:val="008666F5"/>
    <w:rsid w:val="00867301"/>
    <w:rsid w:val="008721B9"/>
    <w:rsid w:val="00872520"/>
    <w:rsid w:val="008737CD"/>
    <w:rsid w:val="0087383A"/>
    <w:rsid w:val="008738CD"/>
    <w:rsid w:val="008739AA"/>
    <w:rsid w:val="00873E0A"/>
    <w:rsid w:val="00875402"/>
    <w:rsid w:val="00875527"/>
    <w:rsid w:val="00875D4B"/>
    <w:rsid w:val="00882994"/>
    <w:rsid w:val="00882AD6"/>
    <w:rsid w:val="008831A3"/>
    <w:rsid w:val="008843CF"/>
    <w:rsid w:val="00884DEC"/>
    <w:rsid w:val="0088785B"/>
    <w:rsid w:val="00890052"/>
    <w:rsid w:val="008907ED"/>
    <w:rsid w:val="00891915"/>
    <w:rsid w:val="00891A84"/>
    <w:rsid w:val="0089245E"/>
    <w:rsid w:val="00892886"/>
    <w:rsid w:val="00892C42"/>
    <w:rsid w:val="0089310E"/>
    <w:rsid w:val="0089357C"/>
    <w:rsid w:val="00894EFE"/>
    <w:rsid w:val="00895630"/>
    <w:rsid w:val="00895D38"/>
    <w:rsid w:val="008972BA"/>
    <w:rsid w:val="008974AE"/>
    <w:rsid w:val="00897D84"/>
    <w:rsid w:val="008A1120"/>
    <w:rsid w:val="008A1CE9"/>
    <w:rsid w:val="008A1FB4"/>
    <w:rsid w:val="008A2945"/>
    <w:rsid w:val="008A346C"/>
    <w:rsid w:val="008A3E94"/>
    <w:rsid w:val="008A41F8"/>
    <w:rsid w:val="008A4205"/>
    <w:rsid w:val="008A5815"/>
    <w:rsid w:val="008B115F"/>
    <w:rsid w:val="008B16AE"/>
    <w:rsid w:val="008B2C4A"/>
    <w:rsid w:val="008B4233"/>
    <w:rsid w:val="008B60FF"/>
    <w:rsid w:val="008B6753"/>
    <w:rsid w:val="008B6A69"/>
    <w:rsid w:val="008C0B66"/>
    <w:rsid w:val="008C123F"/>
    <w:rsid w:val="008C24FF"/>
    <w:rsid w:val="008C303B"/>
    <w:rsid w:val="008C34EB"/>
    <w:rsid w:val="008C3E2E"/>
    <w:rsid w:val="008C3E70"/>
    <w:rsid w:val="008C43B0"/>
    <w:rsid w:val="008C5356"/>
    <w:rsid w:val="008C6D1A"/>
    <w:rsid w:val="008D0042"/>
    <w:rsid w:val="008D1183"/>
    <w:rsid w:val="008D1332"/>
    <w:rsid w:val="008D4540"/>
    <w:rsid w:val="008D5A4A"/>
    <w:rsid w:val="008D5D97"/>
    <w:rsid w:val="008D5FAF"/>
    <w:rsid w:val="008D6AA9"/>
    <w:rsid w:val="008D7DDB"/>
    <w:rsid w:val="008E0130"/>
    <w:rsid w:val="008E02B6"/>
    <w:rsid w:val="008E18F5"/>
    <w:rsid w:val="008E1E36"/>
    <w:rsid w:val="008E2E91"/>
    <w:rsid w:val="008E3415"/>
    <w:rsid w:val="008E3BFC"/>
    <w:rsid w:val="008E5D8F"/>
    <w:rsid w:val="008E77AA"/>
    <w:rsid w:val="008E7C72"/>
    <w:rsid w:val="008F0419"/>
    <w:rsid w:val="008F11D7"/>
    <w:rsid w:val="008F1D67"/>
    <w:rsid w:val="008F1EA4"/>
    <w:rsid w:val="008F29E9"/>
    <w:rsid w:val="008F39FD"/>
    <w:rsid w:val="008F49CB"/>
    <w:rsid w:val="008F5ACA"/>
    <w:rsid w:val="008F5CDD"/>
    <w:rsid w:val="008F5E02"/>
    <w:rsid w:val="008F5F78"/>
    <w:rsid w:val="008F72C8"/>
    <w:rsid w:val="008F751B"/>
    <w:rsid w:val="008F7EB3"/>
    <w:rsid w:val="00900240"/>
    <w:rsid w:val="0090040D"/>
    <w:rsid w:val="009006B9"/>
    <w:rsid w:val="00900C02"/>
    <w:rsid w:val="00900CCE"/>
    <w:rsid w:val="00901B30"/>
    <w:rsid w:val="00902908"/>
    <w:rsid w:val="00903876"/>
    <w:rsid w:val="00903E9D"/>
    <w:rsid w:val="009106A7"/>
    <w:rsid w:val="009106EA"/>
    <w:rsid w:val="009108E3"/>
    <w:rsid w:val="009113EC"/>
    <w:rsid w:val="00914A3B"/>
    <w:rsid w:val="00915A81"/>
    <w:rsid w:val="00916C70"/>
    <w:rsid w:val="009171AC"/>
    <w:rsid w:val="00920404"/>
    <w:rsid w:val="0092114E"/>
    <w:rsid w:val="009211C7"/>
    <w:rsid w:val="00921AEB"/>
    <w:rsid w:val="00922014"/>
    <w:rsid w:val="0092438F"/>
    <w:rsid w:val="009244C9"/>
    <w:rsid w:val="00924734"/>
    <w:rsid w:val="009257FF"/>
    <w:rsid w:val="009259F6"/>
    <w:rsid w:val="009276AB"/>
    <w:rsid w:val="0093055F"/>
    <w:rsid w:val="00930E38"/>
    <w:rsid w:val="00931CA9"/>
    <w:rsid w:val="00934467"/>
    <w:rsid w:val="00934CD5"/>
    <w:rsid w:val="009362F8"/>
    <w:rsid w:val="00936332"/>
    <w:rsid w:val="00937BF4"/>
    <w:rsid w:val="0094049F"/>
    <w:rsid w:val="0094164D"/>
    <w:rsid w:val="00942167"/>
    <w:rsid w:val="009424F7"/>
    <w:rsid w:val="00943932"/>
    <w:rsid w:val="00944C98"/>
    <w:rsid w:val="00945023"/>
    <w:rsid w:val="009450DF"/>
    <w:rsid w:val="00947C29"/>
    <w:rsid w:val="00952C11"/>
    <w:rsid w:val="00953240"/>
    <w:rsid w:val="009534EF"/>
    <w:rsid w:val="00955AFC"/>
    <w:rsid w:val="00956775"/>
    <w:rsid w:val="0095749F"/>
    <w:rsid w:val="009577CB"/>
    <w:rsid w:val="00957993"/>
    <w:rsid w:val="00957F17"/>
    <w:rsid w:val="0096024C"/>
    <w:rsid w:val="0096028C"/>
    <w:rsid w:val="0096279E"/>
    <w:rsid w:val="009630E2"/>
    <w:rsid w:val="00963EE1"/>
    <w:rsid w:val="0096598F"/>
    <w:rsid w:val="00966B5B"/>
    <w:rsid w:val="009712C7"/>
    <w:rsid w:val="009713A9"/>
    <w:rsid w:val="009716D4"/>
    <w:rsid w:val="00971F38"/>
    <w:rsid w:val="0097293A"/>
    <w:rsid w:val="00973DD4"/>
    <w:rsid w:val="00974596"/>
    <w:rsid w:val="009745F9"/>
    <w:rsid w:val="009761ED"/>
    <w:rsid w:val="00976C0A"/>
    <w:rsid w:val="00977F10"/>
    <w:rsid w:val="0098163D"/>
    <w:rsid w:val="009827A7"/>
    <w:rsid w:val="00983196"/>
    <w:rsid w:val="00985545"/>
    <w:rsid w:val="00986910"/>
    <w:rsid w:val="00986F09"/>
    <w:rsid w:val="00987009"/>
    <w:rsid w:val="00987296"/>
    <w:rsid w:val="00987AC8"/>
    <w:rsid w:val="00987B1F"/>
    <w:rsid w:val="00990986"/>
    <w:rsid w:val="009922B0"/>
    <w:rsid w:val="00992887"/>
    <w:rsid w:val="00993A6E"/>
    <w:rsid w:val="00995844"/>
    <w:rsid w:val="009959FE"/>
    <w:rsid w:val="0099636E"/>
    <w:rsid w:val="009963E1"/>
    <w:rsid w:val="00996C69"/>
    <w:rsid w:val="009A01EA"/>
    <w:rsid w:val="009A05B3"/>
    <w:rsid w:val="009A0735"/>
    <w:rsid w:val="009A191A"/>
    <w:rsid w:val="009A1BFF"/>
    <w:rsid w:val="009A2E74"/>
    <w:rsid w:val="009A3D29"/>
    <w:rsid w:val="009A53D4"/>
    <w:rsid w:val="009A74A3"/>
    <w:rsid w:val="009B15AB"/>
    <w:rsid w:val="009B33B9"/>
    <w:rsid w:val="009B3E3A"/>
    <w:rsid w:val="009B4DAE"/>
    <w:rsid w:val="009B52A4"/>
    <w:rsid w:val="009B54F3"/>
    <w:rsid w:val="009B6222"/>
    <w:rsid w:val="009B6541"/>
    <w:rsid w:val="009B779A"/>
    <w:rsid w:val="009B7BF7"/>
    <w:rsid w:val="009C1292"/>
    <w:rsid w:val="009C1739"/>
    <w:rsid w:val="009C17ED"/>
    <w:rsid w:val="009C2D54"/>
    <w:rsid w:val="009C3EB4"/>
    <w:rsid w:val="009C5BAF"/>
    <w:rsid w:val="009C5E55"/>
    <w:rsid w:val="009C699C"/>
    <w:rsid w:val="009C7634"/>
    <w:rsid w:val="009D1C89"/>
    <w:rsid w:val="009D1EC0"/>
    <w:rsid w:val="009D2DCC"/>
    <w:rsid w:val="009D3181"/>
    <w:rsid w:val="009D3741"/>
    <w:rsid w:val="009D3DAC"/>
    <w:rsid w:val="009D5264"/>
    <w:rsid w:val="009D5564"/>
    <w:rsid w:val="009D59A8"/>
    <w:rsid w:val="009D5D4E"/>
    <w:rsid w:val="009D5E86"/>
    <w:rsid w:val="009D6BBA"/>
    <w:rsid w:val="009E0497"/>
    <w:rsid w:val="009E0DAB"/>
    <w:rsid w:val="009E155C"/>
    <w:rsid w:val="009E25FA"/>
    <w:rsid w:val="009E2AF7"/>
    <w:rsid w:val="009E2EB7"/>
    <w:rsid w:val="009E2F96"/>
    <w:rsid w:val="009E33F7"/>
    <w:rsid w:val="009E38A9"/>
    <w:rsid w:val="009E3DAB"/>
    <w:rsid w:val="009E47DB"/>
    <w:rsid w:val="009E4DA6"/>
    <w:rsid w:val="009E58C8"/>
    <w:rsid w:val="009E733A"/>
    <w:rsid w:val="009E793E"/>
    <w:rsid w:val="009F0CB1"/>
    <w:rsid w:val="009F11A3"/>
    <w:rsid w:val="009F2495"/>
    <w:rsid w:val="009F2CA8"/>
    <w:rsid w:val="009F31D5"/>
    <w:rsid w:val="009F3906"/>
    <w:rsid w:val="009F420E"/>
    <w:rsid w:val="009F44C2"/>
    <w:rsid w:val="009F477F"/>
    <w:rsid w:val="009F565C"/>
    <w:rsid w:val="009F5677"/>
    <w:rsid w:val="009F59CC"/>
    <w:rsid w:val="00A009A7"/>
    <w:rsid w:val="00A015AB"/>
    <w:rsid w:val="00A02B09"/>
    <w:rsid w:val="00A02C71"/>
    <w:rsid w:val="00A037DA"/>
    <w:rsid w:val="00A04992"/>
    <w:rsid w:val="00A04E97"/>
    <w:rsid w:val="00A05CDB"/>
    <w:rsid w:val="00A06B96"/>
    <w:rsid w:val="00A07266"/>
    <w:rsid w:val="00A073A5"/>
    <w:rsid w:val="00A076A8"/>
    <w:rsid w:val="00A10956"/>
    <w:rsid w:val="00A11B57"/>
    <w:rsid w:val="00A11FCD"/>
    <w:rsid w:val="00A1335E"/>
    <w:rsid w:val="00A13941"/>
    <w:rsid w:val="00A14F87"/>
    <w:rsid w:val="00A15161"/>
    <w:rsid w:val="00A151AC"/>
    <w:rsid w:val="00A16286"/>
    <w:rsid w:val="00A168FD"/>
    <w:rsid w:val="00A17231"/>
    <w:rsid w:val="00A1769F"/>
    <w:rsid w:val="00A207C0"/>
    <w:rsid w:val="00A22934"/>
    <w:rsid w:val="00A23174"/>
    <w:rsid w:val="00A239C0"/>
    <w:rsid w:val="00A23A5E"/>
    <w:rsid w:val="00A24B85"/>
    <w:rsid w:val="00A306E3"/>
    <w:rsid w:val="00A30ECB"/>
    <w:rsid w:val="00A315D2"/>
    <w:rsid w:val="00A3293B"/>
    <w:rsid w:val="00A33C4D"/>
    <w:rsid w:val="00A34500"/>
    <w:rsid w:val="00A348E9"/>
    <w:rsid w:val="00A34AE5"/>
    <w:rsid w:val="00A34CE1"/>
    <w:rsid w:val="00A34D78"/>
    <w:rsid w:val="00A354D3"/>
    <w:rsid w:val="00A361BD"/>
    <w:rsid w:val="00A3627B"/>
    <w:rsid w:val="00A36D4E"/>
    <w:rsid w:val="00A403F7"/>
    <w:rsid w:val="00A40DEB"/>
    <w:rsid w:val="00A41177"/>
    <w:rsid w:val="00A412C1"/>
    <w:rsid w:val="00A44044"/>
    <w:rsid w:val="00A445EB"/>
    <w:rsid w:val="00A452E1"/>
    <w:rsid w:val="00A45573"/>
    <w:rsid w:val="00A456ED"/>
    <w:rsid w:val="00A479B9"/>
    <w:rsid w:val="00A51038"/>
    <w:rsid w:val="00A51982"/>
    <w:rsid w:val="00A51C7C"/>
    <w:rsid w:val="00A5227C"/>
    <w:rsid w:val="00A52F56"/>
    <w:rsid w:val="00A54109"/>
    <w:rsid w:val="00A54584"/>
    <w:rsid w:val="00A5606A"/>
    <w:rsid w:val="00A6060B"/>
    <w:rsid w:val="00A638FA"/>
    <w:rsid w:val="00A66D34"/>
    <w:rsid w:val="00A718F5"/>
    <w:rsid w:val="00A720B9"/>
    <w:rsid w:val="00A724D9"/>
    <w:rsid w:val="00A72515"/>
    <w:rsid w:val="00A72D09"/>
    <w:rsid w:val="00A73984"/>
    <w:rsid w:val="00A73CA9"/>
    <w:rsid w:val="00A73DD2"/>
    <w:rsid w:val="00A742E6"/>
    <w:rsid w:val="00A74921"/>
    <w:rsid w:val="00A771AD"/>
    <w:rsid w:val="00A81F7A"/>
    <w:rsid w:val="00A8222E"/>
    <w:rsid w:val="00A82C2A"/>
    <w:rsid w:val="00A830A1"/>
    <w:rsid w:val="00A830D4"/>
    <w:rsid w:val="00A830D9"/>
    <w:rsid w:val="00A83905"/>
    <w:rsid w:val="00A84B57"/>
    <w:rsid w:val="00A84D74"/>
    <w:rsid w:val="00A853BE"/>
    <w:rsid w:val="00A85568"/>
    <w:rsid w:val="00A85960"/>
    <w:rsid w:val="00A859F4"/>
    <w:rsid w:val="00A85E23"/>
    <w:rsid w:val="00A866BD"/>
    <w:rsid w:val="00A902C6"/>
    <w:rsid w:val="00A90D43"/>
    <w:rsid w:val="00A94976"/>
    <w:rsid w:val="00A94BC6"/>
    <w:rsid w:val="00A94C9D"/>
    <w:rsid w:val="00A951F4"/>
    <w:rsid w:val="00A95FC2"/>
    <w:rsid w:val="00A960B8"/>
    <w:rsid w:val="00A964F8"/>
    <w:rsid w:val="00AA04CC"/>
    <w:rsid w:val="00AA1591"/>
    <w:rsid w:val="00AA1AE2"/>
    <w:rsid w:val="00AA1F7D"/>
    <w:rsid w:val="00AA2903"/>
    <w:rsid w:val="00AA2F6F"/>
    <w:rsid w:val="00AB0CCA"/>
    <w:rsid w:val="00AB0E3D"/>
    <w:rsid w:val="00AB1BDB"/>
    <w:rsid w:val="00AB2036"/>
    <w:rsid w:val="00AB2EB9"/>
    <w:rsid w:val="00AB57E4"/>
    <w:rsid w:val="00AB5992"/>
    <w:rsid w:val="00AB732B"/>
    <w:rsid w:val="00AB7361"/>
    <w:rsid w:val="00AB7565"/>
    <w:rsid w:val="00AC0742"/>
    <w:rsid w:val="00AC0A24"/>
    <w:rsid w:val="00AC0C19"/>
    <w:rsid w:val="00AC12D6"/>
    <w:rsid w:val="00AC16A1"/>
    <w:rsid w:val="00AC1909"/>
    <w:rsid w:val="00AC2624"/>
    <w:rsid w:val="00AC2BAB"/>
    <w:rsid w:val="00AC2D5D"/>
    <w:rsid w:val="00AC369A"/>
    <w:rsid w:val="00AC5508"/>
    <w:rsid w:val="00AC5A64"/>
    <w:rsid w:val="00AC6692"/>
    <w:rsid w:val="00AC6A8F"/>
    <w:rsid w:val="00AC7CD8"/>
    <w:rsid w:val="00AD0862"/>
    <w:rsid w:val="00AD10D3"/>
    <w:rsid w:val="00AD1958"/>
    <w:rsid w:val="00AD2EC3"/>
    <w:rsid w:val="00AD470A"/>
    <w:rsid w:val="00AD53D4"/>
    <w:rsid w:val="00AD6572"/>
    <w:rsid w:val="00AE060F"/>
    <w:rsid w:val="00AE07C7"/>
    <w:rsid w:val="00AE07F6"/>
    <w:rsid w:val="00AE0CA4"/>
    <w:rsid w:val="00AE1C55"/>
    <w:rsid w:val="00AE23BB"/>
    <w:rsid w:val="00AE274C"/>
    <w:rsid w:val="00AE3082"/>
    <w:rsid w:val="00AE31CF"/>
    <w:rsid w:val="00AE33B5"/>
    <w:rsid w:val="00AE4AE3"/>
    <w:rsid w:val="00AE5655"/>
    <w:rsid w:val="00AE5FE7"/>
    <w:rsid w:val="00AE7352"/>
    <w:rsid w:val="00AE7940"/>
    <w:rsid w:val="00AF136E"/>
    <w:rsid w:val="00AF2386"/>
    <w:rsid w:val="00AF2A5B"/>
    <w:rsid w:val="00AF2FDF"/>
    <w:rsid w:val="00AF46B4"/>
    <w:rsid w:val="00AF4A46"/>
    <w:rsid w:val="00AF4E82"/>
    <w:rsid w:val="00AF6E1A"/>
    <w:rsid w:val="00AF70CB"/>
    <w:rsid w:val="00B00BDE"/>
    <w:rsid w:val="00B014D7"/>
    <w:rsid w:val="00B020ED"/>
    <w:rsid w:val="00B02291"/>
    <w:rsid w:val="00B0264D"/>
    <w:rsid w:val="00B042EE"/>
    <w:rsid w:val="00B057D0"/>
    <w:rsid w:val="00B05A5B"/>
    <w:rsid w:val="00B065D9"/>
    <w:rsid w:val="00B07516"/>
    <w:rsid w:val="00B075D9"/>
    <w:rsid w:val="00B07E93"/>
    <w:rsid w:val="00B10C3B"/>
    <w:rsid w:val="00B114F6"/>
    <w:rsid w:val="00B11814"/>
    <w:rsid w:val="00B11A8A"/>
    <w:rsid w:val="00B11CC7"/>
    <w:rsid w:val="00B127C7"/>
    <w:rsid w:val="00B12B87"/>
    <w:rsid w:val="00B13DA2"/>
    <w:rsid w:val="00B14099"/>
    <w:rsid w:val="00B1496C"/>
    <w:rsid w:val="00B15A3A"/>
    <w:rsid w:val="00B15B91"/>
    <w:rsid w:val="00B15EA5"/>
    <w:rsid w:val="00B17320"/>
    <w:rsid w:val="00B20FCD"/>
    <w:rsid w:val="00B21399"/>
    <w:rsid w:val="00B213F1"/>
    <w:rsid w:val="00B21B42"/>
    <w:rsid w:val="00B21CB3"/>
    <w:rsid w:val="00B226F4"/>
    <w:rsid w:val="00B23B64"/>
    <w:rsid w:val="00B245BF"/>
    <w:rsid w:val="00B2588F"/>
    <w:rsid w:val="00B26CB5"/>
    <w:rsid w:val="00B26F2C"/>
    <w:rsid w:val="00B27084"/>
    <w:rsid w:val="00B27611"/>
    <w:rsid w:val="00B3091B"/>
    <w:rsid w:val="00B30CE7"/>
    <w:rsid w:val="00B31D07"/>
    <w:rsid w:val="00B32954"/>
    <w:rsid w:val="00B33048"/>
    <w:rsid w:val="00B3352C"/>
    <w:rsid w:val="00B33BA8"/>
    <w:rsid w:val="00B35A8E"/>
    <w:rsid w:val="00B37F25"/>
    <w:rsid w:val="00B37F88"/>
    <w:rsid w:val="00B413BB"/>
    <w:rsid w:val="00B41FCD"/>
    <w:rsid w:val="00B42ADC"/>
    <w:rsid w:val="00B44051"/>
    <w:rsid w:val="00B44CD4"/>
    <w:rsid w:val="00B44E59"/>
    <w:rsid w:val="00B45195"/>
    <w:rsid w:val="00B45AD3"/>
    <w:rsid w:val="00B45C67"/>
    <w:rsid w:val="00B45D96"/>
    <w:rsid w:val="00B45E8B"/>
    <w:rsid w:val="00B46259"/>
    <w:rsid w:val="00B469F7"/>
    <w:rsid w:val="00B478AD"/>
    <w:rsid w:val="00B500B1"/>
    <w:rsid w:val="00B500B7"/>
    <w:rsid w:val="00B502A9"/>
    <w:rsid w:val="00B5038F"/>
    <w:rsid w:val="00B508EC"/>
    <w:rsid w:val="00B51957"/>
    <w:rsid w:val="00B51E0C"/>
    <w:rsid w:val="00B520A0"/>
    <w:rsid w:val="00B521C4"/>
    <w:rsid w:val="00B5259B"/>
    <w:rsid w:val="00B5319D"/>
    <w:rsid w:val="00B53CB9"/>
    <w:rsid w:val="00B54032"/>
    <w:rsid w:val="00B55A71"/>
    <w:rsid w:val="00B56838"/>
    <w:rsid w:val="00B57034"/>
    <w:rsid w:val="00B573AA"/>
    <w:rsid w:val="00B6235C"/>
    <w:rsid w:val="00B62DD0"/>
    <w:rsid w:val="00B63554"/>
    <w:rsid w:val="00B6550C"/>
    <w:rsid w:val="00B65AD2"/>
    <w:rsid w:val="00B670DF"/>
    <w:rsid w:val="00B70918"/>
    <w:rsid w:val="00B7142F"/>
    <w:rsid w:val="00B72E60"/>
    <w:rsid w:val="00B72FBC"/>
    <w:rsid w:val="00B7398E"/>
    <w:rsid w:val="00B7423A"/>
    <w:rsid w:val="00B75768"/>
    <w:rsid w:val="00B75AD5"/>
    <w:rsid w:val="00B76DE2"/>
    <w:rsid w:val="00B775DD"/>
    <w:rsid w:val="00B77C9B"/>
    <w:rsid w:val="00B82504"/>
    <w:rsid w:val="00B82B0D"/>
    <w:rsid w:val="00B82B81"/>
    <w:rsid w:val="00B83A8D"/>
    <w:rsid w:val="00B8476E"/>
    <w:rsid w:val="00B84D49"/>
    <w:rsid w:val="00B85210"/>
    <w:rsid w:val="00B8666D"/>
    <w:rsid w:val="00B87DD5"/>
    <w:rsid w:val="00B87FDF"/>
    <w:rsid w:val="00B903D9"/>
    <w:rsid w:val="00B90B97"/>
    <w:rsid w:val="00B919E1"/>
    <w:rsid w:val="00B91D34"/>
    <w:rsid w:val="00B91DF2"/>
    <w:rsid w:val="00B92344"/>
    <w:rsid w:val="00B93152"/>
    <w:rsid w:val="00B9318B"/>
    <w:rsid w:val="00B953EF"/>
    <w:rsid w:val="00B96403"/>
    <w:rsid w:val="00B96B8B"/>
    <w:rsid w:val="00BA0680"/>
    <w:rsid w:val="00BA0E77"/>
    <w:rsid w:val="00BA1013"/>
    <w:rsid w:val="00BA223A"/>
    <w:rsid w:val="00BA2A75"/>
    <w:rsid w:val="00BA402C"/>
    <w:rsid w:val="00BA42C7"/>
    <w:rsid w:val="00BA55DE"/>
    <w:rsid w:val="00BA7AEF"/>
    <w:rsid w:val="00BB170C"/>
    <w:rsid w:val="00BB4FBE"/>
    <w:rsid w:val="00BB606F"/>
    <w:rsid w:val="00BB6B74"/>
    <w:rsid w:val="00BB7EAB"/>
    <w:rsid w:val="00BC11D3"/>
    <w:rsid w:val="00BC1265"/>
    <w:rsid w:val="00BC43DA"/>
    <w:rsid w:val="00BC46B6"/>
    <w:rsid w:val="00BC7889"/>
    <w:rsid w:val="00BC7949"/>
    <w:rsid w:val="00BC7B13"/>
    <w:rsid w:val="00BC7F4C"/>
    <w:rsid w:val="00BD1264"/>
    <w:rsid w:val="00BD1687"/>
    <w:rsid w:val="00BD1E7D"/>
    <w:rsid w:val="00BD221C"/>
    <w:rsid w:val="00BD4E00"/>
    <w:rsid w:val="00BD519B"/>
    <w:rsid w:val="00BD62AA"/>
    <w:rsid w:val="00BD7838"/>
    <w:rsid w:val="00BD7ACD"/>
    <w:rsid w:val="00BE2AFB"/>
    <w:rsid w:val="00BE617F"/>
    <w:rsid w:val="00BE66D8"/>
    <w:rsid w:val="00BE7964"/>
    <w:rsid w:val="00BF0AE8"/>
    <w:rsid w:val="00BF0F14"/>
    <w:rsid w:val="00BF235E"/>
    <w:rsid w:val="00BF30DC"/>
    <w:rsid w:val="00BF486C"/>
    <w:rsid w:val="00BF5532"/>
    <w:rsid w:val="00BF60E1"/>
    <w:rsid w:val="00BF6BA1"/>
    <w:rsid w:val="00BF713D"/>
    <w:rsid w:val="00C00276"/>
    <w:rsid w:val="00C004B4"/>
    <w:rsid w:val="00C00813"/>
    <w:rsid w:val="00C02534"/>
    <w:rsid w:val="00C0337C"/>
    <w:rsid w:val="00C03D3E"/>
    <w:rsid w:val="00C047BB"/>
    <w:rsid w:val="00C05B5C"/>
    <w:rsid w:val="00C05E44"/>
    <w:rsid w:val="00C0601B"/>
    <w:rsid w:val="00C06AE4"/>
    <w:rsid w:val="00C10309"/>
    <w:rsid w:val="00C104EB"/>
    <w:rsid w:val="00C1072E"/>
    <w:rsid w:val="00C10A73"/>
    <w:rsid w:val="00C10C36"/>
    <w:rsid w:val="00C123F6"/>
    <w:rsid w:val="00C13061"/>
    <w:rsid w:val="00C13217"/>
    <w:rsid w:val="00C1475B"/>
    <w:rsid w:val="00C1593B"/>
    <w:rsid w:val="00C167CA"/>
    <w:rsid w:val="00C22782"/>
    <w:rsid w:val="00C239EE"/>
    <w:rsid w:val="00C23ADC"/>
    <w:rsid w:val="00C241BE"/>
    <w:rsid w:val="00C2511E"/>
    <w:rsid w:val="00C253AE"/>
    <w:rsid w:val="00C2768E"/>
    <w:rsid w:val="00C27F8A"/>
    <w:rsid w:val="00C303A6"/>
    <w:rsid w:val="00C30DB6"/>
    <w:rsid w:val="00C311AB"/>
    <w:rsid w:val="00C31E5C"/>
    <w:rsid w:val="00C325D0"/>
    <w:rsid w:val="00C32960"/>
    <w:rsid w:val="00C33B82"/>
    <w:rsid w:val="00C33D64"/>
    <w:rsid w:val="00C33E25"/>
    <w:rsid w:val="00C33F07"/>
    <w:rsid w:val="00C34230"/>
    <w:rsid w:val="00C34478"/>
    <w:rsid w:val="00C34816"/>
    <w:rsid w:val="00C34F76"/>
    <w:rsid w:val="00C35CFF"/>
    <w:rsid w:val="00C3692B"/>
    <w:rsid w:val="00C36B14"/>
    <w:rsid w:val="00C36C04"/>
    <w:rsid w:val="00C373F5"/>
    <w:rsid w:val="00C37F2D"/>
    <w:rsid w:val="00C401AD"/>
    <w:rsid w:val="00C402F6"/>
    <w:rsid w:val="00C40EC7"/>
    <w:rsid w:val="00C4164F"/>
    <w:rsid w:val="00C41F56"/>
    <w:rsid w:val="00C4387C"/>
    <w:rsid w:val="00C43CB4"/>
    <w:rsid w:val="00C43E39"/>
    <w:rsid w:val="00C44110"/>
    <w:rsid w:val="00C44FCA"/>
    <w:rsid w:val="00C45EEF"/>
    <w:rsid w:val="00C472AF"/>
    <w:rsid w:val="00C507FF"/>
    <w:rsid w:val="00C5161F"/>
    <w:rsid w:val="00C521AB"/>
    <w:rsid w:val="00C5256F"/>
    <w:rsid w:val="00C52841"/>
    <w:rsid w:val="00C55BCB"/>
    <w:rsid w:val="00C55CE4"/>
    <w:rsid w:val="00C565B6"/>
    <w:rsid w:val="00C5735E"/>
    <w:rsid w:val="00C6176E"/>
    <w:rsid w:val="00C61A2A"/>
    <w:rsid w:val="00C62295"/>
    <w:rsid w:val="00C6370D"/>
    <w:rsid w:val="00C63E3B"/>
    <w:rsid w:val="00C6550A"/>
    <w:rsid w:val="00C658A5"/>
    <w:rsid w:val="00C6689D"/>
    <w:rsid w:val="00C66B48"/>
    <w:rsid w:val="00C67D58"/>
    <w:rsid w:val="00C70909"/>
    <w:rsid w:val="00C72B0A"/>
    <w:rsid w:val="00C75701"/>
    <w:rsid w:val="00C75A2A"/>
    <w:rsid w:val="00C75D97"/>
    <w:rsid w:val="00C76152"/>
    <w:rsid w:val="00C81410"/>
    <w:rsid w:val="00C8352C"/>
    <w:rsid w:val="00C839C3"/>
    <w:rsid w:val="00C85161"/>
    <w:rsid w:val="00C85D5E"/>
    <w:rsid w:val="00C85DC0"/>
    <w:rsid w:val="00C8609B"/>
    <w:rsid w:val="00C86A5E"/>
    <w:rsid w:val="00C86B62"/>
    <w:rsid w:val="00C90621"/>
    <w:rsid w:val="00C909FA"/>
    <w:rsid w:val="00C9148D"/>
    <w:rsid w:val="00C924CB"/>
    <w:rsid w:val="00C92C24"/>
    <w:rsid w:val="00C933FA"/>
    <w:rsid w:val="00C9534F"/>
    <w:rsid w:val="00C9693E"/>
    <w:rsid w:val="00CA01FC"/>
    <w:rsid w:val="00CA06C7"/>
    <w:rsid w:val="00CA0ADE"/>
    <w:rsid w:val="00CA180A"/>
    <w:rsid w:val="00CA3201"/>
    <w:rsid w:val="00CA5308"/>
    <w:rsid w:val="00CA5927"/>
    <w:rsid w:val="00CA5CA6"/>
    <w:rsid w:val="00CA61A1"/>
    <w:rsid w:val="00CA7A46"/>
    <w:rsid w:val="00CA7E0B"/>
    <w:rsid w:val="00CB0D35"/>
    <w:rsid w:val="00CB2BCD"/>
    <w:rsid w:val="00CB3650"/>
    <w:rsid w:val="00CB4C79"/>
    <w:rsid w:val="00CB52B7"/>
    <w:rsid w:val="00CB5485"/>
    <w:rsid w:val="00CB7F00"/>
    <w:rsid w:val="00CC1482"/>
    <w:rsid w:val="00CC1516"/>
    <w:rsid w:val="00CC1B39"/>
    <w:rsid w:val="00CC21B4"/>
    <w:rsid w:val="00CC35AB"/>
    <w:rsid w:val="00CC42FF"/>
    <w:rsid w:val="00CC44A9"/>
    <w:rsid w:val="00CC4BB8"/>
    <w:rsid w:val="00CC66D9"/>
    <w:rsid w:val="00CC6FAD"/>
    <w:rsid w:val="00CD12D0"/>
    <w:rsid w:val="00CD170F"/>
    <w:rsid w:val="00CD2991"/>
    <w:rsid w:val="00CD29C9"/>
    <w:rsid w:val="00CD383F"/>
    <w:rsid w:val="00CD6838"/>
    <w:rsid w:val="00CD711B"/>
    <w:rsid w:val="00CE06FD"/>
    <w:rsid w:val="00CE1C43"/>
    <w:rsid w:val="00CE1C58"/>
    <w:rsid w:val="00CE2C29"/>
    <w:rsid w:val="00CE44F6"/>
    <w:rsid w:val="00CE5B98"/>
    <w:rsid w:val="00CE5F96"/>
    <w:rsid w:val="00CE601D"/>
    <w:rsid w:val="00CE62A6"/>
    <w:rsid w:val="00CE751C"/>
    <w:rsid w:val="00CE7AB1"/>
    <w:rsid w:val="00CF12F0"/>
    <w:rsid w:val="00CF2F93"/>
    <w:rsid w:val="00CF3C29"/>
    <w:rsid w:val="00CF4D56"/>
    <w:rsid w:val="00CF4E28"/>
    <w:rsid w:val="00CF5416"/>
    <w:rsid w:val="00CF6185"/>
    <w:rsid w:val="00CF65A3"/>
    <w:rsid w:val="00CF664C"/>
    <w:rsid w:val="00CF6FA1"/>
    <w:rsid w:val="00CF70CE"/>
    <w:rsid w:val="00CF7810"/>
    <w:rsid w:val="00D0461B"/>
    <w:rsid w:val="00D04852"/>
    <w:rsid w:val="00D05B53"/>
    <w:rsid w:val="00D073C8"/>
    <w:rsid w:val="00D07B71"/>
    <w:rsid w:val="00D07CF6"/>
    <w:rsid w:val="00D10A7E"/>
    <w:rsid w:val="00D11A6E"/>
    <w:rsid w:val="00D11B51"/>
    <w:rsid w:val="00D12949"/>
    <w:rsid w:val="00D134C8"/>
    <w:rsid w:val="00D13518"/>
    <w:rsid w:val="00D1454F"/>
    <w:rsid w:val="00D1510E"/>
    <w:rsid w:val="00D16E31"/>
    <w:rsid w:val="00D17298"/>
    <w:rsid w:val="00D20E66"/>
    <w:rsid w:val="00D211F3"/>
    <w:rsid w:val="00D211FA"/>
    <w:rsid w:val="00D223BD"/>
    <w:rsid w:val="00D2291E"/>
    <w:rsid w:val="00D22C25"/>
    <w:rsid w:val="00D2370B"/>
    <w:rsid w:val="00D253B3"/>
    <w:rsid w:val="00D26860"/>
    <w:rsid w:val="00D33E8B"/>
    <w:rsid w:val="00D342C8"/>
    <w:rsid w:val="00D34509"/>
    <w:rsid w:val="00D34803"/>
    <w:rsid w:val="00D35520"/>
    <w:rsid w:val="00D3687E"/>
    <w:rsid w:val="00D36C0C"/>
    <w:rsid w:val="00D3763B"/>
    <w:rsid w:val="00D4041F"/>
    <w:rsid w:val="00D406D6"/>
    <w:rsid w:val="00D40934"/>
    <w:rsid w:val="00D40FFB"/>
    <w:rsid w:val="00D439AF"/>
    <w:rsid w:val="00D4422E"/>
    <w:rsid w:val="00D44948"/>
    <w:rsid w:val="00D45967"/>
    <w:rsid w:val="00D46406"/>
    <w:rsid w:val="00D466C9"/>
    <w:rsid w:val="00D5036F"/>
    <w:rsid w:val="00D50FB5"/>
    <w:rsid w:val="00D51D30"/>
    <w:rsid w:val="00D53AC5"/>
    <w:rsid w:val="00D54204"/>
    <w:rsid w:val="00D55C11"/>
    <w:rsid w:val="00D55CEA"/>
    <w:rsid w:val="00D56C80"/>
    <w:rsid w:val="00D571CC"/>
    <w:rsid w:val="00D57CBD"/>
    <w:rsid w:val="00D6188E"/>
    <w:rsid w:val="00D62CE9"/>
    <w:rsid w:val="00D63A06"/>
    <w:rsid w:val="00D643B1"/>
    <w:rsid w:val="00D6698E"/>
    <w:rsid w:val="00D66DEE"/>
    <w:rsid w:val="00D66FD7"/>
    <w:rsid w:val="00D67E7F"/>
    <w:rsid w:val="00D70680"/>
    <w:rsid w:val="00D70FE3"/>
    <w:rsid w:val="00D71615"/>
    <w:rsid w:val="00D748AF"/>
    <w:rsid w:val="00D74FEB"/>
    <w:rsid w:val="00D75562"/>
    <w:rsid w:val="00D75F04"/>
    <w:rsid w:val="00D7682B"/>
    <w:rsid w:val="00D769D1"/>
    <w:rsid w:val="00D800E8"/>
    <w:rsid w:val="00D85138"/>
    <w:rsid w:val="00D86456"/>
    <w:rsid w:val="00D86FF3"/>
    <w:rsid w:val="00D87D21"/>
    <w:rsid w:val="00D90324"/>
    <w:rsid w:val="00D90B33"/>
    <w:rsid w:val="00D918DB"/>
    <w:rsid w:val="00D91DF4"/>
    <w:rsid w:val="00D9214A"/>
    <w:rsid w:val="00D928F3"/>
    <w:rsid w:val="00D92904"/>
    <w:rsid w:val="00D92D11"/>
    <w:rsid w:val="00D933A0"/>
    <w:rsid w:val="00D93BC7"/>
    <w:rsid w:val="00D95A05"/>
    <w:rsid w:val="00D95C59"/>
    <w:rsid w:val="00D95E31"/>
    <w:rsid w:val="00D9660E"/>
    <w:rsid w:val="00D96A37"/>
    <w:rsid w:val="00D97703"/>
    <w:rsid w:val="00D97F37"/>
    <w:rsid w:val="00DA0413"/>
    <w:rsid w:val="00DA0815"/>
    <w:rsid w:val="00DA095E"/>
    <w:rsid w:val="00DA140D"/>
    <w:rsid w:val="00DA16C5"/>
    <w:rsid w:val="00DA20C5"/>
    <w:rsid w:val="00DA38FE"/>
    <w:rsid w:val="00DA3E79"/>
    <w:rsid w:val="00DA4169"/>
    <w:rsid w:val="00DA4C46"/>
    <w:rsid w:val="00DA4FC0"/>
    <w:rsid w:val="00DA5DEA"/>
    <w:rsid w:val="00DA676C"/>
    <w:rsid w:val="00DA6C0E"/>
    <w:rsid w:val="00DA7606"/>
    <w:rsid w:val="00DA7916"/>
    <w:rsid w:val="00DA7C99"/>
    <w:rsid w:val="00DB0254"/>
    <w:rsid w:val="00DB07C1"/>
    <w:rsid w:val="00DB1057"/>
    <w:rsid w:val="00DB1521"/>
    <w:rsid w:val="00DB1640"/>
    <w:rsid w:val="00DB2DB8"/>
    <w:rsid w:val="00DB2F9E"/>
    <w:rsid w:val="00DB43AD"/>
    <w:rsid w:val="00DB4B92"/>
    <w:rsid w:val="00DB5966"/>
    <w:rsid w:val="00DB757F"/>
    <w:rsid w:val="00DC0EA2"/>
    <w:rsid w:val="00DC2B3C"/>
    <w:rsid w:val="00DC4147"/>
    <w:rsid w:val="00DC6151"/>
    <w:rsid w:val="00DC6889"/>
    <w:rsid w:val="00DC6AD8"/>
    <w:rsid w:val="00DC6FD5"/>
    <w:rsid w:val="00DD004C"/>
    <w:rsid w:val="00DD049F"/>
    <w:rsid w:val="00DD0C54"/>
    <w:rsid w:val="00DD40C4"/>
    <w:rsid w:val="00DD435B"/>
    <w:rsid w:val="00DD4C66"/>
    <w:rsid w:val="00DD5ACA"/>
    <w:rsid w:val="00DD6B6E"/>
    <w:rsid w:val="00DE19D6"/>
    <w:rsid w:val="00DE20EA"/>
    <w:rsid w:val="00DE23CD"/>
    <w:rsid w:val="00DE2C1B"/>
    <w:rsid w:val="00DE2D11"/>
    <w:rsid w:val="00DE342F"/>
    <w:rsid w:val="00DE45FC"/>
    <w:rsid w:val="00DE503B"/>
    <w:rsid w:val="00DE597E"/>
    <w:rsid w:val="00DE62E3"/>
    <w:rsid w:val="00DE6330"/>
    <w:rsid w:val="00DE70D0"/>
    <w:rsid w:val="00DE75EA"/>
    <w:rsid w:val="00DF0923"/>
    <w:rsid w:val="00DF0C06"/>
    <w:rsid w:val="00DF0C23"/>
    <w:rsid w:val="00DF3DF3"/>
    <w:rsid w:val="00DF4282"/>
    <w:rsid w:val="00DF461A"/>
    <w:rsid w:val="00DF47C5"/>
    <w:rsid w:val="00DF6786"/>
    <w:rsid w:val="00DF71AD"/>
    <w:rsid w:val="00DF73D3"/>
    <w:rsid w:val="00DF76D2"/>
    <w:rsid w:val="00E0165E"/>
    <w:rsid w:val="00E03DE3"/>
    <w:rsid w:val="00E0531D"/>
    <w:rsid w:val="00E05508"/>
    <w:rsid w:val="00E05D42"/>
    <w:rsid w:val="00E05E64"/>
    <w:rsid w:val="00E05F2F"/>
    <w:rsid w:val="00E06C38"/>
    <w:rsid w:val="00E078C4"/>
    <w:rsid w:val="00E07A9E"/>
    <w:rsid w:val="00E141AD"/>
    <w:rsid w:val="00E145E8"/>
    <w:rsid w:val="00E14814"/>
    <w:rsid w:val="00E153A1"/>
    <w:rsid w:val="00E168E4"/>
    <w:rsid w:val="00E16F5F"/>
    <w:rsid w:val="00E1709A"/>
    <w:rsid w:val="00E1715F"/>
    <w:rsid w:val="00E21BBC"/>
    <w:rsid w:val="00E2265A"/>
    <w:rsid w:val="00E244F3"/>
    <w:rsid w:val="00E24CA3"/>
    <w:rsid w:val="00E25618"/>
    <w:rsid w:val="00E303F8"/>
    <w:rsid w:val="00E30EB9"/>
    <w:rsid w:val="00E30F6A"/>
    <w:rsid w:val="00E31145"/>
    <w:rsid w:val="00E3242B"/>
    <w:rsid w:val="00E334BB"/>
    <w:rsid w:val="00E33EB3"/>
    <w:rsid w:val="00E3544A"/>
    <w:rsid w:val="00E40577"/>
    <w:rsid w:val="00E4062F"/>
    <w:rsid w:val="00E41EAD"/>
    <w:rsid w:val="00E4296C"/>
    <w:rsid w:val="00E42D21"/>
    <w:rsid w:val="00E430EA"/>
    <w:rsid w:val="00E451E6"/>
    <w:rsid w:val="00E46E59"/>
    <w:rsid w:val="00E478FE"/>
    <w:rsid w:val="00E5084E"/>
    <w:rsid w:val="00E51223"/>
    <w:rsid w:val="00E51D24"/>
    <w:rsid w:val="00E52F0A"/>
    <w:rsid w:val="00E53018"/>
    <w:rsid w:val="00E5468C"/>
    <w:rsid w:val="00E55B2B"/>
    <w:rsid w:val="00E56DEE"/>
    <w:rsid w:val="00E57A38"/>
    <w:rsid w:val="00E57DB6"/>
    <w:rsid w:val="00E57FFA"/>
    <w:rsid w:val="00E62123"/>
    <w:rsid w:val="00E626CB"/>
    <w:rsid w:val="00E63825"/>
    <w:rsid w:val="00E640C7"/>
    <w:rsid w:val="00E67A52"/>
    <w:rsid w:val="00E67FFD"/>
    <w:rsid w:val="00E70F0C"/>
    <w:rsid w:val="00E72D9E"/>
    <w:rsid w:val="00E734F6"/>
    <w:rsid w:val="00E740FD"/>
    <w:rsid w:val="00E75F5A"/>
    <w:rsid w:val="00E76259"/>
    <w:rsid w:val="00E76A19"/>
    <w:rsid w:val="00E76AF8"/>
    <w:rsid w:val="00E777DF"/>
    <w:rsid w:val="00E77B37"/>
    <w:rsid w:val="00E817CF"/>
    <w:rsid w:val="00E82962"/>
    <w:rsid w:val="00E836EA"/>
    <w:rsid w:val="00E83D5D"/>
    <w:rsid w:val="00E84921"/>
    <w:rsid w:val="00E85F42"/>
    <w:rsid w:val="00E86264"/>
    <w:rsid w:val="00E86B25"/>
    <w:rsid w:val="00E86F80"/>
    <w:rsid w:val="00E8769A"/>
    <w:rsid w:val="00E90132"/>
    <w:rsid w:val="00E906F6"/>
    <w:rsid w:val="00E90BAC"/>
    <w:rsid w:val="00E90CBF"/>
    <w:rsid w:val="00E90DD1"/>
    <w:rsid w:val="00E913DE"/>
    <w:rsid w:val="00E916B6"/>
    <w:rsid w:val="00E9257C"/>
    <w:rsid w:val="00E93176"/>
    <w:rsid w:val="00E931FC"/>
    <w:rsid w:val="00E94B80"/>
    <w:rsid w:val="00E95313"/>
    <w:rsid w:val="00E95DB7"/>
    <w:rsid w:val="00E963F3"/>
    <w:rsid w:val="00E975D5"/>
    <w:rsid w:val="00EA03CE"/>
    <w:rsid w:val="00EA0F18"/>
    <w:rsid w:val="00EA19AD"/>
    <w:rsid w:val="00EA3CDE"/>
    <w:rsid w:val="00EA3EBE"/>
    <w:rsid w:val="00EA50EC"/>
    <w:rsid w:val="00EA6637"/>
    <w:rsid w:val="00EA766E"/>
    <w:rsid w:val="00EB1767"/>
    <w:rsid w:val="00EB2884"/>
    <w:rsid w:val="00EB3684"/>
    <w:rsid w:val="00EB3A1B"/>
    <w:rsid w:val="00EB4CA5"/>
    <w:rsid w:val="00EB5409"/>
    <w:rsid w:val="00EB6225"/>
    <w:rsid w:val="00EB634F"/>
    <w:rsid w:val="00EB647C"/>
    <w:rsid w:val="00EB69D8"/>
    <w:rsid w:val="00EB710C"/>
    <w:rsid w:val="00EC087D"/>
    <w:rsid w:val="00EC1833"/>
    <w:rsid w:val="00EC19F6"/>
    <w:rsid w:val="00EC2609"/>
    <w:rsid w:val="00EC4D5E"/>
    <w:rsid w:val="00EC5EC8"/>
    <w:rsid w:val="00EC64C5"/>
    <w:rsid w:val="00EC6570"/>
    <w:rsid w:val="00EC7FAE"/>
    <w:rsid w:val="00ED023A"/>
    <w:rsid w:val="00ED0781"/>
    <w:rsid w:val="00ED13BF"/>
    <w:rsid w:val="00ED1FF4"/>
    <w:rsid w:val="00ED2534"/>
    <w:rsid w:val="00ED2E83"/>
    <w:rsid w:val="00ED5AA1"/>
    <w:rsid w:val="00ED6E51"/>
    <w:rsid w:val="00ED78CA"/>
    <w:rsid w:val="00EE0685"/>
    <w:rsid w:val="00EE20DA"/>
    <w:rsid w:val="00EE2CE8"/>
    <w:rsid w:val="00EE4607"/>
    <w:rsid w:val="00EE58EF"/>
    <w:rsid w:val="00EE6450"/>
    <w:rsid w:val="00EE7B42"/>
    <w:rsid w:val="00EF076D"/>
    <w:rsid w:val="00EF0A8A"/>
    <w:rsid w:val="00EF1DEE"/>
    <w:rsid w:val="00EF1E97"/>
    <w:rsid w:val="00EF20EC"/>
    <w:rsid w:val="00EF21F2"/>
    <w:rsid w:val="00EF2862"/>
    <w:rsid w:val="00EF2A6D"/>
    <w:rsid w:val="00EF45BC"/>
    <w:rsid w:val="00EF4758"/>
    <w:rsid w:val="00EF7423"/>
    <w:rsid w:val="00EF78D4"/>
    <w:rsid w:val="00EF7DEE"/>
    <w:rsid w:val="00F00829"/>
    <w:rsid w:val="00F010E1"/>
    <w:rsid w:val="00F0148B"/>
    <w:rsid w:val="00F024D4"/>
    <w:rsid w:val="00F072D9"/>
    <w:rsid w:val="00F10039"/>
    <w:rsid w:val="00F100A5"/>
    <w:rsid w:val="00F108DF"/>
    <w:rsid w:val="00F10B9C"/>
    <w:rsid w:val="00F10FE0"/>
    <w:rsid w:val="00F12E64"/>
    <w:rsid w:val="00F13C26"/>
    <w:rsid w:val="00F17311"/>
    <w:rsid w:val="00F203E4"/>
    <w:rsid w:val="00F2067D"/>
    <w:rsid w:val="00F21F4E"/>
    <w:rsid w:val="00F225FE"/>
    <w:rsid w:val="00F2344D"/>
    <w:rsid w:val="00F25BD7"/>
    <w:rsid w:val="00F26A6D"/>
    <w:rsid w:val="00F316B1"/>
    <w:rsid w:val="00F321F7"/>
    <w:rsid w:val="00F32C55"/>
    <w:rsid w:val="00F3517C"/>
    <w:rsid w:val="00F35B01"/>
    <w:rsid w:val="00F37996"/>
    <w:rsid w:val="00F37D6F"/>
    <w:rsid w:val="00F4031F"/>
    <w:rsid w:val="00F40898"/>
    <w:rsid w:val="00F424FB"/>
    <w:rsid w:val="00F42A4C"/>
    <w:rsid w:val="00F42B8C"/>
    <w:rsid w:val="00F42D1F"/>
    <w:rsid w:val="00F43134"/>
    <w:rsid w:val="00F434E1"/>
    <w:rsid w:val="00F43650"/>
    <w:rsid w:val="00F43D5D"/>
    <w:rsid w:val="00F44C52"/>
    <w:rsid w:val="00F45AFE"/>
    <w:rsid w:val="00F461CF"/>
    <w:rsid w:val="00F47370"/>
    <w:rsid w:val="00F47840"/>
    <w:rsid w:val="00F52385"/>
    <w:rsid w:val="00F53B66"/>
    <w:rsid w:val="00F54692"/>
    <w:rsid w:val="00F55219"/>
    <w:rsid w:val="00F5764D"/>
    <w:rsid w:val="00F6183A"/>
    <w:rsid w:val="00F61FA2"/>
    <w:rsid w:val="00F622EB"/>
    <w:rsid w:val="00F6354B"/>
    <w:rsid w:val="00F637A4"/>
    <w:rsid w:val="00F6391A"/>
    <w:rsid w:val="00F64123"/>
    <w:rsid w:val="00F64C1D"/>
    <w:rsid w:val="00F658D6"/>
    <w:rsid w:val="00F662AE"/>
    <w:rsid w:val="00F66CFB"/>
    <w:rsid w:val="00F67139"/>
    <w:rsid w:val="00F67B51"/>
    <w:rsid w:val="00F70883"/>
    <w:rsid w:val="00F7493F"/>
    <w:rsid w:val="00F7528B"/>
    <w:rsid w:val="00F75F96"/>
    <w:rsid w:val="00F77964"/>
    <w:rsid w:val="00F809A9"/>
    <w:rsid w:val="00F80E38"/>
    <w:rsid w:val="00F82765"/>
    <w:rsid w:val="00F83B98"/>
    <w:rsid w:val="00F86038"/>
    <w:rsid w:val="00F87593"/>
    <w:rsid w:val="00F9035B"/>
    <w:rsid w:val="00F90759"/>
    <w:rsid w:val="00F90EF9"/>
    <w:rsid w:val="00F91C67"/>
    <w:rsid w:val="00F9236E"/>
    <w:rsid w:val="00F9309C"/>
    <w:rsid w:val="00F95020"/>
    <w:rsid w:val="00F97364"/>
    <w:rsid w:val="00F9757A"/>
    <w:rsid w:val="00F97AB1"/>
    <w:rsid w:val="00FA093E"/>
    <w:rsid w:val="00FA0EE3"/>
    <w:rsid w:val="00FA10AD"/>
    <w:rsid w:val="00FA1B1F"/>
    <w:rsid w:val="00FA2B9B"/>
    <w:rsid w:val="00FA3415"/>
    <w:rsid w:val="00FA63C6"/>
    <w:rsid w:val="00FA6A4A"/>
    <w:rsid w:val="00FB1052"/>
    <w:rsid w:val="00FB1493"/>
    <w:rsid w:val="00FB1730"/>
    <w:rsid w:val="00FB228C"/>
    <w:rsid w:val="00FB290A"/>
    <w:rsid w:val="00FB33FC"/>
    <w:rsid w:val="00FB4832"/>
    <w:rsid w:val="00FB496F"/>
    <w:rsid w:val="00FB64A6"/>
    <w:rsid w:val="00FB71FF"/>
    <w:rsid w:val="00FC0E51"/>
    <w:rsid w:val="00FC2C7F"/>
    <w:rsid w:val="00FC3038"/>
    <w:rsid w:val="00FC458B"/>
    <w:rsid w:val="00FC4D6E"/>
    <w:rsid w:val="00FD0773"/>
    <w:rsid w:val="00FD3775"/>
    <w:rsid w:val="00FD4452"/>
    <w:rsid w:val="00FD5206"/>
    <w:rsid w:val="00FD5301"/>
    <w:rsid w:val="00FD5B28"/>
    <w:rsid w:val="00FD5C61"/>
    <w:rsid w:val="00FD677F"/>
    <w:rsid w:val="00FE03EB"/>
    <w:rsid w:val="00FE0505"/>
    <w:rsid w:val="00FE21D9"/>
    <w:rsid w:val="00FE2C69"/>
    <w:rsid w:val="00FE31C0"/>
    <w:rsid w:val="00FE4DD3"/>
    <w:rsid w:val="00FE5A68"/>
    <w:rsid w:val="00FE5A88"/>
    <w:rsid w:val="00FE6DBB"/>
    <w:rsid w:val="00FE7C56"/>
    <w:rsid w:val="00FF004C"/>
    <w:rsid w:val="00FF0495"/>
    <w:rsid w:val="00FF0E51"/>
    <w:rsid w:val="00FF2C40"/>
    <w:rsid w:val="00FF30EC"/>
    <w:rsid w:val="00FF354A"/>
    <w:rsid w:val="00FF7010"/>
    <w:rsid w:val="00FF777A"/>
    <w:rsid w:val="00FF7CDE"/>
    <w:rsid w:val="00FF7E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4242"/>
  <w15:chartTrackingRefBased/>
  <w15:docId w15:val="{FEF7CE1E-9E83-4BAA-95E2-DA65628C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A0A"/>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77244B"/>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50E30"/>
    <w:pPr>
      <w:keepNext/>
      <w:keepLines/>
      <w:spacing w:before="160" w:after="80"/>
      <w:ind w:left="720"/>
      <w:outlineLvl w:val="1"/>
    </w:pPr>
    <w:rPr>
      <w:rFonts w:eastAsiaTheme="majorEastAsia" w:cstheme="majorBidi"/>
      <w:b/>
      <w:color w:val="000000" w:themeColor="text1"/>
      <w:szCs w:val="32"/>
    </w:rPr>
  </w:style>
  <w:style w:type="paragraph" w:styleId="Heading3">
    <w:name w:val="heading 3"/>
    <w:basedOn w:val="Heading2"/>
    <w:next w:val="Normal"/>
    <w:link w:val="Heading3Char"/>
    <w:uiPriority w:val="9"/>
    <w:unhideWhenUsed/>
    <w:qFormat/>
    <w:rsid w:val="00974596"/>
    <w:pPr>
      <w:outlineLvl w:val="2"/>
    </w:pPr>
    <w:rPr>
      <w:b w:val="0"/>
      <w:i/>
      <w:color w:val="auto"/>
      <w:szCs w:val="28"/>
    </w:rPr>
  </w:style>
  <w:style w:type="paragraph" w:styleId="Heading4">
    <w:name w:val="heading 4"/>
    <w:basedOn w:val="Normal"/>
    <w:next w:val="Normal"/>
    <w:link w:val="Heading4Char"/>
    <w:uiPriority w:val="9"/>
    <w:unhideWhenUsed/>
    <w:qFormat/>
    <w:rsid w:val="006F3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44B"/>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350E30"/>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974596"/>
    <w:rPr>
      <w:rFonts w:ascii="Times New Roman" w:eastAsiaTheme="majorEastAsia" w:hAnsi="Times New Roman" w:cstheme="majorBidi"/>
      <w:i/>
      <w:sz w:val="24"/>
      <w:szCs w:val="28"/>
    </w:rPr>
  </w:style>
  <w:style w:type="character" w:customStyle="1" w:styleId="Heading4Char">
    <w:name w:val="Heading 4 Char"/>
    <w:basedOn w:val="DefaultParagraphFont"/>
    <w:link w:val="Heading4"/>
    <w:uiPriority w:val="9"/>
    <w:rsid w:val="006F3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23"/>
    <w:rPr>
      <w:rFonts w:eastAsiaTheme="majorEastAsia" w:cstheme="majorBidi"/>
      <w:color w:val="272727" w:themeColor="text1" w:themeTint="D8"/>
    </w:rPr>
  </w:style>
  <w:style w:type="paragraph" w:styleId="Title">
    <w:name w:val="Title"/>
    <w:basedOn w:val="Normal"/>
    <w:next w:val="Normal"/>
    <w:link w:val="TitleChar"/>
    <w:uiPriority w:val="10"/>
    <w:qFormat/>
    <w:rsid w:val="00296ECF"/>
    <w:pPr>
      <w:spacing w:after="80" w:line="48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296ECF"/>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6F3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23"/>
    <w:pPr>
      <w:spacing w:before="160"/>
      <w:jc w:val="center"/>
    </w:pPr>
    <w:rPr>
      <w:i/>
      <w:iCs/>
      <w:color w:val="404040" w:themeColor="text1" w:themeTint="BF"/>
    </w:rPr>
  </w:style>
  <w:style w:type="character" w:customStyle="1" w:styleId="QuoteChar">
    <w:name w:val="Quote Char"/>
    <w:basedOn w:val="DefaultParagraphFont"/>
    <w:link w:val="Quote"/>
    <w:uiPriority w:val="29"/>
    <w:rsid w:val="006F3923"/>
    <w:rPr>
      <w:i/>
      <w:iCs/>
      <w:color w:val="404040" w:themeColor="text1" w:themeTint="BF"/>
    </w:rPr>
  </w:style>
  <w:style w:type="paragraph" w:styleId="ListParagraph">
    <w:name w:val="List Paragraph"/>
    <w:basedOn w:val="Normal"/>
    <w:uiPriority w:val="34"/>
    <w:qFormat/>
    <w:rsid w:val="006F3923"/>
    <w:pPr>
      <w:ind w:left="720"/>
      <w:contextualSpacing/>
    </w:pPr>
  </w:style>
  <w:style w:type="character" w:styleId="IntenseEmphasis">
    <w:name w:val="Intense Emphasis"/>
    <w:basedOn w:val="DefaultParagraphFont"/>
    <w:uiPriority w:val="21"/>
    <w:qFormat/>
    <w:rsid w:val="006F3923"/>
    <w:rPr>
      <w:i/>
      <w:iCs/>
      <w:color w:val="0F4761" w:themeColor="accent1" w:themeShade="BF"/>
    </w:rPr>
  </w:style>
  <w:style w:type="paragraph" w:styleId="IntenseQuote">
    <w:name w:val="Intense Quote"/>
    <w:basedOn w:val="Normal"/>
    <w:next w:val="Normal"/>
    <w:link w:val="IntenseQuoteChar"/>
    <w:uiPriority w:val="30"/>
    <w:qFormat/>
    <w:rsid w:val="006F3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923"/>
    <w:rPr>
      <w:i/>
      <w:iCs/>
      <w:color w:val="0F4761" w:themeColor="accent1" w:themeShade="BF"/>
    </w:rPr>
  </w:style>
  <w:style w:type="character" w:styleId="IntenseReference">
    <w:name w:val="Intense Reference"/>
    <w:basedOn w:val="DefaultParagraphFont"/>
    <w:uiPriority w:val="32"/>
    <w:qFormat/>
    <w:rsid w:val="006F3923"/>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77CA1"/>
    <w:pPr>
      <w:spacing w:after="0"/>
      <w:jc w:val="center"/>
    </w:pPr>
    <w:rPr>
      <w:rFonts w:cs="Times New Roman"/>
      <w:noProof/>
      <w:sz w:val="22"/>
      <w:lang w:val="en-US"/>
    </w:rPr>
  </w:style>
  <w:style w:type="character" w:customStyle="1" w:styleId="EndNoteBibliographyTitleChar">
    <w:name w:val="EndNote Bibliography Title Char"/>
    <w:basedOn w:val="DefaultParagraphFont"/>
    <w:link w:val="EndNoteBibliographyTitle"/>
    <w:rsid w:val="00777CA1"/>
    <w:rPr>
      <w:rFonts w:ascii="Times New Roman" w:hAnsi="Times New Roman" w:cs="Times New Roman"/>
      <w:noProof/>
      <w:lang w:val="en-US"/>
    </w:rPr>
  </w:style>
  <w:style w:type="paragraph" w:customStyle="1" w:styleId="EndNoteBibliography">
    <w:name w:val="EndNote Bibliography"/>
    <w:basedOn w:val="Normal"/>
    <w:link w:val="EndNoteBibliographyChar"/>
    <w:rsid w:val="00777CA1"/>
    <w:pPr>
      <w:spacing w:line="240" w:lineRule="auto"/>
    </w:pPr>
    <w:rPr>
      <w:rFonts w:cs="Times New Roman"/>
      <w:noProof/>
      <w:sz w:val="22"/>
      <w:lang w:val="en-US"/>
    </w:rPr>
  </w:style>
  <w:style w:type="character" w:customStyle="1" w:styleId="EndNoteBibliographyChar">
    <w:name w:val="EndNote Bibliography Char"/>
    <w:basedOn w:val="DefaultParagraphFont"/>
    <w:link w:val="EndNoteBibliography"/>
    <w:rsid w:val="00777CA1"/>
    <w:rPr>
      <w:rFonts w:ascii="Times New Roman" w:hAnsi="Times New Roman" w:cs="Times New Roman"/>
      <w:noProof/>
      <w:lang w:val="en-US"/>
    </w:rPr>
  </w:style>
  <w:style w:type="character" w:styleId="Hyperlink">
    <w:name w:val="Hyperlink"/>
    <w:basedOn w:val="DefaultParagraphFont"/>
    <w:uiPriority w:val="99"/>
    <w:unhideWhenUsed/>
    <w:rsid w:val="00777CA1"/>
    <w:rPr>
      <w:color w:val="467886" w:themeColor="hyperlink"/>
      <w:u w:val="single"/>
    </w:rPr>
  </w:style>
  <w:style w:type="character" w:styleId="UnresolvedMention">
    <w:name w:val="Unresolved Mention"/>
    <w:basedOn w:val="DefaultParagraphFont"/>
    <w:uiPriority w:val="99"/>
    <w:semiHidden/>
    <w:unhideWhenUsed/>
    <w:rsid w:val="00777CA1"/>
    <w:rPr>
      <w:color w:val="605E5C"/>
      <w:shd w:val="clear" w:color="auto" w:fill="E1DFDD"/>
    </w:rPr>
  </w:style>
  <w:style w:type="character" w:styleId="PlaceholderText">
    <w:name w:val="Placeholder Text"/>
    <w:basedOn w:val="DefaultParagraphFont"/>
    <w:uiPriority w:val="99"/>
    <w:semiHidden/>
    <w:rsid w:val="00891915"/>
    <w:rPr>
      <w:color w:val="666666"/>
    </w:rPr>
  </w:style>
  <w:style w:type="character" w:styleId="CommentReference">
    <w:name w:val="annotation reference"/>
    <w:basedOn w:val="DefaultParagraphFont"/>
    <w:uiPriority w:val="99"/>
    <w:semiHidden/>
    <w:unhideWhenUsed/>
    <w:rsid w:val="00AC1909"/>
    <w:rPr>
      <w:sz w:val="16"/>
      <w:szCs w:val="16"/>
    </w:rPr>
  </w:style>
  <w:style w:type="paragraph" w:styleId="CommentText">
    <w:name w:val="annotation text"/>
    <w:basedOn w:val="Normal"/>
    <w:link w:val="CommentTextChar"/>
    <w:uiPriority w:val="99"/>
    <w:unhideWhenUsed/>
    <w:rsid w:val="00AC1909"/>
    <w:pPr>
      <w:spacing w:line="240" w:lineRule="auto"/>
    </w:pPr>
    <w:rPr>
      <w:sz w:val="20"/>
      <w:szCs w:val="20"/>
    </w:rPr>
  </w:style>
  <w:style w:type="character" w:customStyle="1" w:styleId="CommentTextChar">
    <w:name w:val="Comment Text Char"/>
    <w:basedOn w:val="DefaultParagraphFont"/>
    <w:link w:val="CommentText"/>
    <w:uiPriority w:val="99"/>
    <w:rsid w:val="00AC190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1909"/>
    <w:rPr>
      <w:b/>
      <w:bCs/>
    </w:rPr>
  </w:style>
  <w:style w:type="character" w:customStyle="1" w:styleId="CommentSubjectChar">
    <w:name w:val="Comment Subject Char"/>
    <w:basedOn w:val="CommentTextChar"/>
    <w:link w:val="CommentSubject"/>
    <w:uiPriority w:val="99"/>
    <w:semiHidden/>
    <w:rsid w:val="00AC1909"/>
    <w:rPr>
      <w:rFonts w:ascii="Times New Roman" w:hAnsi="Times New Roman"/>
      <w:b/>
      <w:bCs/>
      <w:sz w:val="20"/>
      <w:szCs w:val="20"/>
    </w:rPr>
  </w:style>
  <w:style w:type="paragraph" w:styleId="HTMLPreformatted">
    <w:name w:val="HTML Preformatted"/>
    <w:basedOn w:val="Normal"/>
    <w:link w:val="HTMLPreformattedChar"/>
    <w:uiPriority w:val="99"/>
    <w:semiHidden/>
    <w:unhideWhenUsed/>
    <w:rsid w:val="00F80E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0E38"/>
    <w:rPr>
      <w:rFonts w:ascii="Consolas" w:hAnsi="Consolas"/>
      <w:sz w:val="20"/>
      <w:szCs w:val="20"/>
    </w:rPr>
  </w:style>
  <w:style w:type="paragraph" w:styleId="Revision">
    <w:name w:val="Revision"/>
    <w:hidden/>
    <w:uiPriority w:val="99"/>
    <w:semiHidden/>
    <w:rsid w:val="00A72D09"/>
    <w:pPr>
      <w:spacing w:after="0" w:line="240" w:lineRule="auto"/>
    </w:pPr>
    <w:rPr>
      <w:rFonts w:ascii="Times New Roman" w:hAnsi="Times New Roman"/>
    </w:rPr>
  </w:style>
  <w:style w:type="character" w:styleId="LineNumber">
    <w:name w:val="line number"/>
    <w:basedOn w:val="DefaultParagraphFont"/>
    <w:uiPriority w:val="99"/>
    <w:semiHidden/>
    <w:unhideWhenUsed/>
    <w:rsid w:val="004B1C55"/>
  </w:style>
  <w:style w:type="table" w:styleId="TableGrid">
    <w:name w:val="Table Grid"/>
    <w:basedOn w:val="TableNormal"/>
    <w:uiPriority w:val="39"/>
    <w:rsid w:val="00253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0CCA"/>
    <w:rPr>
      <w:rFonts w:cs="Times New Roman"/>
      <w:szCs w:val="24"/>
    </w:rPr>
  </w:style>
  <w:style w:type="paragraph" w:customStyle="1" w:styleId="MSCaption">
    <w:name w:val="MS Caption"/>
    <w:basedOn w:val="Normal"/>
    <w:link w:val="MSCaptionChar"/>
    <w:qFormat/>
    <w:rsid w:val="008E2E91"/>
    <w:rPr>
      <w:bCs/>
      <w:sz w:val="22"/>
    </w:rPr>
  </w:style>
  <w:style w:type="character" w:customStyle="1" w:styleId="MSCaptionChar">
    <w:name w:val="MS Caption Char"/>
    <w:basedOn w:val="DefaultParagraphFont"/>
    <w:link w:val="MSCaption"/>
    <w:rsid w:val="008E2E91"/>
    <w:rPr>
      <w:rFonts w:ascii="Times New Roman" w:hAnsi="Times New Roman"/>
      <w:bCs/>
    </w:rPr>
  </w:style>
  <w:style w:type="character" w:styleId="Strong">
    <w:name w:val="Strong"/>
    <w:basedOn w:val="DefaultParagraphFont"/>
    <w:uiPriority w:val="22"/>
    <w:qFormat/>
    <w:rsid w:val="000349DC"/>
    <w:rPr>
      <w:b/>
      <w:bCs/>
    </w:rPr>
  </w:style>
  <w:style w:type="character" w:styleId="Emphasis">
    <w:name w:val="Emphasis"/>
    <w:basedOn w:val="DefaultParagraphFont"/>
    <w:uiPriority w:val="20"/>
    <w:qFormat/>
    <w:rsid w:val="000349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702">
      <w:bodyDiv w:val="1"/>
      <w:marLeft w:val="0"/>
      <w:marRight w:val="0"/>
      <w:marTop w:val="0"/>
      <w:marBottom w:val="0"/>
      <w:divBdr>
        <w:top w:val="none" w:sz="0" w:space="0" w:color="auto"/>
        <w:left w:val="none" w:sz="0" w:space="0" w:color="auto"/>
        <w:bottom w:val="none" w:sz="0" w:space="0" w:color="auto"/>
        <w:right w:val="none" w:sz="0" w:space="0" w:color="auto"/>
      </w:divBdr>
    </w:div>
    <w:div w:id="79521736">
      <w:bodyDiv w:val="1"/>
      <w:marLeft w:val="0"/>
      <w:marRight w:val="0"/>
      <w:marTop w:val="0"/>
      <w:marBottom w:val="0"/>
      <w:divBdr>
        <w:top w:val="none" w:sz="0" w:space="0" w:color="auto"/>
        <w:left w:val="none" w:sz="0" w:space="0" w:color="auto"/>
        <w:bottom w:val="none" w:sz="0" w:space="0" w:color="auto"/>
        <w:right w:val="none" w:sz="0" w:space="0" w:color="auto"/>
      </w:divBdr>
    </w:div>
    <w:div w:id="116654310">
      <w:bodyDiv w:val="1"/>
      <w:marLeft w:val="0"/>
      <w:marRight w:val="0"/>
      <w:marTop w:val="0"/>
      <w:marBottom w:val="0"/>
      <w:divBdr>
        <w:top w:val="none" w:sz="0" w:space="0" w:color="auto"/>
        <w:left w:val="none" w:sz="0" w:space="0" w:color="auto"/>
        <w:bottom w:val="none" w:sz="0" w:space="0" w:color="auto"/>
        <w:right w:val="none" w:sz="0" w:space="0" w:color="auto"/>
      </w:divBdr>
    </w:div>
    <w:div w:id="136339386">
      <w:bodyDiv w:val="1"/>
      <w:marLeft w:val="0"/>
      <w:marRight w:val="0"/>
      <w:marTop w:val="0"/>
      <w:marBottom w:val="0"/>
      <w:divBdr>
        <w:top w:val="none" w:sz="0" w:space="0" w:color="auto"/>
        <w:left w:val="none" w:sz="0" w:space="0" w:color="auto"/>
        <w:bottom w:val="none" w:sz="0" w:space="0" w:color="auto"/>
        <w:right w:val="none" w:sz="0" w:space="0" w:color="auto"/>
      </w:divBdr>
    </w:div>
    <w:div w:id="162862122">
      <w:bodyDiv w:val="1"/>
      <w:marLeft w:val="0"/>
      <w:marRight w:val="0"/>
      <w:marTop w:val="0"/>
      <w:marBottom w:val="0"/>
      <w:divBdr>
        <w:top w:val="none" w:sz="0" w:space="0" w:color="auto"/>
        <w:left w:val="none" w:sz="0" w:space="0" w:color="auto"/>
        <w:bottom w:val="none" w:sz="0" w:space="0" w:color="auto"/>
        <w:right w:val="none" w:sz="0" w:space="0" w:color="auto"/>
      </w:divBdr>
    </w:div>
    <w:div w:id="241570270">
      <w:bodyDiv w:val="1"/>
      <w:marLeft w:val="0"/>
      <w:marRight w:val="0"/>
      <w:marTop w:val="0"/>
      <w:marBottom w:val="0"/>
      <w:divBdr>
        <w:top w:val="none" w:sz="0" w:space="0" w:color="auto"/>
        <w:left w:val="none" w:sz="0" w:space="0" w:color="auto"/>
        <w:bottom w:val="none" w:sz="0" w:space="0" w:color="auto"/>
        <w:right w:val="none" w:sz="0" w:space="0" w:color="auto"/>
      </w:divBdr>
    </w:div>
    <w:div w:id="252279265">
      <w:bodyDiv w:val="1"/>
      <w:marLeft w:val="0"/>
      <w:marRight w:val="0"/>
      <w:marTop w:val="0"/>
      <w:marBottom w:val="0"/>
      <w:divBdr>
        <w:top w:val="none" w:sz="0" w:space="0" w:color="auto"/>
        <w:left w:val="none" w:sz="0" w:space="0" w:color="auto"/>
        <w:bottom w:val="none" w:sz="0" w:space="0" w:color="auto"/>
        <w:right w:val="none" w:sz="0" w:space="0" w:color="auto"/>
      </w:divBdr>
    </w:div>
    <w:div w:id="298069742">
      <w:bodyDiv w:val="1"/>
      <w:marLeft w:val="0"/>
      <w:marRight w:val="0"/>
      <w:marTop w:val="0"/>
      <w:marBottom w:val="0"/>
      <w:divBdr>
        <w:top w:val="none" w:sz="0" w:space="0" w:color="auto"/>
        <w:left w:val="none" w:sz="0" w:space="0" w:color="auto"/>
        <w:bottom w:val="none" w:sz="0" w:space="0" w:color="auto"/>
        <w:right w:val="none" w:sz="0" w:space="0" w:color="auto"/>
      </w:divBdr>
    </w:div>
    <w:div w:id="325519846">
      <w:bodyDiv w:val="1"/>
      <w:marLeft w:val="0"/>
      <w:marRight w:val="0"/>
      <w:marTop w:val="0"/>
      <w:marBottom w:val="0"/>
      <w:divBdr>
        <w:top w:val="none" w:sz="0" w:space="0" w:color="auto"/>
        <w:left w:val="none" w:sz="0" w:space="0" w:color="auto"/>
        <w:bottom w:val="none" w:sz="0" w:space="0" w:color="auto"/>
        <w:right w:val="none" w:sz="0" w:space="0" w:color="auto"/>
      </w:divBdr>
    </w:div>
    <w:div w:id="338779362">
      <w:bodyDiv w:val="1"/>
      <w:marLeft w:val="0"/>
      <w:marRight w:val="0"/>
      <w:marTop w:val="0"/>
      <w:marBottom w:val="0"/>
      <w:divBdr>
        <w:top w:val="none" w:sz="0" w:space="0" w:color="auto"/>
        <w:left w:val="none" w:sz="0" w:space="0" w:color="auto"/>
        <w:bottom w:val="none" w:sz="0" w:space="0" w:color="auto"/>
        <w:right w:val="none" w:sz="0" w:space="0" w:color="auto"/>
      </w:divBdr>
    </w:div>
    <w:div w:id="374742609">
      <w:bodyDiv w:val="1"/>
      <w:marLeft w:val="0"/>
      <w:marRight w:val="0"/>
      <w:marTop w:val="0"/>
      <w:marBottom w:val="0"/>
      <w:divBdr>
        <w:top w:val="none" w:sz="0" w:space="0" w:color="auto"/>
        <w:left w:val="none" w:sz="0" w:space="0" w:color="auto"/>
        <w:bottom w:val="none" w:sz="0" w:space="0" w:color="auto"/>
        <w:right w:val="none" w:sz="0" w:space="0" w:color="auto"/>
      </w:divBdr>
    </w:div>
    <w:div w:id="398091921">
      <w:bodyDiv w:val="1"/>
      <w:marLeft w:val="0"/>
      <w:marRight w:val="0"/>
      <w:marTop w:val="0"/>
      <w:marBottom w:val="0"/>
      <w:divBdr>
        <w:top w:val="none" w:sz="0" w:space="0" w:color="auto"/>
        <w:left w:val="none" w:sz="0" w:space="0" w:color="auto"/>
        <w:bottom w:val="none" w:sz="0" w:space="0" w:color="auto"/>
        <w:right w:val="none" w:sz="0" w:space="0" w:color="auto"/>
      </w:divBdr>
    </w:div>
    <w:div w:id="449396594">
      <w:bodyDiv w:val="1"/>
      <w:marLeft w:val="0"/>
      <w:marRight w:val="0"/>
      <w:marTop w:val="0"/>
      <w:marBottom w:val="0"/>
      <w:divBdr>
        <w:top w:val="none" w:sz="0" w:space="0" w:color="auto"/>
        <w:left w:val="none" w:sz="0" w:space="0" w:color="auto"/>
        <w:bottom w:val="none" w:sz="0" w:space="0" w:color="auto"/>
        <w:right w:val="none" w:sz="0" w:space="0" w:color="auto"/>
      </w:divBdr>
    </w:div>
    <w:div w:id="455300342">
      <w:bodyDiv w:val="1"/>
      <w:marLeft w:val="0"/>
      <w:marRight w:val="0"/>
      <w:marTop w:val="0"/>
      <w:marBottom w:val="0"/>
      <w:divBdr>
        <w:top w:val="none" w:sz="0" w:space="0" w:color="auto"/>
        <w:left w:val="none" w:sz="0" w:space="0" w:color="auto"/>
        <w:bottom w:val="none" w:sz="0" w:space="0" w:color="auto"/>
        <w:right w:val="none" w:sz="0" w:space="0" w:color="auto"/>
      </w:divBdr>
    </w:div>
    <w:div w:id="506406508">
      <w:bodyDiv w:val="1"/>
      <w:marLeft w:val="0"/>
      <w:marRight w:val="0"/>
      <w:marTop w:val="0"/>
      <w:marBottom w:val="0"/>
      <w:divBdr>
        <w:top w:val="none" w:sz="0" w:space="0" w:color="auto"/>
        <w:left w:val="none" w:sz="0" w:space="0" w:color="auto"/>
        <w:bottom w:val="none" w:sz="0" w:space="0" w:color="auto"/>
        <w:right w:val="none" w:sz="0" w:space="0" w:color="auto"/>
      </w:divBdr>
    </w:div>
    <w:div w:id="520557117">
      <w:bodyDiv w:val="1"/>
      <w:marLeft w:val="0"/>
      <w:marRight w:val="0"/>
      <w:marTop w:val="0"/>
      <w:marBottom w:val="0"/>
      <w:divBdr>
        <w:top w:val="none" w:sz="0" w:space="0" w:color="auto"/>
        <w:left w:val="none" w:sz="0" w:space="0" w:color="auto"/>
        <w:bottom w:val="none" w:sz="0" w:space="0" w:color="auto"/>
        <w:right w:val="none" w:sz="0" w:space="0" w:color="auto"/>
      </w:divBdr>
    </w:div>
    <w:div w:id="612135928">
      <w:bodyDiv w:val="1"/>
      <w:marLeft w:val="0"/>
      <w:marRight w:val="0"/>
      <w:marTop w:val="0"/>
      <w:marBottom w:val="0"/>
      <w:divBdr>
        <w:top w:val="none" w:sz="0" w:space="0" w:color="auto"/>
        <w:left w:val="none" w:sz="0" w:space="0" w:color="auto"/>
        <w:bottom w:val="none" w:sz="0" w:space="0" w:color="auto"/>
        <w:right w:val="none" w:sz="0" w:space="0" w:color="auto"/>
      </w:divBdr>
    </w:div>
    <w:div w:id="666057003">
      <w:bodyDiv w:val="1"/>
      <w:marLeft w:val="0"/>
      <w:marRight w:val="0"/>
      <w:marTop w:val="0"/>
      <w:marBottom w:val="0"/>
      <w:divBdr>
        <w:top w:val="none" w:sz="0" w:space="0" w:color="auto"/>
        <w:left w:val="none" w:sz="0" w:space="0" w:color="auto"/>
        <w:bottom w:val="none" w:sz="0" w:space="0" w:color="auto"/>
        <w:right w:val="none" w:sz="0" w:space="0" w:color="auto"/>
      </w:divBdr>
    </w:div>
    <w:div w:id="762536229">
      <w:bodyDiv w:val="1"/>
      <w:marLeft w:val="0"/>
      <w:marRight w:val="0"/>
      <w:marTop w:val="0"/>
      <w:marBottom w:val="0"/>
      <w:divBdr>
        <w:top w:val="none" w:sz="0" w:space="0" w:color="auto"/>
        <w:left w:val="none" w:sz="0" w:space="0" w:color="auto"/>
        <w:bottom w:val="none" w:sz="0" w:space="0" w:color="auto"/>
        <w:right w:val="none" w:sz="0" w:space="0" w:color="auto"/>
      </w:divBdr>
    </w:div>
    <w:div w:id="776752214">
      <w:bodyDiv w:val="1"/>
      <w:marLeft w:val="0"/>
      <w:marRight w:val="0"/>
      <w:marTop w:val="0"/>
      <w:marBottom w:val="0"/>
      <w:divBdr>
        <w:top w:val="none" w:sz="0" w:space="0" w:color="auto"/>
        <w:left w:val="none" w:sz="0" w:space="0" w:color="auto"/>
        <w:bottom w:val="none" w:sz="0" w:space="0" w:color="auto"/>
        <w:right w:val="none" w:sz="0" w:space="0" w:color="auto"/>
      </w:divBdr>
    </w:div>
    <w:div w:id="802774817">
      <w:bodyDiv w:val="1"/>
      <w:marLeft w:val="0"/>
      <w:marRight w:val="0"/>
      <w:marTop w:val="0"/>
      <w:marBottom w:val="0"/>
      <w:divBdr>
        <w:top w:val="none" w:sz="0" w:space="0" w:color="auto"/>
        <w:left w:val="none" w:sz="0" w:space="0" w:color="auto"/>
        <w:bottom w:val="none" w:sz="0" w:space="0" w:color="auto"/>
        <w:right w:val="none" w:sz="0" w:space="0" w:color="auto"/>
      </w:divBdr>
    </w:div>
    <w:div w:id="948391056">
      <w:bodyDiv w:val="1"/>
      <w:marLeft w:val="0"/>
      <w:marRight w:val="0"/>
      <w:marTop w:val="0"/>
      <w:marBottom w:val="0"/>
      <w:divBdr>
        <w:top w:val="none" w:sz="0" w:space="0" w:color="auto"/>
        <w:left w:val="none" w:sz="0" w:space="0" w:color="auto"/>
        <w:bottom w:val="none" w:sz="0" w:space="0" w:color="auto"/>
        <w:right w:val="none" w:sz="0" w:space="0" w:color="auto"/>
      </w:divBdr>
    </w:div>
    <w:div w:id="980498996">
      <w:bodyDiv w:val="1"/>
      <w:marLeft w:val="0"/>
      <w:marRight w:val="0"/>
      <w:marTop w:val="0"/>
      <w:marBottom w:val="0"/>
      <w:divBdr>
        <w:top w:val="none" w:sz="0" w:space="0" w:color="auto"/>
        <w:left w:val="none" w:sz="0" w:space="0" w:color="auto"/>
        <w:bottom w:val="none" w:sz="0" w:space="0" w:color="auto"/>
        <w:right w:val="none" w:sz="0" w:space="0" w:color="auto"/>
      </w:divBdr>
    </w:div>
    <w:div w:id="988484462">
      <w:bodyDiv w:val="1"/>
      <w:marLeft w:val="0"/>
      <w:marRight w:val="0"/>
      <w:marTop w:val="0"/>
      <w:marBottom w:val="0"/>
      <w:divBdr>
        <w:top w:val="none" w:sz="0" w:space="0" w:color="auto"/>
        <w:left w:val="none" w:sz="0" w:space="0" w:color="auto"/>
        <w:bottom w:val="none" w:sz="0" w:space="0" w:color="auto"/>
        <w:right w:val="none" w:sz="0" w:space="0" w:color="auto"/>
      </w:divBdr>
    </w:div>
    <w:div w:id="1066219466">
      <w:bodyDiv w:val="1"/>
      <w:marLeft w:val="0"/>
      <w:marRight w:val="0"/>
      <w:marTop w:val="0"/>
      <w:marBottom w:val="0"/>
      <w:divBdr>
        <w:top w:val="none" w:sz="0" w:space="0" w:color="auto"/>
        <w:left w:val="none" w:sz="0" w:space="0" w:color="auto"/>
        <w:bottom w:val="none" w:sz="0" w:space="0" w:color="auto"/>
        <w:right w:val="none" w:sz="0" w:space="0" w:color="auto"/>
      </w:divBdr>
    </w:div>
    <w:div w:id="1172062324">
      <w:bodyDiv w:val="1"/>
      <w:marLeft w:val="0"/>
      <w:marRight w:val="0"/>
      <w:marTop w:val="0"/>
      <w:marBottom w:val="0"/>
      <w:divBdr>
        <w:top w:val="none" w:sz="0" w:space="0" w:color="auto"/>
        <w:left w:val="none" w:sz="0" w:space="0" w:color="auto"/>
        <w:bottom w:val="none" w:sz="0" w:space="0" w:color="auto"/>
        <w:right w:val="none" w:sz="0" w:space="0" w:color="auto"/>
      </w:divBdr>
    </w:div>
    <w:div w:id="1173644478">
      <w:bodyDiv w:val="1"/>
      <w:marLeft w:val="0"/>
      <w:marRight w:val="0"/>
      <w:marTop w:val="0"/>
      <w:marBottom w:val="0"/>
      <w:divBdr>
        <w:top w:val="none" w:sz="0" w:space="0" w:color="auto"/>
        <w:left w:val="none" w:sz="0" w:space="0" w:color="auto"/>
        <w:bottom w:val="none" w:sz="0" w:space="0" w:color="auto"/>
        <w:right w:val="none" w:sz="0" w:space="0" w:color="auto"/>
      </w:divBdr>
    </w:div>
    <w:div w:id="1241058994">
      <w:bodyDiv w:val="1"/>
      <w:marLeft w:val="0"/>
      <w:marRight w:val="0"/>
      <w:marTop w:val="0"/>
      <w:marBottom w:val="0"/>
      <w:divBdr>
        <w:top w:val="none" w:sz="0" w:space="0" w:color="auto"/>
        <w:left w:val="none" w:sz="0" w:space="0" w:color="auto"/>
        <w:bottom w:val="none" w:sz="0" w:space="0" w:color="auto"/>
        <w:right w:val="none" w:sz="0" w:space="0" w:color="auto"/>
      </w:divBdr>
    </w:div>
    <w:div w:id="1344088298">
      <w:bodyDiv w:val="1"/>
      <w:marLeft w:val="0"/>
      <w:marRight w:val="0"/>
      <w:marTop w:val="0"/>
      <w:marBottom w:val="0"/>
      <w:divBdr>
        <w:top w:val="none" w:sz="0" w:space="0" w:color="auto"/>
        <w:left w:val="none" w:sz="0" w:space="0" w:color="auto"/>
        <w:bottom w:val="none" w:sz="0" w:space="0" w:color="auto"/>
        <w:right w:val="none" w:sz="0" w:space="0" w:color="auto"/>
      </w:divBdr>
    </w:div>
    <w:div w:id="1351487020">
      <w:bodyDiv w:val="1"/>
      <w:marLeft w:val="0"/>
      <w:marRight w:val="0"/>
      <w:marTop w:val="0"/>
      <w:marBottom w:val="0"/>
      <w:divBdr>
        <w:top w:val="none" w:sz="0" w:space="0" w:color="auto"/>
        <w:left w:val="none" w:sz="0" w:space="0" w:color="auto"/>
        <w:bottom w:val="none" w:sz="0" w:space="0" w:color="auto"/>
        <w:right w:val="none" w:sz="0" w:space="0" w:color="auto"/>
      </w:divBdr>
    </w:div>
    <w:div w:id="1363941622">
      <w:bodyDiv w:val="1"/>
      <w:marLeft w:val="0"/>
      <w:marRight w:val="0"/>
      <w:marTop w:val="0"/>
      <w:marBottom w:val="0"/>
      <w:divBdr>
        <w:top w:val="none" w:sz="0" w:space="0" w:color="auto"/>
        <w:left w:val="none" w:sz="0" w:space="0" w:color="auto"/>
        <w:bottom w:val="none" w:sz="0" w:space="0" w:color="auto"/>
        <w:right w:val="none" w:sz="0" w:space="0" w:color="auto"/>
      </w:divBdr>
    </w:div>
    <w:div w:id="1374382427">
      <w:bodyDiv w:val="1"/>
      <w:marLeft w:val="0"/>
      <w:marRight w:val="0"/>
      <w:marTop w:val="0"/>
      <w:marBottom w:val="0"/>
      <w:divBdr>
        <w:top w:val="none" w:sz="0" w:space="0" w:color="auto"/>
        <w:left w:val="none" w:sz="0" w:space="0" w:color="auto"/>
        <w:bottom w:val="none" w:sz="0" w:space="0" w:color="auto"/>
        <w:right w:val="none" w:sz="0" w:space="0" w:color="auto"/>
      </w:divBdr>
    </w:div>
    <w:div w:id="1426609441">
      <w:bodyDiv w:val="1"/>
      <w:marLeft w:val="0"/>
      <w:marRight w:val="0"/>
      <w:marTop w:val="0"/>
      <w:marBottom w:val="0"/>
      <w:divBdr>
        <w:top w:val="none" w:sz="0" w:space="0" w:color="auto"/>
        <w:left w:val="none" w:sz="0" w:space="0" w:color="auto"/>
        <w:bottom w:val="none" w:sz="0" w:space="0" w:color="auto"/>
        <w:right w:val="none" w:sz="0" w:space="0" w:color="auto"/>
      </w:divBdr>
    </w:div>
    <w:div w:id="1532914779">
      <w:bodyDiv w:val="1"/>
      <w:marLeft w:val="0"/>
      <w:marRight w:val="0"/>
      <w:marTop w:val="0"/>
      <w:marBottom w:val="0"/>
      <w:divBdr>
        <w:top w:val="none" w:sz="0" w:space="0" w:color="auto"/>
        <w:left w:val="none" w:sz="0" w:space="0" w:color="auto"/>
        <w:bottom w:val="none" w:sz="0" w:space="0" w:color="auto"/>
        <w:right w:val="none" w:sz="0" w:space="0" w:color="auto"/>
      </w:divBdr>
    </w:div>
    <w:div w:id="1541210273">
      <w:bodyDiv w:val="1"/>
      <w:marLeft w:val="0"/>
      <w:marRight w:val="0"/>
      <w:marTop w:val="0"/>
      <w:marBottom w:val="0"/>
      <w:divBdr>
        <w:top w:val="none" w:sz="0" w:space="0" w:color="auto"/>
        <w:left w:val="none" w:sz="0" w:space="0" w:color="auto"/>
        <w:bottom w:val="none" w:sz="0" w:space="0" w:color="auto"/>
        <w:right w:val="none" w:sz="0" w:space="0" w:color="auto"/>
      </w:divBdr>
    </w:div>
    <w:div w:id="1591617279">
      <w:bodyDiv w:val="1"/>
      <w:marLeft w:val="0"/>
      <w:marRight w:val="0"/>
      <w:marTop w:val="0"/>
      <w:marBottom w:val="0"/>
      <w:divBdr>
        <w:top w:val="none" w:sz="0" w:space="0" w:color="auto"/>
        <w:left w:val="none" w:sz="0" w:space="0" w:color="auto"/>
        <w:bottom w:val="none" w:sz="0" w:space="0" w:color="auto"/>
        <w:right w:val="none" w:sz="0" w:space="0" w:color="auto"/>
      </w:divBdr>
    </w:div>
    <w:div w:id="1654290069">
      <w:bodyDiv w:val="1"/>
      <w:marLeft w:val="0"/>
      <w:marRight w:val="0"/>
      <w:marTop w:val="0"/>
      <w:marBottom w:val="0"/>
      <w:divBdr>
        <w:top w:val="none" w:sz="0" w:space="0" w:color="auto"/>
        <w:left w:val="none" w:sz="0" w:space="0" w:color="auto"/>
        <w:bottom w:val="none" w:sz="0" w:space="0" w:color="auto"/>
        <w:right w:val="none" w:sz="0" w:space="0" w:color="auto"/>
      </w:divBdr>
    </w:div>
    <w:div w:id="1663243346">
      <w:bodyDiv w:val="1"/>
      <w:marLeft w:val="0"/>
      <w:marRight w:val="0"/>
      <w:marTop w:val="0"/>
      <w:marBottom w:val="0"/>
      <w:divBdr>
        <w:top w:val="none" w:sz="0" w:space="0" w:color="auto"/>
        <w:left w:val="none" w:sz="0" w:space="0" w:color="auto"/>
        <w:bottom w:val="none" w:sz="0" w:space="0" w:color="auto"/>
        <w:right w:val="none" w:sz="0" w:space="0" w:color="auto"/>
      </w:divBdr>
    </w:div>
    <w:div w:id="1664310680">
      <w:bodyDiv w:val="1"/>
      <w:marLeft w:val="0"/>
      <w:marRight w:val="0"/>
      <w:marTop w:val="0"/>
      <w:marBottom w:val="0"/>
      <w:divBdr>
        <w:top w:val="none" w:sz="0" w:space="0" w:color="auto"/>
        <w:left w:val="none" w:sz="0" w:space="0" w:color="auto"/>
        <w:bottom w:val="none" w:sz="0" w:space="0" w:color="auto"/>
        <w:right w:val="none" w:sz="0" w:space="0" w:color="auto"/>
      </w:divBdr>
    </w:div>
    <w:div w:id="1726444657">
      <w:bodyDiv w:val="1"/>
      <w:marLeft w:val="0"/>
      <w:marRight w:val="0"/>
      <w:marTop w:val="0"/>
      <w:marBottom w:val="0"/>
      <w:divBdr>
        <w:top w:val="none" w:sz="0" w:space="0" w:color="auto"/>
        <w:left w:val="none" w:sz="0" w:space="0" w:color="auto"/>
        <w:bottom w:val="none" w:sz="0" w:space="0" w:color="auto"/>
        <w:right w:val="none" w:sz="0" w:space="0" w:color="auto"/>
      </w:divBdr>
    </w:div>
    <w:div w:id="1736902035">
      <w:bodyDiv w:val="1"/>
      <w:marLeft w:val="0"/>
      <w:marRight w:val="0"/>
      <w:marTop w:val="0"/>
      <w:marBottom w:val="0"/>
      <w:divBdr>
        <w:top w:val="none" w:sz="0" w:space="0" w:color="auto"/>
        <w:left w:val="none" w:sz="0" w:space="0" w:color="auto"/>
        <w:bottom w:val="none" w:sz="0" w:space="0" w:color="auto"/>
        <w:right w:val="none" w:sz="0" w:space="0" w:color="auto"/>
      </w:divBdr>
    </w:div>
    <w:div w:id="1750731056">
      <w:bodyDiv w:val="1"/>
      <w:marLeft w:val="0"/>
      <w:marRight w:val="0"/>
      <w:marTop w:val="0"/>
      <w:marBottom w:val="0"/>
      <w:divBdr>
        <w:top w:val="none" w:sz="0" w:space="0" w:color="auto"/>
        <w:left w:val="none" w:sz="0" w:space="0" w:color="auto"/>
        <w:bottom w:val="none" w:sz="0" w:space="0" w:color="auto"/>
        <w:right w:val="none" w:sz="0" w:space="0" w:color="auto"/>
      </w:divBdr>
    </w:div>
    <w:div w:id="1781416568">
      <w:bodyDiv w:val="1"/>
      <w:marLeft w:val="0"/>
      <w:marRight w:val="0"/>
      <w:marTop w:val="0"/>
      <w:marBottom w:val="0"/>
      <w:divBdr>
        <w:top w:val="none" w:sz="0" w:space="0" w:color="auto"/>
        <w:left w:val="none" w:sz="0" w:space="0" w:color="auto"/>
        <w:bottom w:val="none" w:sz="0" w:space="0" w:color="auto"/>
        <w:right w:val="none" w:sz="0" w:space="0" w:color="auto"/>
      </w:divBdr>
    </w:div>
    <w:div w:id="1829325370">
      <w:bodyDiv w:val="1"/>
      <w:marLeft w:val="0"/>
      <w:marRight w:val="0"/>
      <w:marTop w:val="0"/>
      <w:marBottom w:val="0"/>
      <w:divBdr>
        <w:top w:val="none" w:sz="0" w:space="0" w:color="auto"/>
        <w:left w:val="none" w:sz="0" w:space="0" w:color="auto"/>
        <w:bottom w:val="none" w:sz="0" w:space="0" w:color="auto"/>
        <w:right w:val="none" w:sz="0" w:space="0" w:color="auto"/>
      </w:divBdr>
    </w:div>
    <w:div w:id="1830752039">
      <w:bodyDiv w:val="1"/>
      <w:marLeft w:val="0"/>
      <w:marRight w:val="0"/>
      <w:marTop w:val="0"/>
      <w:marBottom w:val="0"/>
      <w:divBdr>
        <w:top w:val="none" w:sz="0" w:space="0" w:color="auto"/>
        <w:left w:val="none" w:sz="0" w:space="0" w:color="auto"/>
        <w:bottom w:val="none" w:sz="0" w:space="0" w:color="auto"/>
        <w:right w:val="none" w:sz="0" w:space="0" w:color="auto"/>
      </w:divBdr>
    </w:div>
    <w:div w:id="1898125420">
      <w:bodyDiv w:val="1"/>
      <w:marLeft w:val="0"/>
      <w:marRight w:val="0"/>
      <w:marTop w:val="0"/>
      <w:marBottom w:val="0"/>
      <w:divBdr>
        <w:top w:val="none" w:sz="0" w:space="0" w:color="auto"/>
        <w:left w:val="none" w:sz="0" w:space="0" w:color="auto"/>
        <w:bottom w:val="none" w:sz="0" w:space="0" w:color="auto"/>
        <w:right w:val="none" w:sz="0" w:space="0" w:color="auto"/>
      </w:divBdr>
    </w:div>
    <w:div w:id="1901742770">
      <w:bodyDiv w:val="1"/>
      <w:marLeft w:val="0"/>
      <w:marRight w:val="0"/>
      <w:marTop w:val="0"/>
      <w:marBottom w:val="0"/>
      <w:divBdr>
        <w:top w:val="none" w:sz="0" w:space="0" w:color="auto"/>
        <w:left w:val="none" w:sz="0" w:space="0" w:color="auto"/>
        <w:bottom w:val="none" w:sz="0" w:space="0" w:color="auto"/>
        <w:right w:val="none" w:sz="0" w:space="0" w:color="auto"/>
      </w:divBdr>
    </w:div>
    <w:div w:id="1902708375">
      <w:bodyDiv w:val="1"/>
      <w:marLeft w:val="0"/>
      <w:marRight w:val="0"/>
      <w:marTop w:val="0"/>
      <w:marBottom w:val="0"/>
      <w:divBdr>
        <w:top w:val="none" w:sz="0" w:space="0" w:color="auto"/>
        <w:left w:val="none" w:sz="0" w:space="0" w:color="auto"/>
        <w:bottom w:val="none" w:sz="0" w:space="0" w:color="auto"/>
        <w:right w:val="none" w:sz="0" w:space="0" w:color="auto"/>
      </w:divBdr>
    </w:div>
    <w:div w:id="1904245862">
      <w:bodyDiv w:val="1"/>
      <w:marLeft w:val="0"/>
      <w:marRight w:val="0"/>
      <w:marTop w:val="0"/>
      <w:marBottom w:val="0"/>
      <w:divBdr>
        <w:top w:val="none" w:sz="0" w:space="0" w:color="auto"/>
        <w:left w:val="none" w:sz="0" w:space="0" w:color="auto"/>
        <w:bottom w:val="none" w:sz="0" w:space="0" w:color="auto"/>
        <w:right w:val="none" w:sz="0" w:space="0" w:color="auto"/>
      </w:divBdr>
    </w:div>
    <w:div w:id="1923224082">
      <w:bodyDiv w:val="1"/>
      <w:marLeft w:val="0"/>
      <w:marRight w:val="0"/>
      <w:marTop w:val="0"/>
      <w:marBottom w:val="0"/>
      <w:divBdr>
        <w:top w:val="none" w:sz="0" w:space="0" w:color="auto"/>
        <w:left w:val="none" w:sz="0" w:space="0" w:color="auto"/>
        <w:bottom w:val="none" w:sz="0" w:space="0" w:color="auto"/>
        <w:right w:val="none" w:sz="0" w:space="0" w:color="auto"/>
      </w:divBdr>
    </w:div>
    <w:div w:id="1957522262">
      <w:bodyDiv w:val="1"/>
      <w:marLeft w:val="0"/>
      <w:marRight w:val="0"/>
      <w:marTop w:val="0"/>
      <w:marBottom w:val="0"/>
      <w:divBdr>
        <w:top w:val="none" w:sz="0" w:space="0" w:color="auto"/>
        <w:left w:val="none" w:sz="0" w:space="0" w:color="auto"/>
        <w:bottom w:val="none" w:sz="0" w:space="0" w:color="auto"/>
        <w:right w:val="none" w:sz="0" w:space="0" w:color="auto"/>
      </w:divBdr>
    </w:div>
    <w:div w:id="1979534825">
      <w:bodyDiv w:val="1"/>
      <w:marLeft w:val="0"/>
      <w:marRight w:val="0"/>
      <w:marTop w:val="0"/>
      <w:marBottom w:val="0"/>
      <w:divBdr>
        <w:top w:val="none" w:sz="0" w:space="0" w:color="auto"/>
        <w:left w:val="none" w:sz="0" w:space="0" w:color="auto"/>
        <w:bottom w:val="none" w:sz="0" w:space="0" w:color="auto"/>
        <w:right w:val="none" w:sz="0" w:space="0" w:color="auto"/>
      </w:divBdr>
    </w:div>
    <w:div w:id="2005820308">
      <w:bodyDiv w:val="1"/>
      <w:marLeft w:val="0"/>
      <w:marRight w:val="0"/>
      <w:marTop w:val="0"/>
      <w:marBottom w:val="0"/>
      <w:divBdr>
        <w:top w:val="none" w:sz="0" w:space="0" w:color="auto"/>
        <w:left w:val="none" w:sz="0" w:space="0" w:color="auto"/>
        <w:bottom w:val="none" w:sz="0" w:space="0" w:color="auto"/>
        <w:right w:val="none" w:sz="0" w:space="0" w:color="auto"/>
      </w:divBdr>
    </w:div>
    <w:div w:id="2021613725">
      <w:bodyDiv w:val="1"/>
      <w:marLeft w:val="0"/>
      <w:marRight w:val="0"/>
      <w:marTop w:val="0"/>
      <w:marBottom w:val="0"/>
      <w:divBdr>
        <w:top w:val="none" w:sz="0" w:space="0" w:color="auto"/>
        <w:left w:val="none" w:sz="0" w:space="0" w:color="auto"/>
        <w:bottom w:val="none" w:sz="0" w:space="0" w:color="auto"/>
        <w:right w:val="none" w:sz="0" w:space="0" w:color="auto"/>
      </w:divBdr>
    </w:div>
    <w:div w:id="2025134465">
      <w:bodyDiv w:val="1"/>
      <w:marLeft w:val="0"/>
      <w:marRight w:val="0"/>
      <w:marTop w:val="0"/>
      <w:marBottom w:val="0"/>
      <w:divBdr>
        <w:top w:val="none" w:sz="0" w:space="0" w:color="auto"/>
        <w:left w:val="none" w:sz="0" w:space="0" w:color="auto"/>
        <w:bottom w:val="none" w:sz="0" w:space="0" w:color="auto"/>
        <w:right w:val="none" w:sz="0" w:space="0" w:color="auto"/>
      </w:divBdr>
    </w:div>
    <w:div w:id="2034260286">
      <w:bodyDiv w:val="1"/>
      <w:marLeft w:val="0"/>
      <w:marRight w:val="0"/>
      <w:marTop w:val="0"/>
      <w:marBottom w:val="0"/>
      <w:divBdr>
        <w:top w:val="none" w:sz="0" w:space="0" w:color="auto"/>
        <w:left w:val="none" w:sz="0" w:space="0" w:color="auto"/>
        <w:bottom w:val="none" w:sz="0" w:space="0" w:color="auto"/>
        <w:right w:val="none" w:sz="0" w:space="0" w:color="auto"/>
      </w:divBdr>
    </w:div>
    <w:div w:id="2042514353">
      <w:bodyDiv w:val="1"/>
      <w:marLeft w:val="0"/>
      <w:marRight w:val="0"/>
      <w:marTop w:val="0"/>
      <w:marBottom w:val="0"/>
      <w:divBdr>
        <w:top w:val="none" w:sz="0" w:space="0" w:color="auto"/>
        <w:left w:val="none" w:sz="0" w:space="0" w:color="auto"/>
        <w:bottom w:val="none" w:sz="0" w:space="0" w:color="auto"/>
        <w:right w:val="none" w:sz="0" w:space="0" w:color="auto"/>
      </w:divBdr>
    </w:div>
    <w:div w:id="2087266932">
      <w:bodyDiv w:val="1"/>
      <w:marLeft w:val="0"/>
      <w:marRight w:val="0"/>
      <w:marTop w:val="0"/>
      <w:marBottom w:val="0"/>
      <w:divBdr>
        <w:top w:val="none" w:sz="0" w:space="0" w:color="auto"/>
        <w:left w:val="none" w:sz="0" w:space="0" w:color="auto"/>
        <w:bottom w:val="none" w:sz="0" w:space="0" w:color="auto"/>
        <w:right w:val="none" w:sz="0" w:space="0" w:color="auto"/>
      </w:divBdr>
    </w:div>
    <w:div w:id="2097706656">
      <w:bodyDiv w:val="1"/>
      <w:marLeft w:val="0"/>
      <w:marRight w:val="0"/>
      <w:marTop w:val="0"/>
      <w:marBottom w:val="0"/>
      <w:divBdr>
        <w:top w:val="none" w:sz="0" w:space="0" w:color="auto"/>
        <w:left w:val="none" w:sz="0" w:space="0" w:color="auto"/>
        <w:bottom w:val="none" w:sz="0" w:space="0" w:color="auto"/>
        <w:right w:val="none" w:sz="0" w:space="0" w:color="auto"/>
      </w:divBdr>
    </w:div>
    <w:div w:id="213517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agupubs.onlinelibrary.wiley.com/doi/full/10.1029/2020RG000726" TargetMode="External"/><Relationship Id="rId2" Type="http://schemas.openxmlformats.org/officeDocument/2006/relationships/hyperlink" Target="https://www.nature.com/articles/s41559-024-02452-2" TargetMode="External"/><Relationship Id="rId1" Type="http://schemas.openxmlformats.org/officeDocument/2006/relationships/hyperlink" Target="https://besjournals.onlinelibrary.wiley.com/doi/10.1111/j.1365-2435.2007.01326.x" TargetMode="External"/><Relationship Id="rId5" Type="http://schemas.openxmlformats.org/officeDocument/2006/relationships/hyperlink" Target="https://onlinelibrary-wiley-com.ezproxy.csu.edu.au/doi/full/10.1111/geb.13710" TargetMode="External"/><Relationship Id="rId4" Type="http://schemas.openxmlformats.org/officeDocument/2006/relationships/hyperlink" Target="https://www.nature.com/articles/s43017-020-0085-3"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1186/s42408-019-0058-4" TargetMode="External"/><Relationship Id="rId21" Type="http://schemas.openxmlformats.org/officeDocument/2006/relationships/hyperlink" Target="https://doi.org/10.1038/s43017-020-0085-3" TargetMode="External"/><Relationship Id="rId42" Type="http://schemas.openxmlformats.org/officeDocument/2006/relationships/hyperlink" Target="https://doi.org/10.1111/1365-2656.70040" TargetMode="External"/><Relationship Id="rId47" Type="http://schemas.openxmlformats.org/officeDocument/2006/relationships/hyperlink" Target="https://doi.org/10.1002/ece3.3401" TargetMode="External"/><Relationship Id="rId63" Type="http://schemas.openxmlformats.org/officeDocument/2006/relationships/hyperlink" Target="https://doi.org/10.1111/brv.12486" TargetMode="External"/><Relationship Id="rId68" Type="http://schemas.openxmlformats.org/officeDocument/2006/relationships/hyperlink" Target="https://doi.org/10.1111/cobi.14062" TargetMode="External"/><Relationship Id="rId84" Type="http://schemas.openxmlformats.org/officeDocument/2006/relationships/hyperlink" Target="https://doi.org/10.1016/j.foreco.2019.117691" TargetMode="External"/><Relationship Id="rId89" Type="http://schemas.openxmlformats.org/officeDocument/2006/relationships/theme" Target="theme/theme1.xm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hyperlink" Target="https://doi.org/10.1038/s41559-020-01380-1" TargetMode="External"/><Relationship Id="rId37" Type="http://schemas.openxmlformats.org/officeDocument/2006/relationships/hyperlink" Target="https://doi.org/10.1111/j.1365-2435.2007.01326.x" TargetMode="External"/><Relationship Id="rId53" Type="http://schemas.openxmlformats.org/officeDocument/2006/relationships/hyperlink" Target="https://doi.org/10.1038/srep22559" TargetMode="External"/><Relationship Id="rId58" Type="http://schemas.openxmlformats.org/officeDocument/2006/relationships/hyperlink" Target="https://doi.org/10.1007/s10682-012-9555-5" TargetMode="External"/><Relationship Id="rId74" Type="http://schemas.openxmlformats.org/officeDocument/2006/relationships/hyperlink" Target="https://doi.org/10.1111/geb.13786" TargetMode="External"/><Relationship Id="rId79" Type="http://schemas.openxmlformats.org/officeDocument/2006/relationships/hyperlink" Target="https://doi.org/10.1126/science.aam9712" TargetMode="External"/><Relationship Id="rId5" Type="http://schemas.openxmlformats.org/officeDocument/2006/relationships/webSettings" Target="webSettings.xml"/><Relationship Id="rId14" Type="http://schemas.openxmlformats.org/officeDocument/2006/relationships/image" Target="media/image5.png"/><Relationship Id="rId22" Type="http://schemas.openxmlformats.org/officeDocument/2006/relationships/hyperlink" Target="https://doi.org/10.1038/s41558-024-02140-w" TargetMode="External"/><Relationship Id="rId27" Type="http://schemas.openxmlformats.org/officeDocument/2006/relationships/hyperlink" Target="https://doi.org/10.1111/ddi.12699" TargetMode="External"/><Relationship Id="rId30" Type="http://schemas.openxmlformats.org/officeDocument/2006/relationships/hyperlink" Target="https://doi.org/s41559-024-02452-2" TargetMode="External"/><Relationship Id="rId35" Type="http://schemas.openxmlformats.org/officeDocument/2006/relationships/hyperlink" Target="https://doi.org/10.1111/brv.12687" TargetMode="External"/><Relationship Id="rId43" Type="http://schemas.openxmlformats.org/officeDocument/2006/relationships/hyperlink" Target="https://doi.org/10.1007/s10980-021-01373-w" TargetMode="External"/><Relationship Id="rId48" Type="http://schemas.openxmlformats.org/officeDocument/2006/relationships/hyperlink" Target="https://doi.org/10.1126/science.1102138" TargetMode="External"/><Relationship Id="rId56" Type="http://schemas.openxmlformats.org/officeDocument/2006/relationships/hyperlink" Target="https://doi.org/10.1177/1094428106291059" TargetMode="External"/><Relationship Id="rId64" Type="http://schemas.openxmlformats.org/officeDocument/2006/relationships/hyperlink" Target="https://doi.org/10.1111/gcb.15834" TargetMode="External"/><Relationship Id="rId69" Type="http://schemas.openxmlformats.org/officeDocument/2006/relationships/hyperlink" Target="http://www.posit.co/" TargetMode="External"/><Relationship Id="rId77" Type="http://schemas.openxmlformats.org/officeDocument/2006/relationships/hyperlink" Target="https://doi.org/10.1890/10-1994.1" TargetMode="External"/><Relationship Id="rId8" Type="http://schemas.microsoft.com/office/2016/09/relationships/commentsIds" Target="commentsIds.xml"/><Relationship Id="rId51" Type="http://schemas.openxmlformats.org/officeDocument/2006/relationships/hyperlink" Target="https://doi.org/10.1644/08-MAMM-A-349.1" TargetMode="External"/><Relationship Id="rId72" Type="http://schemas.openxmlformats.org/officeDocument/2006/relationships/hyperlink" Target="https://doi.org/10.1111/1365-2664.13846" TargetMode="External"/><Relationship Id="rId80" Type="http://schemas.openxmlformats.org/officeDocument/2006/relationships/hyperlink" Target="https://doi.org/10.4996/fireecology.0302034" TargetMode="External"/><Relationship Id="rId85" Type="http://schemas.openxmlformats.org/officeDocument/2006/relationships/hyperlink" Target="https://doi.org/10.1016/j.tree.2023.09.012"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doi.org/10.1038/s41467-025-61608-1" TargetMode="External"/><Relationship Id="rId25" Type="http://schemas.openxmlformats.org/officeDocument/2006/relationships/hyperlink" Target="https://doi.org/10.4996/fireecology.1203080" TargetMode="External"/><Relationship Id="rId33" Type="http://schemas.openxmlformats.org/officeDocument/2006/relationships/hyperlink" Target="https://doi.org/10.1111/brv.12853" TargetMode="External"/><Relationship Id="rId38" Type="http://schemas.openxmlformats.org/officeDocument/2006/relationships/hyperlink" Target="https://doi.org/10.1002/ecy.2443" TargetMode="External"/><Relationship Id="rId46" Type="http://schemas.openxmlformats.org/officeDocument/2006/relationships/hyperlink" Target="https://doi.org/10.1016/j.biocon.2007.11.011" TargetMode="External"/><Relationship Id="rId59" Type="http://schemas.openxmlformats.org/officeDocument/2006/relationships/hyperlink" Target="https://doi.org/https://doi.org/10.1111/2041-210X.13724" TargetMode="External"/><Relationship Id="rId67" Type="http://schemas.openxmlformats.org/officeDocument/2006/relationships/hyperlink" Target="https://doi.org/10.1242/jeb.150359" TargetMode="External"/><Relationship Id="rId20" Type="http://schemas.openxmlformats.org/officeDocument/2006/relationships/hyperlink" Target="https://doi.org/10.1126/science.1163886" TargetMode="External"/><Relationship Id="rId41" Type="http://schemas.openxmlformats.org/officeDocument/2006/relationships/hyperlink" Target="https://doi.org/10.1111/1365-2656.13153" TargetMode="External"/><Relationship Id="rId54" Type="http://schemas.openxmlformats.org/officeDocument/2006/relationships/hyperlink" Target="https://doi.org/10.1111/2041-210X.12593" TargetMode="External"/><Relationship Id="rId62" Type="http://schemas.openxmlformats.org/officeDocument/2006/relationships/hyperlink" Target="https://doi.org/10.1126/science.abg1780" TargetMode="External"/><Relationship Id="rId70" Type="http://schemas.openxmlformats.org/officeDocument/2006/relationships/hyperlink" Target="https://doi.org/10.1071/WF22196" TargetMode="External"/><Relationship Id="rId75" Type="http://schemas.openxmlformats.org/officeDocument/2006/relationships/hyperlink" Target="https://doi.org/10.1086/682070" TargetMode="External"/><Relationship Id="rId83" Type="http://schemas.openxmlformats.org/officeDocument/2006/relationships/hyperlink" Target="https://doi.org/10.18637/jss.v036.i03" TargetMode="External"/><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5" Type="http://schemas.openxmlformats.org/officeDocument/2006/relationships/image" Target="media/image6.png"/><Relationship Id="rId23" Type="http://schemas.openxmlformats.org/officeDocument/2006/relationships/hyperlink" Target="https://doi.org/10.12688/f1000research.2-191.v2" TargetMode="External"/><Relationship Id="rId28" Type="http://schemas.openxmlformats.org/officeDocument/2006/relationships/hyperlink" Target="https://doi.org/10.1002/jwmg.22182" TargetMode="External"/><Relationship Id="rId36" Type="http://schemas.openxmlformats.org/officeDocument/2006/relationships/hyperlink" Target="https://doi.org/10.1071/RJ22021" TargetMode="External"/><Relationship Id="rId49" Type="http://schemas.openxmlformats.org/officeDocument/2006/relationships/hyperlink" Target="https://doi.org/10.1111/j.1461-0248.2007.01059.x" TargetMode="External"/><Relationship Id="rId57" Type="http://schemas.openxmlformats.org/officeDocument/2006/relationships/hyperlink" Target="https://doi.org/10.1111/j.1469-185X.2007.00027.x" TargetMode="External"/><Relationship Id="rId10" Type="http://schemas.openxmlformats.org/officeDocument/2006/relationships/image" Target="media/image1.png"/><Relationship Id="rId31" Type="http://schemas.openxmlformats.org/officeDocument/2006/relationships/hyperlink" Target="https://doi.org/10.1007/s10980-019-00795-x" TargetMode="External"/><Relationship Id="rId44" Type="http://schemas.openxmlformats.org/officeDocument/2006/relationships/hyperlink" Target="https://doi.org/10.1111/brv.12544" TargetMode="External"/><Relationship Id="rId52" Type="http://schemas.openxmlformats.org/officeDocument/2006/relationships/hyperlink" Target="https://doi.org/10.1071/WR16058" TargetMode="External"/><Relationship Id="rId60" Type="http://schemas.openxmlformats.org/officeDocument/2006/relationships/hyperlink" Target="https://doi.org/10.1111/2041-210X.14152" TargetMode="External"/><Relationship Id="rId65" Type="http://schemas.openxmlformats.org/officeDocument/2006/relationships/hyperlink" Target="https://doi.org/10.1098/rspb.2016.0382" TargetMode="External"/><Relationship Id="rId73" Type="http://schemas.openxmlformats.org/officeDocument/2006/relationships/hyperlink" Target="https://doi.org/10.1111/jzo.12906" TargetMode="External"/><Relationship Id="rId78" Type="http://schemas.openxmlformats.org/officeDocument/2006/relationships/hyperlink" Target="https://doi.org/https://doi.org/10.1111/ele.13898" TargetMode="External"/><Relationship Id="rId81" Type="http://schemas.openxmlformats.org/officeDocument/2006/relationships/hyperlink" Target="https://doi.org/10.1007/s13364-014-0184-y" TargetMode="External"/><Relationship Id="rId86" Type="http://schemas.openxmlformats.org/officeDocument/2006/relationships/hyperlink" Target="https://doi.org/10.1080/15627020.2008.11407405" TargetMode="External"/><Relationship Id="rId4" Type="http://schemas.openxmlformats.org/officeDocument/2006/relationships/settings" Target="settings.xml"/><Relationship Id="rId9" Type="http://schemas.microsoft.com/office/2018/08/relationships/commentsExtensible" Target="commentsExtensible.xml"/><Relationship Id="rId13" Type="http://schemas.openxmlformats.org/officeDocument/2006/relationships/image" Target="media/image4.png"/><Relationship Id="rId18" Type="http://schemas.openxmlformats.org/officeDocument/2006/relationships/hyperlink" Target="https://automeris.io" TargetMode="External"/><Relationship Id="rId39" Type="http://schemas.openxmlformats.org/officeDocument/2006/relationships/hyperlink" Target="https://doi.org/10.1111/1365-2656.13810" TargetMode="External"/><Relationship Id="rId34" Type="http://schemas.openxmlformats.org/officeDocument/2006/relationships/hyperlink" Target="https://doi.org/10.1186/s42408-023-00183-6" TargetMode="External"/><Relationship Id="rId50" Type="http://schemas.openxmlformats.org/officeDocument/2006/relationships/hyperlink" Target="https://doi.org/10.1038/s41467-024-46702-0" TargetMode="External"/><Relationship Id="rId55" Type="http://schemas.openxmlformats.org/officeDocument/2006/relationships/hyperlink" Target="https://doi.org/10.1111/brv.12655" TargetMode="External"/><Relationship Id="rId76" Type="http://schemas.openxmlformats.org/officeDocument/2006/relationships/hyperlink" Target="https://doi.org/10.1560/IJEE.53.2.179" TargetMode="External"/><Relationship Id="rId7" Type="http://schemas.microsoft.com/office/2011/relationships/commentsExtended" Target="commentsExtended.xml"/><Relationship Id="rId71" Type="http://schemas.openxmlformats.org/officeDocument/2006/relationships/hyperlink" Target="https://www.R-project.org/" TargetMode="External"/><Relationship Id="rId2" Type="http://schemas.openxmlformats.org/officeDocument/2006/relationships/numbering" Target="numbering.xml"/><Relationship Id="rId29" Type="http://schemas.openxmlformats.org/officeDocument/2006/relationships/hyperlink" Target="https://doi.org/10.1002/ece3.8918" TargetMode="External"/><Relationship Id="rId24" Type="http://schemas.openxmlformats.org/officeDocument/2006/relationships/hyperlink" Target="https://doi.org/10.1016/j.foreco.2017.11.007" TargetMode="External"/><Relationship Id="rId40" Type="http://schemas.openxmlformats.org/officeDocument/2006/relationships/hyperlink" Target="https://doi.org/10.1139/z89-047" TargetMode="External"/><Relationship Id="rId45" Type="http://schemas.openxmlformats.org/officeDocument/2006/relationships/hyperlink" Target="https://github.com/rspatial/geodata" TargetMode="External"/><Relationship Id="rId66" Type="http://schemas.openxmlformats.org/officeDocument/2006/relationships/hyperlink" Target="https://doi.org/10.1007/s10682-018-9927-6" TargetMode="External"/><Relationship Id="rId87" Type="http://schemas.openxmlformats.org/officeDocument/2006/relationships/fontTable" Target="fontTable.xml"/><Relationship Id="rId61" Type="http://schemas.openxmlformats.org/officeDocument/2006/relationships/hyperlink" Target="https://doi.org/10.1073/pnas.0800375105" TargetMode="External"/><Relationship Id="rId82" Type="http://schemas.openxmlformats.org/officeDocument/2006/relationships/hyperlink" Target="https://doi.org/10.1002/jrsm.11" TargetMode="External"/><Relationship Id="rId19" Type="http://schemas.openxmlformats.org/officeDocument/2006/relationships/hyperlink" Target="https://doi.org/10.1016/j.cub.2022.08.0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43F8C-D32E-452C-8FC6-35FFBE313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12392</Words>
  <Characters>73613</Characters>
  <Application>Microsoft Office Word</Application>
  <DocSecurity>0</DocSecurity>
  <Lines>1022</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McAuley, Chloe</dc:creator>
  <cp:keywords/>
  <dc:description/>
  <cp:lastModifiedBy>McAuley, Chloe</cp:lastModifiedBy>
  <cp:revision>6</cp:revision>
  <dcterms:created xsi:type="dcterms:W3CDTF">2025-10-24T06:34:00Z</dcterms:created>
  <dcterms:modified xsi:type="dcterms:W3CDTF">2025-10-24T06:38:00Z</dcterms:modified>
</cp:coreProperties>
</file>