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B188" w14:textId="77777777" w:rsidR="00263226" w:rsidRDefault="00263226" w:rsidP="00263226">
      <w:pPr>
        <w:pStyle w:val="Title"/>
      </w:pPr>
      <w:r w:rsidRPr="00A628C7">
        <w:t>MOVEMENT</w:t>
      </w:r>
      <w:r w:rsidRPr="00294A0A">
        <w:t xml:space="preserve"> IN THE PYROCENE: A GLOBAL META-ANALYSIS OF ANIMAL MOVEMENT RESPONSES TO FIRE</w:t>
      </w:r>
    </w:p>
    <w:p w14:paraId="16772245" w14:textId="77777777" w:rsidR="00263226" w:rsidRDefault="00263226" w:rsidP="00972128">
      <w:pPr>
        <w:pStyle w:val="Title"/>
      </w:pPr>
    </w:p>
    <w:p w14:paraId="4C630C59" w14:textId="7EBF92FE" w:rsidR="00EF45BC" w:rsidRDefault="00481BC1" w:rsidP="00972128">
      <w:pPr>
        <w:pStyle w:val="Title"/>
      </w:pPr>
      <w:r>
        <w:t>Supplementary Material</w:t>
      </w:r>
    </w:p>
    <w:p w14:paraId="7E93846C" w14:textId="3A182A91" w:rsidR="00481BC1" w:rsidRDefault="00481BC1" w:rsidP="00680466">
      <w:pPr>
        <w:pStyle w:val="Heading1"/>
      </w:pPr>
      <w:r w:rsidRPr="00680466">
        <w:t>Supplementary</w:t>
      </w:r>
      <w:r>
        <w:t xml:space="preserve"> </w:t>
      </w:r>
      <w:r w:rsidR="00BC43D9">
        <w:t>I</w:t>
      </w:r>
      <w:r>
        <w:t>nformation</w:t>
      </w:r>
      <w:r w:rsidR="008371F0">
        <w:t xml:space="preserve"> 1</w:t>
      </w:r>
      <w:r>
        <w:t>: Literature search information</w:t>
      </w:r>
    </w:p>
    <w:p w14:paraId="5E947EC1" w14:textId="25F80C5E" w:rsidR="00481BC1" w:rsidRDefault="002F2A13">
      <w:r w:rsidRPr="002F2A13">
        <w:rPr>
          <w:i/>
          <w:iCs/>
        </w:rPr>
        <w:t>Web of Science Core Collection s</w:t>
      </w:r>
      <w:r w:rsidR="00481BC1" w:rsidRPr="002F2A13">
        <w:rPr>
          <w:i/>
          <w:iCs/>
        </w:rPr>
        <w:t>earch</w:t>
      </w:r>
      <w:r w:rsidR="0060160C" w:rsidRPr="002F2A13">
        <w:rPr>
          <w:i/>
          <w:iCs/>
        </w:rPr>
        <w:t xml:space="preserve"> string</w:t>
      </w:r>
    </w:p>
    <w:p w14:paraId="7B3559F1" w14:textId="54933476" w:rsidR="002F2A13" w:rsidRDefault="002F2A13">
      <w:r w:rsidRPr="002F2A13">
        <w:t>"spatial ecology" OR biologg* OR "utilization distribution*" OR "site fidelity" OR movement* OR "home range*" OR "space use" OR "movement rate" OR "movement pattern*" OR "movement ecology" OR "animal movement"</w:t>
      </w:r>
      <w:r w:rsidR="00A9731B">
        <w:t xml:space="preserve"> </w:t>
      </w:r>
      <w:r w:rsidRPr="002F2A13">
        <w:t>(All Fields)</w:t>
      </w:r>
      <w:r w:rsidR="00A9731B">
        <w:t xml:space="preserve"> AND </w:t>
      </w:r>
      <w:r w:rsidRPr="002F2A13">
        <w:t>fire* OR burn* OR wildfire* OR bushfire*</w:t>
      </w:r>
      <w:r w:rsidR="00A9731B">
        <w:t xml:space="preserve"> </w:t>
      </w:r>
      <w:r w:rsidRPr="002F2A13">
        <w:t>(All Fields)</w:t>
      </w:r>
    </w:p>
    <w:p w14:paraId="07941AEC" w14:textId="3B719A49" w:rsidR="007101F7" w:rsidRDefault="007101F7" w:rsidP="007101F7">
      <w:pPr>
        <w:rPr>
          <w:i/>
          <w:iCs/>
        </w:rPr>
      </w:pPr>
      <w:r w:rsidRPr="002F2A13">
        <w:rPr>
          <w:i/>
          <w:iCs/>
        </w:rPr>
        <w:t xml:space="preserve">Web of Science Core Collection </w:t>
      </w:r>
      <w:r>
        <w:rPr>
          <w:i/>
          <w:iCs/>
        </w:rPr>
        <w:t>filters</w:t>
      </w:r>
    </w:p>
    <w:p w14:paraId="3E636E88" w14:textId="787982D9" w:rsidR="007101F7" w:rsidRPr="002F7CB1" w:rsidRDefault="0004531D">
      <w:r w:rsidRPr="0004531D">
        <w:t>Article</w:t>
      </w:r>
      <w:r>
        <w:t xml:space="preserve"> </w:t>
      </w:r>
      <w:r w:rsidRPr="0004531D">
        <w:t>(Document Types)</w:t>
      </w:r>
      <w:r>
        <w:t xml:space="preserve"> </w:t>
      </w:r>
      <w:r w:rsidR="002F7CB1">
        <w:t>AND</w:t>
      </w:r>
      <w:r>
        <w:t xml:space="preserve"> </w:t>
      </w:r>
      <w:r w:rsidRPr="0004531D">
        <w:t>English</w:t>
      </w:r>
      <w:r>
        <w:t xml:space="preserve"> </w:t>
      </w:r>
      <w:r w:rsidRPr="0004531D">
        <w:t>(Languages)</w:t>
      </w:r>
      <w:r>
        <w:t xml:space="preserve"> </w:t>
      </w:r>
      <w:r w:rsidR="002F7CB1">
        <w:t xml:space="preserve">AND </w:t>
      </w:r>
      <w:r w:rsidRPr="0004531D">
        <w:t>Ecology</w:t>
      </w:r>
      <w:r>
        <w:t xml:space="preserve"> </w:t>
      </w:r>
      <w:r w:rsidR="002F7CB1">
        <w:t>OR</w:t>
      </w:r>
      <w:r>
        <w:t xml:space="preserve"> </w:t>
      </w:r>
      <w:r w:rsidRPr="0004531D">
        <w:t>Environmental Sciences</w:t>
      </w:r>
      <w:r>
        <w:t xml:space="preserve"> </w:t>
      </w:r>
      <w:r w:rsidR="002F7CB1">
        <w:t>OR</w:t>
      </w:r>
      <w:r>
        <w:t xml:space="preserve"> </w:t>
      </w:r>
      <w:r w:rsidRPr="0004531D">
        <w:t>Zoology</w:t>
      </w:r>
      <w:r>
        <w:t xml:space="preserve"> </w:t>
      </w:r>
      <w:r w:rsidR="002F7CB1">
        <w:t>OR</w:t>
      </w:r>
      <w:r>
        <w:t xml:space="preserve"> </w:t>
      </w:r>
      <w:r w:rsidRPr="0004531D">
        <w:t>Multidisciplinary Sciences</w:t>
      </w:r>
      <w:r>
        <w:t xml:space="preserve"> </w:t>
      </w:r>
      <w:r w:rsidR="002F7CB1">
        <w:t>OR</w:t>
      </w:r>
      <w:r>
        <w:t xml:space="preserve"> </w:t>
      </w:r>
      <w:r w:rsidRPr="0004531D">
        <w:t>Biodiversity</w:t>
      </w:r>
      <w:r>
        <w:t xml:space="preserve"> </w:t>
      </w:r>
      <w:r w:rsidRPr="0004531D">
        <w:t>Conservation</w:t>
      </w:r>
      <w:r>
        <w:t xml:space="preserve"> </w:t>
      </w:r>
      <w:r w:rsidR="002F7CB1">
        <w:t>OR</w:t>
      </w:r>
      <w:r>
        <w:t xml:space="preserve"> </w:t>
      </w:r>
      <w:r w:rsidRPr="0004531D">
        <w:t>Forestry</w:t>
      </w:r>
      <w:r>
        <w:t xml:space="preserve"> </w:t>
      </w:r>
      <w:r w:rsidR="002F7CB1">
        <w:t>OR</w:t>
      </w:r>
      <w:r>
        <w:t xml:space="preserve"> </w:t>
      </w:r>
      <w:r w:rsidRPr="0004531D">
        <w:t>Biology</w:t>
      </w:r>
      <w:r>
        <w:t xml:space="preserve"> </w:t>
      </w:r>
      <w:r w:rsidR="002F7CB1">
        <w:t>OR</w:t>
      </w:r>
      <w:r>
        <w:t xml:space="preserve"> </w:t>
      </w:r>
      <w:r w:rsidRPr="0004531D">
        <w:t>Ornithology</w:t>
      </w:r>
      <w:r>
        <w:t xml:space="preserve"> </w:t>
      </w:r>
      <w:r w:rsidR="002F7CB1">
        <w:t>OR</w:t>
      </w:r>
      <w:r>
        <w:t xml:space="preserve"> </w:t>
      </w:r>
      <w:r w:rsidRPr="0004531D">
        <w:t>Evolutionary Biology</w:t>
      </w:r>
      <w:r>
        <w:t xml:space="preserve"> </w:t>
      </w:r>
      <w:r w:rsidR="002F7CB1">
        <w:t>OR</w:t>
      </w:r>
      <w:r>
        <w:t xml:space="preserve"> </w:t>
      </w:r>
      <w:r w:rsidRPr="0004531D">
        <w:t>Environmental Studies</w:t>
      </w:r>
      <w:r>
        <w:t xml:space="preserve"> </w:t>
      </w:r>
      <w:r w:rsidRPr="0004531D">
        <w:t>(Web of Science Categories)</w:t>
      </w:r>
    </w:p>
    <w:p w14:paraId="6201E3E9" w14:textId="13EE2D18" w:rsidR="00A9731B" w:rsidRDefault="006439BD">
      <w:pPr>
        <w:rPr>
          <w:i/>
          <w:iCs/>
        </w:rPr>
      </w:pPr>
      <w:r>
        <w:rPr>
          <w:i/>
          <w:iCs/>
        </w:rPr>
        <w:t>Scopus search string</w:t>
      </w:r>
    </w:p>
    <w:p w14:paraId="08FDF744" w14:textId="314B651F" w:rsidR="006439BD" w:rsidRDefault="006439BD">
      <w:r w:rsidRPr="00A44D54">
        <w:t>( TITLE-ABS-KEY ( "spatial ecology" OR biologg* OR "utilization distribution*" OR "site fidelity" OR movement* OR "home range*" OR "space use" OR "movement rate" OR "movement pattern*" OR "movement ecology" OR "animal movement" ) AND TITLE-ABS-KEY ( *fire * OR burn* OR wildfire* ) )</w:t>
      </w:r>
    </w:p>
    <w:p w14:paraId="0699CF50" w14:textId="4817FA84" w:rsidR="002F7CB1" w:rsidRDefault="002F7CB1">
      <w:pPr>
        <w:rPr>
          <w:i/>
          <w:iCs/>
        </w:rPr>
      </w:pPr>
      <w:r>
        <w:rPr>
          <w:i/>
          <w:iCs/>
        </w:rPr>
        <w:t xml:space="preserve">Scopus search </w:t>
      </w:r>
      <w:r w:rsidR="00FC4F5C">
        <w:rPr>
          <w:i/>
          <w:iCs/>
        </w:rPr>
        <w:t xml:space="preserve">filters </w:t>
      </w:r>
    </w:p>
    <w:p w14:paraId="2156EFAC" w14:textId="0BACBE56" w:rsidR="00FC4F5C" w:rsidRPr="00FC4F5C" w:rsidRDefault="00FC4F5C">
      <w:r w:rsidRPr="00FC4F5C">
        <w:t>( LIMIT-TO ( DOCTYPE , "ar" ) ) AND ( LIMIT-TO ( SUBJAREA , "ENVI" ) OR LIMIT-TO ( SUBJAREA , "AGRI" ) OR LIMIT-TO ( SUBJAREA , "MULT" ) OR LIMIT-TO ( SUBJAREA , "VETE" ) ) AND ( LIMIT-TO ( LANGUAGE , "English" ) )</w:t>
      </w:r>
    </w:p>
    <w:p w14:paraId="32DD04E3" w14:textId="57F5F108" w:rsidR="00392BDE" w:rsidRDefault="00392BDE">
      <w:pPr>
        <w:rPr>
          <w:i/>
          <w:iCs/>
        </w:rPr>
      </w:pPr>
      <w:r>
        <w:rPr>
          <w:i/>
          <w:iCs/>
        </w:rPr>
        <w:t xml:space="preserve">ProQuest </w:t>
      </w:r>
      <w:r w:rsidR="0015496A">
        <w:rPr>
          <w:i/>
          <w:iCs/>
        </w:rPr>
        <w:t xml:space="preserve">Dissertation and Theses Global </w:t>
      </w:r>
      <w:r>
        <w:rPr>
          <w:i/>
          <w:iCs/>
        </w:rPr>
        <w:t>search string</w:t>
      </w:r>
    </w:p>
    <w:p w14:paraId="5A3F9B9B" w14:textId="1CFBE4E6" w:rsidR="00392BDE" w:rsidRPr="00A44D54" w:rsidRDefault="00BF66A5">
      <w:r w:rsidRPr="00A44D54">
        <w:t>noft(fire* OR burn* OR wildfire* OR bushfire*) AND noft("spatial ecology" OR biologg* OR "utilization distribution*" OR "site fidelity" OR movement* OR "home range*" OR "space use" OR "movement rate" OR "movement pattern*" OR "movement ecology" OR "animal movement")</w:t>
      </w:r>
    </w:p>
    <w:p w14:paraId="6A9FE097" w14:textId="054695D7" w:rsidR="006036B8" w:rsidRPr="006036B8" w:rsidRDefault="00FC4F5C" w:rsidP="006036B8">
      <w:pPr>
        <w:rPr>
          <w:i/>
          <w:iCs/>
        </w:rPr>
      </w:pPr>
      <w:r>
        <w:rPr>
          <w:i/>
          <w:iCs/>
        </w:rPr>
        <w:t xml:space="preserve">ProQuest </w:t>
      </w:r>
      <w:r w:rsidR="006036B8">
        <w:rPr>
          <w:i/>
          <w:iCs/>
        </w:rPr>
        <w:t>Dissertation</w:t>
      </w:r>
      <w:r w:rsidR="0015496A">
        <w:rPr>
          <w:i/>
          <w:iCs/>
        </w:rPr>
        <w:t xml:space="preserve"> and Theses Global</w:t>
      </w:r>
      <w:r>
        <w:rPr>
          <w:i/>
          <w:iCs/>
        </w:rPr>
        <w:t xml:space="preserve"> </w:t>
      </w:r>
      <w:r w:rsidR="006036B8">
        <w:rPr>
          <w:i/>
          <w:iCs/>
        </w:rPr>
        <w:t>filters</w:t>
      </w:r>
    </w:p>
    <w:p w14:paraId="1277FD51" w14:textId="304AC7EF" w:rsidR="006036B8" w:rsidRDefault="00AD24E9" w:rsidP="006036B8">
      <w:r>
        <w:lastRenderedPageBreak/>
        <w:t>e</w:t>
      </w:r>
      <w:r w:rsidR="006036B8">
        <w:t>cology</w:t>
      </w:r>
      <w:r>
        <w:t xml:space="preserve"> </w:t>
      </w:r>
      <w:r w:rsidR="006036B8">
        <w:t>OR</w:t>
      </w:r>
      <w:r>
        <w:t xml:space="preserve"> </w:t>
      </w:r>
      <w:r w:rsidR="006036B8">
        <w:t>forestry</w:t>
      </w:r>
      <w:r>
        <w:t xml:space="preserve"> </w:t>
      </w:r>
      <w:r w:rsidR="006036B8">
        <w:t>OR</w:t>
      </w:r>
      <w:r>
        <w:t xml:space="preserve"> </w:t>
      </w:r>
      <w:r w:rsidR="006036B8">
        <w:t>zoology</w:t>
      </w:r>
      <w:r>
        <w:t xml:space="preserve"> </w:t>
      </w:r>
      <w:r w:rsidR="006036B8">
        <w:t>OR</w:t>
      </w:r>
      <w:r>
        <w:t xml:space="preserve"> </w:t>
      </w:r>
      <w:r w:rsidR="006036B8">
        <w:t>wildlife conservation</w:t>
      </w:r>
      <w:r>
        <w:t xml:space="preserve"> </w:t>
      </w:r>
      <w:r w:rsidR="006036B8">
        <w:t>OR</w:t>
      </w:r>
      <w:r>
        <w:t xml:space="preserve"> </w:t>
      </w:r>
      <w:r w:rsidR="006036B8">
        <w:t>wildlife management</w:t>
      </w:r>
      <w:r>
        <w:t xml:space="preserve"> </w:t>
      </w:r>
      <w:r w:rsidR="006036B8">
        <w:t>OR</w:t>
      </w:r>
      <w:r>
        <w:t xml:space="preserve"> </w:t>
      </w:r>
      <w:r w:rsidR="006036B8">
        <w:t>environmental science</w:t>
      </w:r>
      <w:r>
        <w:t xml:space="preserve"> </w:t>
      </w:r>
      <w:r w:rsidR="006036B8">
        <w:t>OR</w:t>
      </w:r>
      <w:r>
        <w:t xml:space="preserve"> </w:t>
      </w:r>
      <w:r w:rsidR="006036B8">
        <w:t>biology</w:t>
      </w:r>
      <w:r>
        <w:t xml:space="preserve"> </w:t>
      </w:r>
      <w:r w:rsidR="006036B8">
        <w:t>OR</w:t>
      </w:r>
      <w:r>
        <w:t xml:space="preserve"> </w:t>
      </w:r>
      <w:r w:rsidR="006036B8">
        <w:t>climate change</w:t>
      </w:r>
      <w:r>
        <w:t xml:space="preserve"> </w:t>
      </w:r>
      <w:r w:rsidR="006036B8">
        <w:t>OR</w:t>
      </w:r>
      <w:r>
        <w:t xml:space="preserve"> </w:t>
      </w:r>
      <w:r w:rsidR="006036B8">
        <w:t>conservation biology</w:t>
      </w:r>
      <w:r>
        <w:t xml:space="preserve"> </w:t>
      </w:r>
      <w:r w:rsidR="006036B8">
        <w:t>OR</w:t>
      </w:r>
      <w:r>
        <w:t xml:space="preserve"> </w:t>
      </w:r>
      <w:r w:rsidR="006036B8">
        <w:t>animal sciences</w:t>
      </w:r>
      <w:r>
        <w:t xml:space="preserve"> </w:t>
      </w:r>
      <w:r w:rsidR="006036B8">
        <w:t>OR</w:t>
      </w:r>
      <w:r>
        <w:t xml:space="preserve"> </w:t>
      </w:r>
      <w:r w:rsidR="006036B8">
        <w:t>habitats</w:t>
      </w:r>
      <w:r>
        <w:t xml:space="preserve"> </w:t>
      </w:r>
      <w:r w:rsidR="006036B8">
        <w:t>OR</w:t>
      </w:r>
      <w:r>
        <w:t xml:space="preserve"> </w:t>
      </w:r>
      <w:r w:rsidR="006036B8">
        <w:t>environmental management</w:t>
      </w:r>
      <w:r>
        <w:t xml:space="preserve"> </w:t>
      </w:r>
      <w:r w:rsidR="006036B8">
        <w:t>OR</w:t>
      </w:r>
      <w:r>
        <w:t xml:space="preserve"> </w:t>
      </w:r>
      <w:r w:rsidR="006036B8">
        <w:t>natural resource management</w:t>
      </w:r>
      <w:r w:rsidR="008A1023">
        <w:t xml:space="preserve"> (Subject)</w:t>
      </w:r>
      <w:r>
        <w:t xml:space="preserve"> AND English</w:t>
      </w:r>
      <w:r w:rsidR="008A1023">
        <w:t xml:space="preserve"> (Language)</w:t>
      </w:r>
    </w:p>
    <w:p w14:paraId="050E1EA5" w14:textId="77777777" w:rsidR="00D63B59" w:rsidRDefault="00D63B59" w:rsidP="006036B8"/>
    <w:p w14:paraId="3366357A" w14:textId="70B5733D" w:rsidR="003C7C15" w:rsidRDefault="00663988">
      <w:pPr>
        <w:rPr>
          <w:highlight w:val="yellow"/>
        </w:rPr>
      </w:pPr>
      <w:r w:rsidRPr="00663988">
        <w:rPr>
          <w:noProof/>
        </w:rPr>
        <w:drawing>
          <wp:inline distT="0" distB="0" distL="0" distR="0" wp14:anchorId="7C12ED02" wp14:editId="6D78CC8C">
            <wp:extent cx="5642658" cy="3943630"/>
            <wp:effectExtent l="0" t="0" r="0" b="0"/>
            <wp:docPr id="183061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3893" name="Picture 1"/>
                    <pic:cNvPicPr/>
                  </pic:nvPicPr>
                  <pic:blipFill rotWithShape="1">
                    <a:blip r:embed="rId7" cstate="print">
                      <a:extLst>
                        <a:ext uri="{28A0092B-C50C-407E-A947-70E740481C1C}">
                          <a14:useLocalDpi xmlns:a14="http://schemas.microsoft.com/office/drawing/2010/main" val="0"/>
                        </a:ext>
                      </a:extLst>
                    </a:blip>
                    <a:srcRect l="2232" t="4775" r="30438" b="28731"/>
                    <a:stretch>
                      <a:fillRect/>
                    </a:stretch>
                  </pic:blipFill>
                  <pic:spPr bwMode="auto">
                    <a:xfrm>
                      <a:off x="0" y="0"/>
                      <a:ext cx="5664079" cy="3958601"/>
                    </a:xfrm>
                    <a:prstGeom prst="rect">
                      <a:avLst/>
                    </a:prstGeom>
                    <a:ln>
                      <a:noFill/>
                    </a:ln>
                    <a:extLst>
                      <a:ext uri="{53640926-AAD7-44D8-BBD7-CCE9431645EC}">
                        <a14:shadowObscured xmlns:a14="http://schemas.microsoft.com/office/drawing/2010/main"/>
                      </a:ext>
                    </a:extLst>
                  </pic:spPr>
                </pic:pic>
              </a:graphicData>
            </a:graphic>
          </wp:inline>
        </w:drawing>
      </w:r>
    </w:p>
    <w:p w14:paraId="7AAEC44B" w14:textId="23B68A72" w:rsidR="0060160C" w:rsidRPr="00A1102F" w:rsidRDefault="00913052">
      <w:r w:rsidRPr="00F07286">
        <w:rPr>
          <w:b/>
          <w:bCs/>
        </w:rPr>
        <w:t xml:space="preserve">Figure S1.1: </w:t>
      </w:r>
      <w:r w:rsidRPr="00F07286">
        <w:t xml:space="preserve">PRSIMA </w:t>
      </w:r>
      <w:r w:rsidR="004003A6" w:rsidRPr="00F07286">
        <w:t xml:space="preserve">diagram </w:t>
      </w:r>
      <w:r w:rsidR="001B3E90">
        <w:fldChar w:fldCharType="begin"/>
      </w:r>
      <w:r w:rsidR="007722E3">
        <w:instrText xml:space="preserve"> ADDIN EN.CITE &lt;EndNote&gt;&lt;Cite&gt;&lt;Author&gt;Page&lt;/Author&gt;&lt;Year&gt;2021&lt;/Year&gt;&lt;RecNum&gt;685&lt;/RecNum&gt;&lt;DisplayText&gt;(Page et al., 2021)&lt;/DisplayText&gt;&lt;record&gt;&lt;rec-number&gt;685&lt;/rec-number&gt;&lt;foreign-keys&gt;&lt;key app="EN" db-id="axpffp0eards98ew20rvpa0tdf0f0svatvst" timestamp="1756123550"&gt;685&lt;/key&gt;&lt;/foreign-keys&gt;&lt;ref-type name="Journal Article"&gt;17&lt;/ref-type&gt;&lt;contributors&gt;&lt;authors&gt;&lt;author&gt;Page, Matthew J.&lt;/author&gt;&lt;author&gt;McKenzie, Joanne E.&lt;/author&gt;&lt;author&gt;Bossuyt, Patrick M.&lt;/author&gt;&lt;author&gt;Boutron, Isabelle&lt;/author&gt;&lt;author&gt;Hoffmann, Tammy C.&lt;/author&gt;&lt;author&gt;Mulrow, Cynthia D.&lt;/author&gt;&lt;author&gt;Shamseer, Larissa&lt;/author&gt;&lt;author&gt;Tetzlaff, Jennifer M.&lt;/author&gt;&lt;author&gt;Akl, Elie A.&lt;/author&gt;&lt;author&gt;Brennan, Sue E.&lt;/author&gt;&lt;author&gt;Chou, Roger&lt;/author&gt;&lt;author&gt;Glanville, Julie&lt;/author&gt;&lt;author&gt;Grimshaw, Jeremy M.&lt;/author&gt;&lt;author&gt;Hróbjartsson, Asbjørn&lt;/author&gt;&lt;author&gt;Lalu, Manoj M.&lt;/author&gt;&lt;author&gt;Li, Tianjing&lt;/author&gt;&lt;author&gt;Loder, Elizabeth W.&lt;/author&gt;&lt;author&gt;Mayo-Wilson, Evan&lt;/author&gt;&lt;author&gt;McDonald, Steve&lt;/author&gt;&lt;author&gt;McGuinness, Luke A.&lt;/author&gt;&lt;author&gt;Stewart, Lesley A.&lt;/author&gt;&lt;author&gt;Thomas, James&lt;/author&gt;&lt;author&gt;Tricco, Andrea C.&lt;/author&gt;&lt;author&gt;Welch, Vivian A.&lt;/author&gt;&lt;author&gt;Whiting, Penny&lt;/author&gt;&lt;author&gt;Moher, David&lt;/author&gt;&lt;/authors&gt;&lt;/contributors&gt;&lt;titles&gt;&lt;title&gt;The PRISMA 2020 statement: An updated guideline for reporting systematic reviews&lt;/title&gt;&lt;secondary-title&gt;BMJ&lt;/secondary-title&gt;&lt;/titles&gt;&lt;pages&gt;n71&lt;/pages&gt;&lt;volume&gt;372&lt;/volume&gt;&lt;dates&gt;&lt;year&gt;2021&lt;/year&gt;&lt;/dates&gt;&lt;urls&gt;&lt;related-urls&gt;&lt;url&gt;https://www.bmj.com/content/372/bmj.n71.abstract&lt;/url&gt;&lt;/related-urls&gt;&lt;/urls&gt;&lt;electronic-resource-num&gt;10.1136/bmj.n71&lt;/electronic-resource-num&gt;&lt;/record&gt;&lt;/Cite&gt;&lt;/EndNote&gt;</w:instrText>
      </w:r>
      <w:r w:rsidR="001B3E90">
        <w:fldChar w:fldCharType="separate"/>
      </w:r>
      <w:r w:rsidR="001B3E90">
        <w:rPr>
          <w:noProof/>
        </w:rPr>
        <w:t>(Page et al., 2021)</w:t>
      </w:r>
      <w:r w:rsidR="001B3E90">
        <w:fldChar w:fldCharType="end"/>
      </w:r>
      <w:r w:rsidR="001B3E90">
        <w:t xml:space="preserve"> </w:t>
      </w:r>
      <w:r w:rsidR="00077E86" w:rsidRPr="00F07286">
        <w:t xml:space="preserve">depicting </w:t>
      </w:r>
      <w:r w:rsidR="001B3E90">
        <w:t xml:space="preserve">the </w:t>
      </w:r>
      <w:r w:rsidR="0089758E" w:rsidRPr="00F07286">
        <w:t>identification</w:t>
      </w:r>
      <w:r w:rsidR="009B0524" w:rsidRPr="00F07286">
        <w:t xml:space="preserve"> and</w:t>
      </w:r>
      <w:r w:rsidR="00147F09" w:rsidRPr="00F07286">
        <w:t xml:space="preserve"> screening </w:t>
      </w:r>
      <w:r w:rsidR="00566D79" w:rsidRPr="00F07286">
        <w:t>process for the systematic review and meta-analysis</w:t>
      </w:r>
      <w:r w:rsidR="009B0524" w:rsidRPr="00F07286">
        <w:t xml:space="preserve">. The </w:t>
      </w:r>
      <w:r w:rsidR="00D429E5" w:rsidRPr="00F07286">
        <w:t xml:space="preserve">left-hand flow shows the records identified through database searches, and the right-hand flow shows records identified </w:t>
      </w:r>
      <w:r w:rsidR="00D86C55" w:rsidRPr="00F07286">
        <w:t>via search</w:t>
      </w:r>
      <w:r w:rsidR="0078081A">
        <w:t>ing the reference lists</w:t>
      </w:r>
      <w:r w:rsidR="00D86C55" w:rsidRPr="00F07286">
        <w:t xml:space="preserve"> of review article</w:t>
      </w:r>
      <w:r w:rsidR="00A1102F" w:rsidRPr="00F07286">
        <w:t>s returned in the database searches.</w:t>
      </w:r>
    </w:p>
    <w:p w14:paraId="09517C8F" w14:textId="77777777" w:rsidR="003D4EC9" w:rsidRDefault="003D4EC9">
      <w:pPr>
        <w:sectPr w:rsidR="003D4EC9" w:rsidSect="001A5397">
          <w:pgSz w:w="11906" w:h="16838"/>
          <w:pgMar w:top="1440" w:right="1440" w:bottom="1440" w:left="1440" w:header="708" w:footer="708" w:gutter="0"/>
          <w:cols w:space="708"/>
          <w:docGrid w:linePitch="360"/>
        </w:sectPr>
      </w:pPr>
    </w:p>
    <w:p w14:paraId="0CB7CDCA" w14:textId="427172E6" w:rsidR="0060160C" w:rsidRDefault="005604F8" w:rsidP="005604F8">
      <w:pPr>
        <w:spacing w:after="160" w:line="259" w:lineRule="auto"/>
      </w:pPr>
      <w:r w:rsidRPr="00F05E65">
        <w:rPr>
          <w:b/>
          <w:bCs/>
        </w:rPr>
        <w:lastRenderedPageBreak/>
        <w:t>Table S1.1</w:t>
      </w:r>
      <w:r w:rsidR="00FB1A1F" w:rsidRPr="00F05E65">
        <w:rPr>
          <w:b/>
          <w:bCs/>
        </w:rPr>
        <w:t>:</w:t>
      </w:r>
      <w:r w:rsidR="00FB1A1F">
        <w:t xml:space="preserve"> </w:t>
      </w:r>
      <w:r w:rsidR="006413F1">
        <w:t>T</w:t>
      </w:r>
      <w:r w:rsidR="00212509">
        <w:t xml:space="preserve">he </w:t>
      </w:r>
      <w:r w:rsidR="001E4B49">
        <w:t xml:space="preserve">variables extracted from original </w:t>
      </w:r>
      <w:r w:rsidR="006413F1">
        <w:t>studies, external trait databases</w:t>
      </w:r>
      <w:r w:rsidR="00B75D3F">
        <w:t xml:space="preserve">, and </w:t>
      </w:r>
      <w:r w:rsidR="00D12C7F">
        <w:t>other sources</w:t>
      </w:r>
      <w:r w:rsidR="009222AF">
        <w:t xml:space="preserve"> used to summarise </w:t>
      </w:r>
      <w:r w:rsidR="00CE53B8">
        <w:t xml:space="preserve">studies in the systematic review and </w:t>
      </w:r>
      <w:r w:rsidR="00B97A71">
        <w:t xml:space="preserve">as predictor variables in meta-analytical </w:t>
      </w:r>
      <w:r w:rsidR="00CE53B8">
        <w:t>model</w:t>
      </w:r>
      <w:r w:rsidR="00B97A71">
        <w:t>s</w:t>
      </w:r>
      <w:r w:rsidR="00F05E65">
        <w:t xml:space="preserve">. </w:t>
      </w:r>
    </w:p>
    <w:tbl>
      <w:tblPr>
        <w:tblStyle w:val="TableGrid"/>
        <w:tblW w:w="13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28" w:type="dxa"/>
          <w:bottom w:w="28" w:type="dxa"/>
          <w:right w:w="28" w:type="dxa"/>
        </w:tblCellMar>
        <w:tblLook w:val="04A0" w:firstRow="1" w:lastRow="0" w:firstColumn="1" w:lastColumn="0" w:noHBand="0" w:noVBand="1"/>
      </w:tblPr>
      <w:tblGrid>
        <w:gridCol w:w="3245"/>
        <w:gridCol w:w="2322"/>
        <w:gridCol w:w="8362"/>
      </w:tblGrid>
      <w:tr w:rsidR="004D4211" w:rsidRPr="004022C0" w14:paraId="2B02BC93" w14:textId="77777777" w:rsidTr="003D42A9">
        <w:trPr>
          <w:trHeight w:val="323"/>
          <w:tblHeader/>
        </w:trPr>
        <w:tc>
          <w:tcPr>
            <w:tcW w:w="3245" w:type="dxa"/>
            <w:tcBorders>
              <w:top w:val="single" w:sz="4" w:space="0" w:color="auto"/>
              <w:bottom w:val="single" w:sz="4" w:space="0" w:color="auto"/>
            </w:tcBorders>
            <w:vAlign w:val="center"/>
          </w:tcPr>
          <w:p w14:paraId="333CBA44" w14:textId="5A4DF6E7" w:rsidR="004D4211" w:rsidRPr="0017384F" w:rsidRDefault="004D4211" w:rsidP="007C1C4A">
            <w:pPr>
              <w:spacing w:after="160" w:line="259" w:lineRule="auto"/>
              <w:contextualSpacing/>
              <w:rPr>
                <w:b/>
                <w:bCs/>
                <w:sz w:val="18"/>
                <w:szCs w:val="18"/>
              </w:rPr>
            </w:pPr>
            <w:r w:rsidRPr="0017384F">
              <w:rPr>
                <w:b/>
                <w:bCs/>
                <w:sz w:val="18"/>
                <w:szCs w:val="18"/>
              </w:rPr>
              <w:t>Source</w:t>
            </w:r>
          </w:p>
        </w:tc>
        <w:tc>
          <w:tcPr>
            <w:tcW w:w="2322" w:type="dxa"/>
            <w:tcBorders>
              <w:top w:val="single" w:sz="4" w:space="0" w:color="auto"/>
              <w:bottom w:val="single" w:sz="4" w:space="0" w:color="auto"/>
            </w:tcBorders>
            <w:vAlign w:val="center"/>
          </w:tcPr>
          <w:p w14:paraId="3BC29CD8" w14:textId="0E5D9F11" w:rsidR="004D4211" w:rsidRPr="0017384F" w:rsidRDefault="004D4211" w:rsidP="007C1C4A">
            <w:pPr>
              <w:spacing w:after="160" w:line="259" w:lineRule="auto"/>
              <w:contextualSpacing/>
              <w:rPr>
                <w:b/>
                <w:bCs/>
                <w:sz w:val="18"/>
                <w:szCs w:val="18"/>
              </w:rPr>
            </w:pPr>
            <w:r w:rsidRPr="0017384F">
              <w:rPr>
                <w:b/>
                <w:bCs/>
                <w:sz w:val="18"/>
                <w:szCs w:val="18"/>
              </w:rPr>
              <w:t>Variable</w:t>
            </w:r>
          </w:p>
        </w:tc>
        <w:tc>
          <w:tcPr>
            <w:tcW w:w="8362" w:type="dxa"/>
            <w:tcBorders>
              <w:top w:val="single" w:sz="4" w:space="0" w:color="auto"/>
              <w:bottom w:val="single" w:sz="4" w:space="0" w:color="auto"/>
            </w:tcBorders>
            <w:vAlign w:val="center"/>
          </w:tcPr>
          <w:p w14:paraId="3407D1A7" w14:textId="02C10A77" w:rsidR="004D4211" w:rsidRPr="0017384F" w:rsidRDefault="004D4211" w:rsidP="007C1C4A">
            <w:pPr>
              <w:spacing w:after="160" w:line="259" w:lineRule="auto"/>
              <w:contextualSpacing/>
              <w:rPr>
                <w:b/>
                <w:bCs/>
                <w:sz w:val="18"/>
                <w:szCs w:val="18"/>
              </w:rPr>
            </w:pPr>
            <w:r w:rsidRPr="0017384F">
              <w:rPr>
                <w:b/>
                <w:bCs/>
                <w:sz w:val="18"/>
                <w:szCs w:val="18"/>
              </w:rPr>
              <w:t>Description</w:t>
            </w:r>
          </w:p>
        </w:tc>
      </w:tr>
      <w:tr w:rsidR="00F05E65" w:rsidRPr="004022C0" w14:paraId="63BBC507" w14:textId="77777777" w:rsidTr="003D42A9">
        <w:trPr>
          <w:trHeight w:val="323"/>
        </w:trPr>
        <w:tc>
          <w:tcPr>
            <w:tcW w:w="3245" w:type="dxa"/>
            <w:tcBorders>
              <w:top w:val="single" w:sz="4" w:space="0" w:color="auto"/>
            </w:tcBorders>
            <w:vAlign w:val="center"/>
          </w:tcPr>
          <w:p w14:paraId="5032F99C" w14:textId="386E1A3B" w:rsidR="00AD0830" w:rsidRPr="003D42A9" w:rsidRDefault="004D4211" w:rsidP="007C1C4A">
            <w:pPr>
              <w:spacing w:after="160" w:line="259" w:lineRule="auto"/>
              <w:contextualSpacing/>
              <w:rPr>
                <w:sz w:val="18"/>
                <w:szCs w:val="18"/>
              </w:rPr>
            </w:pPr>
            <w:r w:rsidRPr="003D42A9">
              <w:rPr>
                <w:sz w:val="18"/>
                <w:szCs w:val="18"/>
              </w:rPr>
              <w:t xml:space="preserve">Original </w:t>
            </w:r>
            <w:r w:rsidR="006413F1" w:rsidRPr="003D42A9">
              <w:rPr>
                <w:sz w:val="18"/>
                <w:szCs w:val="18"/>
              </w:rPr>
              <w:t>Studies</w:t>
            </w:r>
          </w:p>
        </w:tc>
        <w:tc>
          <w:tcPr>
            <w:tcW w:w="2322" w:type="dxa"/>
            <w:tcBorders>
              <w:top w:val="single" w:sz="4" w:space="0" w:color="auto"/>
            </w:tcBorders>
            <w:vAlign w:val="center"/>
            <w:hideMark/>
          </w:tcPr>
          <w:p w14:paraId="024A84D5" w14:textId="69F1C45C" w:rsidR="00AD0830" w:rsidRPr="004022C0" w:rsidRDefault="00F157C8" w:rsidP="007C1C4A">
            <w:pPr>
              <w:spacing w:after="160" w:line="259" w:lineRule="auto"/>
              <w:contextualSpacing/>
              <w:rPr>
                <w:sz w:val="18"/>
                <w:szCs w:val="18"/>
              </w:rPr>
            </w:pPr>
            <w:r w:rsidRPr="003D42A9">
              <w:rPr>
                <w:sz w:val="18"/>
                <w:szCs w:val="18"/>
              </w:rPr>
              <w:t>Study Country</w:t>
            </w:r>
          </w:p>
        </w:tc>
        <w:tc>
          <w:tcPr>
            <w:tcW w:w="8362" w:type="dxa"/>
            <w:tcBorders>
              <w:top w:val="single" w:sz="4" w:space="0" w:color="auto"/>
            </w:tcBorders>
            <w:vAlign w:val="center"/>
            <w:hideMark/>
          </w:tcPr>
          <w:p w14:paraId="7FD68510" w14:textId="5384183A" w:rsidR="00AD0830" w:rsidRPr="004022C0" w:rsidRDefault="003D4EC9" w:rsidP="007C1C4A">
            <w:pPr>
              <w:spacing w:after="160" w:line="259" w:lineRule="auto"/>
              <w:contextualSpacing/>
              <w:rPr>
                <w:sz w:val="18"/>
                <w:szCs w:val="18"/>
              </w:rPr>
            </w:pPr>
            <w:r>
              <w:rPr>
                <w:sz w:val="18"/>
                <w:szCs w:val="18"/>
              </w:rPr>
              <w:t>The c</w:t>
            </w:r>
            <w:r w:rsidR="00AD0830" w:rsidRPr="004022C0">
              <w:rPr>
                <w:sz w:val="18"/>
                <w:szCs w:val="18"/>
              </w:rPr>
              <w:t xml:space="preserve">ountry where </w:t>
            </w:r>
            <w:r>
              <w:rPr>
                <w:sz w:val="18"/>
                <w:szCs w:val="18"/>
              </w:rPr>
              <w:t xml:space="preserve">the </w:t>
            </w:r>
            <w:r w:rsidR="00AD0830" w:rsidRPr="004022C0">
              <w:rPr>
                <w:sz w:val="18"/>
                <w:szCs w:val="18"/>
              </w:rPr>
              <w:t xml:space="preserve">study </w:t>
            </w:r>
            <w:r>
              <w:rPr>
                <w:sz w:val="18"/>
                <w:szCs w:val="18"/>
              </w:rPr>
              <w:t>occurred, extracted from the authors description.</w:t>
            </w:r>
          </w:p>
        </w:tc>
      </w:tr>
      <w:tr w:rsidR="003D42A9" w:rsidRPr="004022C0" w14:paraId="0D94EAEC" w14:textId="77777777" w:rsidTr="003D42A9">
        <w:trPr>
          <w:trHeight w:val="323"/>
        </w:trPr>
        <w:tc>
          <w:tcPr>
            <w:tcW w:w="3245" w:type="dxa"/>
            <w:vAlign w:val="center"/>
          </w:tcPr>
          <w:p w14:paraId="47999301" w14:textId="77777777" w:rsidR="00AD0830" w:rsidRPr="003D42A9" w:rsidRDefault="00AD0830" w:rsidP="007C1C4A">
            <w:pPr>
              <w:spacing w:after="160" w:line="259" w:lineRule="auto"/>
              <w:contextualSpacing/>
              <w:rPr>
                <w:sz w:val="18"/>
                <w:szCs w:val="18"/>
              </w:rPr>
            </w:pPr>
          </w:p>
        </w:tc>
        <w:tc>
          <w:tcPr>
            <w:tcW w:w="2322" w:type="dxa"/>
            <w:vAlign w:val="center"/>
            <w:hideMark/>
          </w:tcPr>
          <w:p w14:paraId="35828505" w14:textId="1FA28FED" w:rsidR="00AD0830" w:rsidRPr="004022C0" w:rsidRDefault="00F157C8" w:rsidP="007C1C4A">
            <w:pPr>
              <w:spacing w:after="160" w:line="259" w:lineRule="auto"/>
              <w:contextualSpacing/>
              <w:rPr>
                <w:sz w:val="18"/>
                <w:szCs w:val="18"/>
              </w:rPr>
            </w:pPr>
            <w:r w:rsidRPr="003D42A9">
              <w:rPr>
                <w:sz w:val="18"/>
                <w:szCs w:val="18"/>
              </w:rPr>
              <w:t>Latitude and Longitude</w:t>
            </w:r>
          </w:p>
        </w:tc>
        <w:tc>
          <w:tcPr>
            <w:tcW w:w="8362" w:type="dxa"/>
            <w:vAlign w:val="center"/>
            <w:hideMark/>
          </w:tcPr>
          <w:p w14:paraId="6B35E4BC" w14:textId="087CB98C" w:rsidR="00AD0830" w:rsidRPr="004022C0" w:rsidRDefault="00857222" w:rsidP="007C1C4A">
            <w:pPr>
              <w:spacing w:after="160" w:line="259" w:lineRule="auto"/>
              <w:contextualSpacing/>
              <w:rPr>
                <w:sz w:val="18"/>
                <w:szCs w:val="18"/>
              </w:rPr>
            </w:pPr>
            <w:r>
              <w:rPr>
                <w:sz w:val="18"/>
                <w:szCs w:val="18"/>
              </w:rPr>
              <w:t>The l</w:t>
            </w:r>
            <w:r w:rsidR="00AD0830" w:rsidRPr="004022C0">
              <w:rPr>
                <w:sz w:val="18"/>
                <w:szCs w:val="18"/>
              </w:rPr>
              <w:t xml:space="preserve">atitude and </w:t>
            </w:r>
            <w:r>
              <w:rPr>
                <w:sz w:val="18"/>
                <w:szCs w:val="18"/>
              </w:rPr>
              <w:t>l</w:t>
            </w:r>
            <w:r w:rsidR="00AD0830" w:rsidRPr="004022C0">
              <w:rPr>
                <w:sz w:val="18"/>
                <w:szCs w:val="18"/>
              </w:rPr>
              <w:t>ongitude of study site, either as provided by authors or determined by reviewers</w:t>
            </w:r>
            <w:r w:rsidR="00F157C8">
              <w:rPr>
                <w:sz w:val="18"/>
                <w:szCs w:val="18"/>
              </w:rPr>
              <w:t>.</w:t>
            </w:r>
          </w:p>
        </w:tc>
      </w:tr>
      <w:tr w:rsidR="00F05E65" w:rsidRPr="004022C0" w14:paraId="24666D99" w14:textId="77777777" w:rsidTr="003D42A9">
        <w:trPr>
          <w:trHeight w:val="323"/>
        </w:trPr>
        <w:tc>
          <w:tcPr>
            <w:tcW w:w="3245" w:type="dxa"/>
            <w:vAlign w:val="center"/>
          </w:tcPr>
          <w:p w14:paraId="4F017162" w14:textId="77777777" w:rsidR="004D4211" w:rsidRPr="003D42A9" w:rsidRDefault="004D4211" w:rsidP="007C1C4A">
            <w:pPr>
              <w:spacing w:after="160" w:line="259" w:lineRule="auto"/>
              <w:contextualSpacing/>
              <w:rPr>
                <w:sz w:val="18"/>
                <w:szCs w:val="18"/>
              </w:rPr>
            </w:pPr>
          </w:p>
        </w:tc>
        <w:tc>
          <w:tcPr>
            <w:tcW w:w="2322" w:type="dxa"/>
            <w:vAlign w:val="center"/>
          </w:tcPr>
          <w:p w14:paraId="2505257F" w14:textId="13D96569" w:rsidR="004D4211" w:rsidRPr="004022C0" w:rsidRDefault="00F157C8" w:rsidP="007C1C4A">
            <w:pPr>
              <w:spacing w:after="160" w:line="259" w:lineRule="auto"/>
              <w:contextualSpacing/>
              <w:rPr>
                <w:sz w:val="18"/>
                <w:szCs w:val="18"/>
              </w:rPr>
            </w:pPr>
            <w:r w:rsidRPr="003D42A9">
              <w:rPr>
                <w:sz w:val="18"/>
                <w:szCs w:val="18"/>
              </w:rPr>
              <w:t>Study Species</w:t>
            </w:r>
          </w:p>
        </w:tc>
        <w:tc>
          <w:tcPr>
            <w:tcW w:w="8362" w:type="dxa"/>
            <w:vAlign w:val="center"/>
          </w:tcPr>
          <w:p w14:paraId="517C30BC" w14:textId="5D8827E7" w:rsidR="004D4211" w:rsidRPr="004022C0" w:rsidRDefault="00857222" w:rsidP="007C1C4A">
            <w:pPr>
              <w:spacing w:after="160" w:line="259" w:lineRule="auto"/>
              <w:contextualSpacing/>
              <w:rPr>
                <w:sz w:val="18"/>
                <w:szCs w:val="18"/>
              </w:rPr>
            </w:pPr>
            <w:r>
              <w:rPr>
                <w:sz w:val="18"/>
                <w:szCs w:val="18"/>
              </w:rPr>
              <w:t>The L</w:t>
            </w:r>
            <w:r w:rsidRPr="004022C0">
              <w:rPr>
                <w:sz w:val="18"/>
                <w:szCs w:val="18"/>
              </w:rPr>
              <w:t>atin</w:t>
            </w:r>
            <w:r w:rsidR="004D4211" w:rsidRPr="004022C0">
              <w:rPr>
                <w:sz w:val="18"/>
                <w:szCs w:val="18"/>
              </w:rPr>
              <w:t xml:space="preserve"> name of study species</w:t>
            </w:r>
            <w:r w:rsidR="00D96944">
              <w:rPr>
                <w:sz w:val="18"/>
                <w:szCs w:val="18"/>
              </w:rPr>
              <w:t>, as provide</w:t>
            </w:r>
            <w:r w:rsidR="00247DB2">
              <w:rPr>
                <w:sz w:val="18"/>
                <w:szCs w:val="18"/>
              </w:rPr>
              <w:t>d</w:t>
            </w:r>
            <w:r w:rsidR="00D96944">
              <w:rPr>
                <w:sz w:val="18"/>
                <w:szCs w:val="18"/>
              </w:rPr>
              <w:t xml:space="preserve"> by the authors</w:t>
            </w:r>
            <w:r>
              <w:rPr>
                <w:sz w:val="18"/>
                <w:szCs w:val="18"/>
              </w:rPr>
              <w:t>. Names where later updated to current naming conventions by the reviewers if necessary.</w:t>
            </w:r>
          </w:p>
        </w:tc>
      </w:tr>
      <w:tr w:rsidR="00D27059" w:rsidRPr="004022C0" w14:paraId="2DACC5FF" w14:textId="77777777" w:rsidTr="003D42A9">
        <w:trPr>
          <w:trHeight w:val="323"/>
        </w:trPr>
        <w:tc>
          <w:tcPr>
            <w:tcW w:w="3245" w:type="dxa"/>
            <w:vAlign w:val="center"/>
          </w:tcPr>
          <w:p w14:paraId="4AFAD2C1" w14:textId="77777777" w:rsidR="00D27059" w:rsidRPr="003D42A9" w:rsidRDefault="00D27059" w:rsidP="007C1C4A">
            <w:pPr>
              <w:spacing w:after="160" w:line="259" w:lineRule="auto"/>
              <w:contextualSpacing/>
              <w:rPr>
                <w:sz w:val="18"/>
                <w:szCs w:val="18"/>
              </w:rPr>
            </w:pPr>
          </w:p>
        </w:tc>
        <w:tc>
          <w:tcPr>
            <w:tcW w:w="2322" w:type="dxa"/>
            <w:vAlign w:val="center"/>
          </w:tcPr>
          <w:p w14:paraId="13740FBB" w14:textId="6E3A4583" w:rsidR="00D27059" w:rsidRPr="003D42A9" w:rsidRDefault="00D27059" w:rsidP="007C1C4A">
            <w:pPr>
              <w:spacing w:after="160" w:line="259" w:lineRule="auto"/>
              <w:contextualSpacing/>
              <w:rPr>
                <w:sz w:val="18"/>
                <w:szCs w:val="18"/>
              </w:rPr>
            </w:pPr>
            <w:r w:rsidRPr="003D42A9">
              <w:rPr>
                <w:sz w:val="18"/>
                <w:szCs w:val="18"/>
              </w:rPr>
              <w:t>Study Design</w:t>
            </w:r>
          </w:p>
        </w:tc>
        <w:tc>
          <w:tcPr>
            <w:tcW w:w="8362" w:type="dxa"/>
            <w:vAlign w:val="center"/>
          </w:tcPr>
          <w:p w14:paraId="668C412A" w14:textId="0A848618" w:rsidR="00D27059" w:rsidRPr="0017384F" w:rsidRDefault="00247DB2" w:rsidP="007C1C4A">
            <w:pPr>
              <w:spacing w:after="160" w:line="259" w:lineRule="auto"/>
              <w:contextualSpacing/>
              <w:rPr>
                <w:sz w:val="18"/>
                <w:szCs w:val="18"/>
              </w:rPr>
            </w:pPr>
            <w:r>
              <w:rPr>
                <w:sz w:val="18"/>
                <w:szCs w:val="18"/>
              </w:rPr>
              <w:t>Categorisation of the s</w:t>
            </w:r>
            <w:r w:rsidRPr="00247DB2">
              <w:rPr>
                <w:sz w:val="18"/>
                <w:szCs w:val="18"/>
              </w:rPr>
              <w:t xml:space="preserve">tudy design </w:t>
            </w:r>
            <w:r>
              <w:rPr>
                <w:sz w:val="18"/>
                <w:szCs w:val="18"/>
              </w:rPr>
              <w:t>(before-after, control-impact or before-after-c</w:t>
            </w:r>
            <w:r w:rsidR="004721FD">
              <w:rPr>
                <w:sz w:val="18"/>
                <w:szCs w:val="18"/>
              </w:rPr>
              <w:t>o</w:t>
            </w:r>
            <w:r>
              <w:rPr>
                <w:sz w:val="18"/>
                <w:szCs w:val="18"/>
              </w:rPr>
              <w:t>ntrol</w:t>
            </w:r>
            <w:r w:rsidR="004721FD">
              <w:rPr>
                <w:sz w:val="18"/>
                <w:szCs w:val="18"/>
              </w:rPr>
              <w:t>-impact), as determined by reviewers</w:t>
            </w:r>
            <w:r w:rsidR="00A13C99">
              <w:rPr>
                <w:sz w:val="18"/>
                <w:szCs w:val="18"/>
              </w:rPr>
              <w:t xml:space="preserve"> from the authors description of the study methods and presentation of results </w:t>
            </w:r>
            <w:r w:rsidR="004868F5">
              <w:rPr>
                <w:sz w:val="18"/>
                <w:szCs w:val="18"/>
              </w:rPr>
              <w:t>used to calculate effect sizes</w:t>
            </w:r>
            <w:r w:rsidR="00A13C99">
              <w:rPr>
                <w:sz w:val="18"/>
                <w:szCs w:val="18"/>
              </w:rPr>
              <w:t>.</w:t>
            </w:r>
            <w:r w:rsidR="004868F5">
              <w:rPr>
                <w:sz w:val="18"/>
                <w:szCs w:val="18"/>
              </w:rPr>
              <w:t xml:space="preserve"> </w:t>
            </w:r>
          </w:p>
        </w:tc>
      </w:tr>
      <w:tr w:rsidR="00F05E65" w:rsidRPr="004022C0" w14:paraId="23562B2C" w14:textId="77777777" w:rsidTr="003D42A9">
        <w:trPr>
          <w:trHeight w:val="323"/>
        </w:trPr>
        <w:tc>
          <w:tcPr>
            <w:tcW w:w="3245" w:type="dxa"/>
            <w:vAlign w:val="center"/>
          </w:tcPr>
          <w:p w14:paraId="5FB8AE47" w14:textId="77777777" w:rsidR="004D4211" w:rsidRPr="003D42A9" w:rsidRDefault="004D4211" w:rsidP="007C1C4A">
            <w:pPr>
              <w:spacing w:after="160" w:line="259" w:lineRule="auto"/>
              <w:contextualSpacing/>
              <w:rPr>
                <w:sz w:val="18"/>
                <w:szCs w:val="18"/>
              </w:rPr>
            </w:pPr>
          </w:p>
        </w:tc>
        <w:tc>
          <w:tcPr>
            <w:tcW w:w="2322" w:type="dxa"/>
            <w:vAlign w:val="center"/>
          </w:tcPr>
          <w:p w14:paraId="08873D22" w14:textId="37707D17" w:rsidR="004D4211" w:rsidRPr="004022C0" w:rsidRDefault="00F157C8" w:rsidP="007C1C4A">
            <w:pPr>
              <w:spacing w:after="160" w:line="259" w:lineRule="auto"/>
              <w:contextualSpacing/>
              <w:rPr>
                <w:sz w:val="18"/>
                <w:szCs w:val="18"/>
              </w:rPr>
            </w:pPr>
            <w:r w:rsidRPr="003D42A9">
              <w:rPr>
                <w:sz w:val="18"/>
                <w:szCs w:val="18"/>
              </w:rPr>
              <w:t>Movement Category</w:t>
            </w:r>
          </w:p>
        </w:tc>
        <w:tc>
          <w:tcPr>
            <w:tcW w:w="8362" w:type="dxa"/>
            <w:vAlign w:val="center"/>
          </w:tcPr>
          <w:p w14:paraId="4740FDD2" w14:textId="7CB7989E" w:rsidR="004D4211" w:rsidRPr="004022C0" w:rsidRDefault="004D4211" w:rsidP="007C1C4A">
            <w:pPr>
              <w:spacing w:after="160" w:line="259" w:lineRule="auto"/>
              <w:contextualSpacing/>
              <w:rPr>
                <w:sz w:val="18"/>
                <w:szCs w:val="18"/>
              </w:rPr>
            </w:pPr>
            <w:r w:rsidRPr="004022C0">
              <w:rPr>
                <w:sz w:val="18"/>
                <w:szCs w:val="18"/>
              </w:rPr>
              <w:t>Reviewer</w:t>
            </w:r>
            <w:r w:rsidR="00F157C8">
              <w:rPr>
                <w:sz w:val="18"/>
                <w:szCs w:val="18"/>
              </w:rPr>
              <w:t>’s</w:t>
            </w:r>
            <w:r w:rsidRPr="004022C0">
              <w:rPr>
                <w:sz w:val="18"/>
                <w:szCs w:val="18"/>
              </w:rPr>
              <w:t xml:space="preserve"> classification of response measured as either </w:t>
            </w:r>
            <w:r w:rsidR="00F157C8">
              <w:rPr>
                <w:sz w:val="18"/>
                <w:szCs w:val="18"/>
              </w:rPr>
              <w:t xml:space="preserve">(i) </w:t>
            </w:r>
            <w:r w:rsidRPr="004022C0">
              <w:rPr>
                <w:sz w:val="18"/>
                <w:szCs w:val="18"/>
              </w:rPr>
              <w:t>home range (areal estimate of home range size)</w:t>
            </w:r>
            <w:r w:rsidR="00F157C8">
              <w:rPr>
                <w:sz w:val="18"/>
                <w:szCs w:val="18"/>
              </w:rPr>
              <w:t>; (ii)</w:t>
            </w:r>
            <w:r w:rsidRPr="004022C0">
              <w:rPr>
                <w:sz w:val="18"/>
                <w:szCs w:val="18"/>
              </w:rPr>
              <w:t xml:space="preserve"> distance (linear measurement of movements between points, including mean movement rates)</w:t>
            </w:r>
            <w:r w:rsidR="00F157C8">
              <w:rPr>
                <w:sz w:val="18"/>
                <w:szCs w:val="18"/>
              </w:rPr>
              <w:t xml:space="preserve">; (iii) </w:t>
            </w:r>
            <w:r w:rsidRPr="004022C0">
              <w:rPr>
                <w:sz w:val="18"/>
                <w:szCs w:val="18"/>
              </w:rPr>
              <w:t>tortuosity (measure of how convoluted a movement path is)</w:t>
            </w:r>
            <w:r w:rsidR="00F157C8">
              <w:rPr>
                <w:sz w:val="18"/>
                <w:szCs w:val="18"/>
              </w:rPr>
              <w:t>; or (iv)</w:t>
            </w:r>
            <w:r w:rsidRPr="004022C0">
              <w:rPr>
                <w:sz w:val="18"/>
                <w:szCs w:val="18"/>
              </w:rPr>
              <w:t xml:space="preserve"> other measures of space use (non-areal </w:t>
            </w:r>
            <w:r w:rsidR="00F157C8" w:rsidRPr="004022C0">
              <w:rPr>
                <w:sz w:val="18"/>
                <w:szCs w:val="18"/>
              </w:rPr>
              <w:t>measurements</w:t>
            </w:r>
            <w:r w:rsidRPr="004022C0">
              <w:rPr>
                <w:sz w:val="18"/>
                <w:szCs w:val="18"/>
              </w:rPr>
              <w:t xml:space="preserve"> of movements within home ranges</w:t>
            </w:r>
            <w:r w:rsidR="004868F5">
              <w:rPr>
                <w:sz w:val="18"/>
                <w:szCs w:val="18"/>
              </w:rPr>
              <w:t xml:space="preserve"> such as</w:t>
            </w:r>
            <w:r w:rsidRPr="004022C0">
              <w:rPr>
                <w:sz w:val="18"/>
                <w:szCs w:val="18"/>
              </w:rPr>
              <w:t xml:space="preserve"> residency</w:t>
            </w:r>
            <w:r w:rsidR="009E3FAF">
              <w:rPr>
                <w:sz w:val="18"/>
                <w:szCs w:val="18"/>
              </w:rPr>
              <w:t xml:space="preserve"> and </w:t>
            </w:r>
            <w:r w:rsidRPr="004022C0">
              <w:rPr>
                <w:sz w:val="18"/>
                <w:szCs w:val="18"/>
              </w:rPr>
              <w:t>proportion of</w:t>
            </w:r>
            <w:r w:rsidR="009E3FAF">
              <w:rPr>
                <w:sz w:val="18"/>
                <w:szCs w:val="18"/>
              </w:rPr>
              <w:t xml:space="preserve"> </w:t>
            </w:r>
            <w:r w:rsidRPr="004022C0">
              <w:rPr>
                <w:sz w:val="18"/>
                <w:szCs w:val="18"/>
              </w:rPr>
              <w:t>area</w:t>
            </w:r>
            <w:r w:rsidR="009E3FAF">
              <w:rPr>
                <w:sz w:val="18"/>
                <w:szCs w:val="18"/>
              </w:rPr>
              <w:t xml:space="preserve"> used</w:t>
            </w:r>
            <w:r w:rsidRPr="004022C0">
              <w:rPr>
                <w:sz w:val="18"/>
                <w:szCs w:val="18"/>
              </w:rPr>
              <w:t>)</w:t>
            </w:r>
            <w:r w:rsidR="00F157C8">
              <w:rPr>
                <w:sz w:val="18"/>
                <w:szCs w:val="18"/>
              </w:rPr>
              <w:t>.</w:t>
            </w:r>
          </w:p>
        </w:tc>
      </w:tr>
      <w:tr w:rsidR="00F05E65" w:rsidRPr="004022C0" w14:paraId="6EC2700E" w14:textId="77777777" w:rsidTr="003D42A9">
        <w:trPr>
          <w:trHeight w:val="323"/>
        </w:trPr>
        <w:tc>
          <w:tcPr>
            <w:tcW w:w="3245" w:type="dxa"/>
            <w:vAlign w:val="center"/>
          </w:tcPr>
          <w:p w14:paraId="0C9FC4E7" w14:textId="77777777" w:rsidR="00F508FA" w:rsidRPr="003D42A9" w:rsidRDefault="00F508FA" w:rsidP="007C1C4A">
            <w:pPr>
              <w:spacing w:after="160" w:line="259" w:lineRule="auto"/>
              <w:contextualSpacing/>
              <w:rPr>
                <w:sz w:val="18"/>
                <w:szCs w:val="18"/>
              </w:rPr>
            </w:pPr>
          </w:p>
        </w:tc>
        <w:tc>
          <w:tcPr>
            <w:tcW w:w="2322" w:type="dxa"/>
            <w:vAlign w:val="center"/>
          </w:tcPr>
          <w:p w14:paraId="3BC2EE35" w14:textId="1A40B5A8" w:rsidR="00F508FA" w:rsidRPr="004022C0" w:rsidRDefault="00F508FA" w:rsidP="007C1C4A">
            <w:pPr>
              <w:spacing w:after="160" w:line="259" w:lineRule="auto"/>
              <w:contextualSpacing/>
              <w:rPr>
                <w:sz w:val="18"/>
                <w:szCs w:val="18"/>
              </w:rPr>
            </w:pPr>
            <w:r w:rsidRPr="004022C0">
              <w:rPr>
                <w:sz w:val="18"/>
                <w:szCs w:val="18"/>
              </w:rPr>
              <w:t>Impact</w:t>
            </w:r>
            <w:r w:rsidR="009E3FAF" w:rsidRPr="003D42A9">
              <w:rPr>
                <w:sz w:val="18"/>
                <w:szCs w:val="18"/>
              </w:rPr>
              <w:t xml:space="preserve"> F</w:t>
            </w:r>
            <w:r w:rsidRPr="004022C0">
              <w:rPr>
                <w:sz w:val="18"/>
                <w:szCs w:val="18"/>
              </w:rPr>
              <w:t>ire</w:t>
            </w:r>
            <w:r w:rsidR="009E3FAF" w:rsidRPr="003D42A9">
              <w:rPr>
                <w:sz w:val="18"/>
                <w:szCs w:val="18"/>
              </w:rPr>
              <w:t xml:space="preserve"> T</w:t>
            </w:r>
            <w:r w:rsidRPr="004022C0">
              <w:rPr>
                <w:sz w:val="18"/>
                <w:szCs w:val="18"/>
              </w:rPr>
              <w:t>ype</w:t>
            </w:r>
          </w:p>
        </w:tc>
        <w:tc>
          <w:tcPr>
            <w:tcW w:w="8362" w:type="dxa"/>
            <w:vAlign w:val="center"/>
          </w:tcPr>
          <w:p w14:paraId="40393C13" w14:textId="3F827B69" w:rsidR="00F508FA" w:rsidRPr="004022C0" w:rsidRDefault="00F508FA" w:rsidP="007C1C4A">
            <w:pPr>
              <w:spacing w:after="160" w:line="259" w:lineRule="auto"/>
              <w:contextualSpacing/>
              <w:rPr>
                <w:sz w:val="18"/>
                <w:szCs w:val="18"/>
              </w:rPr>
            </w:pPr>
            <w:r>
              <w:rPr>
                <w:sz w:val="18"/>
                <w:szCs w:val="18"/>
              </w:rPr>
              <w:t xml:space="preserve">Categorisation of the type of </w:t>
            </w:r>
            <w:r w:rsidRPr="004022C0">
              <w:rPr>
                <w:sz w:val="18"/>
                <w:szCs w:val="18"/>
              </w:rPr>
              <w:t>impact fire</w:t>
            </w:r>
            <w:r w:rsidR="005474EF">
              <w:rPr>
                <w:sz w:val="18"/>
                <w:szCs w:val="18"/>
              </w:rPr>
              <w:t xml:space="preserve">/s </w:t>
            </w:r>
            <w:r>
              <w:rPr>
                <w:sz w:val="18"/>
                <w:szCs w:val="18"/>
              </w:rPr>
              <w:t>(Wildfire, Planned, Both or Unclear), extracted based authors description of the fire</w:t>
            </w:r>
            <w:r w:rsidR="005474EF">
              <w:rPr>
                <w:sz w:val="18"/>
                <w:szCs w:val="18"/>
              </w:rPr>
              <w:t>/s</w:t>
            </w:r>
            <w:r>
              <w:rPr>
                <w:sz w:val="18"/>
                <w:szCs w:val="18"/>
              </w:rPr>
              <w:t>. Extracted where provided.</w:t>
            </w:r>
          </w:p>
        </w:tc>
      </w:tr>
      <w:tr w:rsidR="00F05E65" w:rsidRPr="004022C0" w14:paraId="4B2559FC" w14:textId="77777777" w:rsidTr="003D42A9">
        <w:trPr>
          <w:trHeight w:val="323"/>
        </w:trPr>
        <w:tc>
          <w:tcPr>
            <w:tcW w:w="3245" w:type="dxa"/>
            <w:vAlign w:val="center"/>
          </w:tcPr>
          <w:p w14:paraId="0E26B879" w14:textId="77777777" w:rsidR="004D4211" w:rsidRPr="003D42A9" w:rsidRDefault="004D4211" w:rsidP="007C1C4A">
            <w:pPr>
              <w:spacing w:after="160" w:line="259" w:lineRule="auto"/>
              <w:contextualSpacing/>
              <w:rPr>
                <w:sz w:val="18"/>
                <w:szCs w:val="18"/>
              </w:rPr>
            </w:pPr>
          </w:p>
        </w:tc>
        <w:tc>
          <w:tcPr>
            <w:tcW w:w="2322" w:type="dxa"/>
            <w:vAlign w:val="center"/>
            <w:hideMark/>
          </w:tcPr>
          <w:p w14:paraId="3A1077DB" w14:textId="2CE41814" w:rsidR="004D4211" w:rsidRPr="004022C0" w:rsidRDefault="004D4211" w:rsidP="007C1C4A">
            <w:pPr>
              <w:spacing w:after="160" w:line="259" w:lineRule="auto"/>
              <w:contextualSpacing/>
              <w:rPr>
                <w:sz w:val="18"/>
                <w:szCs w:val="18"/>
              </w:rPr>
            </w:pPr>
            <w:r w:rsidRPr="004022C0">
              <w:rPr>
                <w:sz w:val="18"/>
                <w:szCs w:val="18"/>
              </w:rPr>
              <w:t>Impact</w:t>
            </w:r>
            <w:r w:rsidR="009E3FAF" w:rsidRPr="003D42A9">
              <w:rPr>
                <w:sz w:val="18"/>
                <w:szCs w:val="18"/>
              </w:rPr>
              <w:t xml:space="preserve"> Fire Season</w:t>
            </w:r>
          </w:p>
        </w:tc>
        <w:tc>
          <w:tcPr>
            <w:tcW w:w="8362" w:type="dxa"/>
            <w:vAlign w:val="center"/>
            <w:hideMark/>
          </w:tcPr>
          <w:p w14:paraId="24D2EEF1" w14:textId="3B30CEE8" w:rsidR="004D4211" w:rsidRPr="004022C0" w:rsidRDefault="005E47D0" w:rsidP="007C1C4A">
            <w:pPr>
              <w:spacing w:after="160" w:line="259" w:lineRule="auto"/>
              <w:contextualSpacing/>
              <w:rPr>
                <w:sz w:val="18"/>
                <w:szCs w:val="18"/>
              </w:rPr>
            </w:pPr>
            <w:r>
              <w:rPr>
                <w:sz w:val="18"/>
                <w:szCs w:val="18"/>
              </w:rPr>
              <w:t>Categorisation</w:t>
            </w:r>
            <w:r w:rsidR="00F157C8">
              <w:rPr>
                <w:sz w:val="18"/>
                <w:szCs w:val="18"/>
              </w:rPr>
              <w:t xml:space="preserve"> of the </w:t>
            </w:r>
            <w:r w:rsidR="004D4211" w:rsidRPr="004022C0">
              <w:rPr>
                <w:sz w:val="18"/>
                <w:szCs w:val="18"/>
              </w:rPr>
              <w:t xml:space="preserve">season of </w:t>
            </w:r>
            <w:r w:rsidR="00F157C8">
              <w:rPr>
                <w:sz w:val="18"/>
                <w:szCs w:val="18"/>
              </w:rPr>
              <w:t xml:space="preserve">the </w:t>
            </w:r>
            <w:r w:rsidR="004D4211" w:rsidRPr="004022C0">
              <w:rPr>
                <w:sz w:val="18"/>
                <w:szCs w:val="18"/>
              </w:rPr>
              <w:t>impact fire</w:t>
            </w:r>
            <w:r>
              <w:rPr>
                <w:sz w:val="18"/>
                <w:szCs w:val="18"/>
              </w:rPr>
              <w:t xml:space="preserve"> (Spring, Summer, Autumn or Winter)</w:t>
            </w:r>
            <w:r w:rsidR="00F157C8">
              <w:rPr>
                <w:sz w:val="18"/>
                <w:szCs w:val="18"/>
              </w:rPr>
              <w:t xml:space="preserve"> </w:t>
            </w:r>
            <w:r>
              <w:rPr>
                <w:sz w:val="18"/>
                <w:szCs w:val="18"/>
              </w:rPr>
              <w:t xml:space="preserve">extracted </w:t>
            </w:r>
            <w:r w:rsidR="00F157C8">
              <w:rPr>
                <w:sz w:val="18"/>
                <w:szCs w:val="18"/>
              </w:rPr>
              <w:t xml:space="preserve">based on dates or </w:t>
            </w:r>
            <w:r>
              <w:rPr>
                <w:sz w:val="18"/>
                <w:szCs w:val="18"/>
              </w:rPr>
              <w:t xml:space="preserve">authors </w:t>
            </w:r>
            <w:r w:rsidR="00F508FA">
              <w:rPr>
                <w:sz w:val="18"/>
                <w:szCs w:val="18"/>
              </w:rPr>
              <w:t>categorisation</w:t>
            </w:r>
            <w:r>
              <w:rPr>
                <w:sz w:val="18"/>
                <w:szCs w:val="18"/>
              </w:rPr>
              <w:t xml:space="preserve">. Extracted </w:t>
            </w:r>
            <w:r w:rsidR="00F157C8">
              <w:rPr>
                <w:sz w:val="18"/>
                <w:szCs w:val="18"/>
              </w:rPr>
              <w:t>where provided.</w:t>
            </w:r>
          </w:p>
        </w:tc>
      </w:tr>
      <w:tr w:rsidR="00F05E65" w:rsidRPr="004022C0" w14:paraId="0E955A31" w14:textId="77777777" w:rsidTr="003D42A9">
        <w:trPr>
          <w:trHeight w:val="323"/>
        </w:trPr>
        <w:tc>
          <w:tcPr>
            <w:tcW w:w="3245" w:type="dxa"/>
            <w:vAlign w:val="center"/>
          </w:tcPr>
          <w:p w14:paraId="18670D4C" w14:textId="77777777" w:rsidR="004D4211" w:rsidRPr="003D42A9" w:rsidRDefault="004D4211" w:rsidP="007C1C4A">
            <w:pPr>
              <w:spacing w:after="160" w:line="259" w:lineRule="auto"/>
              <w:contextualSpacing/>
              <w:rPr>
                <w:sz w:val="18"/>
                <w:szCs w:val="18"/>
              </w:rPr>
            </w:pPr>
          </w:p>
        </w:tc>
        <w:tc>
          <w:tcPr>
            <w:tcW w:w="2322" w:type="dxa"/>
            <w:vAlign w:val="center"/>
            <w:hideMark/>
          </w:tcPr>
          <w:p w14:paraId="72F9E87E" w14:textId="3BD7F8E3" w:rsidR="004D4211" w:rsidRPr="004022C0" w:rsidRDefault="004D4211" w:rsidP="007C1C4A">
            <w:pPr>
              <w:spacing w:after="160" w:line="259" w:lineRule="auto"/>
              <w:contextualSpacing/>
              <w:rPr>
                <w:sz w:val="18"/>
                <w:szCs w:val="18"/>
              </w:rPr>
            </w:pPr>
            <w:r w:rsidRPr="004022C0">
              <w:rPr>
                <w:sz w:val="18"/>
                <w:szCs w:val="18"/>
              </w:rPr>
              <w:t>Impact</w:t>
            </w:r>
            <w:r w:rsidR="009E3FAF" w:rsidRPr="003D42A9">
              <w:rPr>
                <w:sz w:val="18"/>
                <w:szCs w:val="18"/>
              </w:rPr>
              <w:t xml:space="preserve"> Fire Characteristics</w:t>
            </w:r>
          </w:p>
        </w:tc>
        <w:tc>
          <w:tcPr>
            <w:tcW w:w="8362" w:type="dxa"/>
            <w:vAlign w:val="center"/>
            <w:hideMark/>
          </w:tcPr>
          <w:p w14:paraId="785922B4" w14:textId="3B90999B" w:rsidR="004D4211" w:rsidRPr="004022C0" w:rsidRDefault="004D4211" w:rsidP="007C1C4A">
            <w:pPr>
              <w:spacing w:after="160" w:line="259" w:lineRule="auto"/>
              <w:contextualSpacing/>
              <w:rPr>
                <w:sz w:val="18"/>
                <w:szCs w:val="18"/>
              </w:rPr>
            </w:pPr>
            <w:r w:rsidRPr="004022C0">
              <w:rPr>
                <w:sz w:val="18"/>
                <w:szCs w:val="18"/>
              </w:rPr>
              <w:t xml:space="preserve">Authors </w:t>
            </w:r>
            <w:r w:rsidR="005474EF">
              <w:rPr>
                <w:sz w:val="18"/>
                <w:szCs w:val="18"/>
              </w:rPr>
              <w:t xml:space="preserve">qualitative </w:t>
            </w:r>
            <w:r w:rsidRPr="004022C0">
              <w:rPr>
                <w:sz w:val="18"/>
                <w:szCs w:val="18"/>
              </w:rPr>
              <w:t>description of treatment</w:t>
            </w:r>
            <w:r w:rsidR="005474EF">
              <w:rPr>
                <w:sz w:val="18"/>
                <w:szCs w:val="18"/>
              </w:rPr>
              <w:t xml:space="preserve"> fire, such as</w:t>
            </w:r>
            <w:r w:rsidRPr="004022C0">
              <w:rPr>
                <w:sz w:val="18"/>
                <w:szCs w:val="18"/>
              </w:rPr>
              <w:t xml:space="preserve"> frequency, severity, </w:t>
            </w:r>
            <w:r w:rsidR="005474EF">
              <w:rPr>
                <w:sz w:val="18"/>
                <w:szCs w:val="18"/>
              </w:rPr>
              <w:t xml:space="preserve">and </w:t>
            </w:r>
            <w:r w:rsidRPr="004022C0">
              <w:rPr>
                <w:sz w:val="18"/>
                <w:szCs w:val="18"/>
              </w:rPr>
              <w:t>intensity</w:t>
            </w:r>
            <w:r w:rsidR="005474EF">
              <w:rPr>
                <w:sz w:val="18"/>
                <w:szCs w:val="18"/>
              </w:rPr>
              <w:t>. Extracted where provided.</w:t>
            </w:r>
            <w:r w:rsidR="0084654A">
              <w:rPr>
                <w:sz w:val="18"/>
                <w:szCs w:val="18"/>
              </w:rPr>
              <w:t xml:space="preserve"> Extracted where provided.</w:t>
            </w:r>
          </w:p>
        </w:tc>
      </w:tr>
      <w:tr w:rsidR="00F05E65" w:rsidRPr="004022C0" w14:paraId="5F30994D" w14:textId="77777777" w:rsidTr="003D42A9">
        <w:trPr>
          <w:trHeight w:val="323"/>
        </w:trPr>
        <w:tc>
          <w:tcPr>
            <w:tcW w:w="3245" w:type="dxa"/>
            <w:vAlign w:val="center"/>
          </w:tcPr>
          <w:p w14:paraId="35B1AA48" w14:textId="77777777" w:rsidR="004D4211" w:rsidRPr="003D42A9" w:rsidRDefault="004D4211" w:rsidP="007C1C4A">
            <w:pPr>
              <w:spacing w:after="160" w:line="259" w:lineRule="auto"/>
              <w:contextualSpacing/>
              <w:rPr>
                <w:sz w:val="18"/>
                <w:szCs w:val="18"/>
              </w:rPr>
            </w:pPr>
          </w:p>
        </w:tc>
        <w:tc>
          <w:tcPr>
            <w:tcW w:w="2322" w:type="dxa"/>
            <w:vAlign w:val="center"/>
            <w:hideMark/>
          </w:tcPr>
          <w:p w14:paraId="12B1B497" w14:textId="42F3E62F" w:rsidR="004D4211" w:rsidRPr="004022C0" w:rsidRDefault="009E3FAF" w:rsidP="007C1C4A">
            <w:pPr>
              <w:spacing w:after="160" w:line="259" w:lineRule="auto"/>
              <w:contextualSpacing/>
              <w:rPr>
                <w:sz w:val="18"/>
                <w:szCs w:val="18"/>
              </w:rPr>
            </w:pPr>
            <w:r w:rsidRPr="003D42A9">
              <w:rPr>
                <w:sz w:val="18"/>
                <w:szCs w:val="18"/>
              </w:rPr>
              <w:t>Impact Fire Size</w:t>
            </w:r>
          </w:p>
        </w:tc>
        <w:tc>
          <w:tcPr>
            <w:tcW w:w="8362" w:type="dxa"/>
            <w:vAlign w:val="center"/>
            <w:hideMark/>
          </w:tcPr>
          <w:p w14:paraId="4669AD77" w14:textId="70955526" w:rsidR="004D4211" w:rsidRPr="004022C0" w:rsidRDefault="0084654A" w:rsidP="007C1C4A">
            <w:pPr>
              <w:spacing w:after="160" w:line="259" w:lineRule="auto"/>
              <w:contextualSpacing/>
              <w:rPr>
                <w:sz w:val="18"/>
                <w:szCs w:val="18"/>
              </w:rPr>
            </w:pPr>
            <w:r>
              <w:rPr>
                <w:sz w:val="18"/>
                <w:szCs w:val="18"/>
              </w:rPr>
              <w:t>The s</w:t>
            </w:r>
            <w:r w:rsidR="004D4211" w:rsidRPr="004022C0">
              <w:rPr>
                <w:sz w:val="18"/>
                <w:szCs w:val="18"/>
              </w:rPr>
              <w:t xml:space="preserve">ize of </w:t>
            </w:r>
            <w:r w:rsidR="00964BDA">
              <w:rPr>
                <w:sz w:val="18"/>
                <w:szCs w:val="18"/>
              </w:rPr>
              <w:t>the impact fire</w:t>
            </w:r>
            <w:r w:rsidR="009E3FAF">
              <w:rPr>
                <w:sz w:val="18"/>
                <w:szCs w:val="18"/>
              </w:rPr>
              <w:t xml:space="preserve"> as provided by the authors. Where</w:t>
            </w:r>
            <w:r w:rsidR="00F21730">
              <w:rPr>
                <w:sz w:val="18"/>
                <w:szCs w:val="18"/>
              </w:rPr>
              <w:t xml:space="preserve"> the impact of</w:t>
            </w:r>
            <w:r w:rsidR="009E3FAF">
              <w:rPr>
                <w:sz w:val="18"/>
                <w:szCs w:val="18"/>
              </w:rPr>
              <w:t xml:space="preserve"> multiple fire</w:t>
            </w:r>
            <w:r w:rsidR="00F21730">
              <w:rPr>
                <w:sz w:val="18"/>
                <w:szCs w:val="18"/>
              </w:rPr>
              <w:t>s where evaluated, the size of individual fire extents where summed. Extracted where provided.</w:t>
            </w:r>
          </w:p>
        </w:tc>
      </w:tr>
      <w:tr w:rsidR="00F05E65" w:rsidRPr="004022C0" w14:paraId="11D40297" w14:textId="77777777" w:rsidTr="003D42A9">
        <w:trPr>
          <w:trHeight w:val="323"/>
        </w:trPr>
        <w:tc>
          <w:tcPr>
            <w:tcW w:w="3245" w:type="dxa"/>
            <w:vAlign w:val="center"/>
          </w:tcPr>
          <w:p w14:paraId="6AEF788C" w14:textId="77777777" w:rsidR="004D4211" w:rsidRPr="003D42A9" w:rsidRDefault="004D4211" w:rsidP="007C1C4A">
            <w:pPr>
              <w:spacing w:after="160" w:line="259" w:lineRule="auto"/>
              <w:contextualSpacing/>
              <w:rPr>
                <w:sz w:val="18"/>
                <w:szCs w:val="18"/>
              </w:rPr>
            </w:pPr>
          </w:p>
        </w:tc>
        <w:tc>
          <w:tcPr>
            <w:tcW w:w="2322" w:type="dxa"/>
            <w:vAlign w:val="center"/>
            <w:hideMark/>
          </w:tcPr>
          <w:p w14:paraId="66760E77" w14:textId="22A18774" w:rsidR="004D4211" w:rsidRPr="004022C0" w:rsidRDefault="0084654A" w:rsidP="007C1C4A">
            <w:pPr>
              <w:spacing w:after="160" w:line="259" w:lineRule="auto"/>
              <w:contextualSpacing/>
              <w:rPr>
                <w:sz w:val="18"/>
                <w:szCs w:val="18"/>
              </w:rPr>
            </w:pPr>
            <w:r w:rsidRPr="003D42A9">
              <w:rPr>
                <w:sz w:val="18"/>
                <w:szCs w:val="18"/>
              </w:rPr>
              <w:t>Maximum Treatment Age</w:t>
            </w:r>
          </w:p>
        </w:tc>
        <w:tc>
          <w:tcPr>
            <w:tcW w:w="8362" w:type="dxa"/>
            <w:vAlign w:val="center"/>
            <w:hideMark/>
          </w:tcPr>
          <w:p w14:paraId="5A15CFDC" w14:textId="6A3C32EF" w:rsidR="004D4211" w:rsidRPr="004022C0" w:rsidRDefault="0084654A" w:rsidP="007C1C4A">
            <w:pPr>
              <w:spacing w:after="160" w:line="259" w:lineRule="auto"/>
              <w:contextualSpacing/>
              <w:rPr>
                <w:sz w:val="18"/>
                <w:szCs w:val="18"/>
              </w:rPr>
            </w:pPr>
            <w:r>
              <w:rPr>
                <w:sz w:val="18"/>
                <w:szCs w:val="18"/>
              </w:rPr>
              <w:t>The m</w:t>
            </w:r>
            <w:r w:rsidR="004D4211" w:rsidRPr="004022C0">
              <w:rPr>
                <w:sz w:val="18"/>
                <w:szCs w:val="18"/>
              </w:rPr>
              <w:t>aximum time period between the treatment fire and data collection, as stated by authors or calculated by reviewers</w:t>
            </w:r>
            <w:r>
              <w:rPr>
                <w:sz w:val="18"/>
                <w:szCs w:val="18"/>
              </w:rPr>
              <w:t xml:space="preserve"> using information provided within the article.</w:t>
            </w:r>
            <w:r w:rsidR="004D4211" w:rsidRPr="004022C0">
              <w:rPr>
                <w:sz w:val="18"/>
                <w:szCs w:val="18"/>
              </w:rPr>
              <w:t xml:space="preserve"> </w:t>
            </w:r>
            <w:r w:rsidR="00F21730">
              <w:rPr>
                <w:sz w:val="18"/>
                <w:szCs w:val="18"/>
              </w:rPr>
              <w:t>Extracted where provided.</w:t>
            </w:r>
          </w:p>
        </w:tc>
      </w:tr>
      <w:tr w:rsidR="00CB2090" w:rsidRPr="004022C0" w14:paraId="195B2AE3" w14:textId="77777777" w:rsidTr="003D42A9">
        <w:trPr>
          <w:trHeight w:val="323"/>
        </w:trPr>
        <w:tc>
          <w:tcPr>
            <w:tcW w:w="3245" w:type="dxa"/>
            <w:tcBorders>
              <w:bottom w:val="single" w:sz="4" w:space="0" w:color="auto"/>
            </w:tcBorders>
            <w:vAlign w:val="center"/>
          </w:tcPr>
          <w:p w14:paraId="7FFB3961" w14:textId="77777777" w:rsidR="004D4211" w:rsidRPr="003D42A9" w:rsidRDefault="004D4211" w:rsidP="007C1C4A">
            <w:pPr>
              <w:spacing w:after="160" w:line="259" w:lineRule="auto"/>
              <w:contextualSpacing/>
              <w:rPr>
                <w:sz w:val="18"/>
                <w:szCs w:val="18"/>
              </w:rPr>
            </w:pPr>
          </w:p>
        </w:tc>
        <w:tc>
          <w:tcPr>
            <w:tcW w:w="2322" w:type="dxa"/>
            <w:tcBorders>
              <w:bottom w:val="single" w:sz="4" w:space="0" w:color="auto"/>
            </w:tcBorders>
            <w:vAlign w:val="center"/>
          </w:tcPr>
          <w:p w14:paraId="7DFE4131" w14:textId="74E3A1CE" w:rsidR="004D4211" w:rsidRPr="004022C0" w:rsidRDefault="00D27059" w:rsidP="007C1C4A">
            <w:pPr>
              <w:spacing w:after="160" w:line="259" w:lineRule="auto"/>
              <w:contextualSpacing/>
              <w:rPr>
                <w:sz w:val="18"/>
                <w:szCs w:val="18"/>
              </w:rPr>
            </w:pPr>
            <w:r w:rsidRPr="003D42A9">
              <w:rPr>
                <w:sz w:val="18"/>
                <w:szCs w:val="18"/>
              </w:rPr>
              <w:t xml:space="preserve">Effect </w:t>
            </w:r>
            <w:r w:rsidR="0017384F" w:rsidRPr="003D42A9">
              <w:rPr>
                <w:sz w:val="18"/>
                <w:szCs w:val="18"/>
              </w:rPr>
              <w:t>size information</w:t>
            </w:r>
          </w:p>
        </w:tc>
        <w:tc>
          <w:tcPr>
            <w:tcW w:w="8362" w:type="dxa"/>
            <w:tcBorders>
              <w:bottom w:val="single" w:sz="4" w:space="0" w:color="auto"/>
            </w:tcBorders>
            <w:vAlign w:val="center"/>
          </w:tcPr>
          <w:p w14:paraId="1E17FD3F" w14:textId="2BC4DD43" w:rsidR="004D4211" w:rsidRPr="004022C0" w:rsidRDefault="00857222" w:rsidP="007C1C4A">
            <w:pPr>
              <w:spacing w:after="160" w:line="259" w:lineRule="auto"/>
              <w:contextualSpacing/>
              <w:rPr>
                <w:sz w:val="18"/>
                <w:szCs w:val="18"/>
              </w:rPr>
            </w:pPr>
            <w:r>
              <w:rPr>
                <w:sz w:val="18"/>
                <w:szCs w:val="18"/>
              </w:rPr>
              <w:t xml:space="preserve">Information used to </w:t>
            </w:r>
            <w:r w:rsidR="00B276D1">
              <w:rPr>
                <w:sz w:val="18"/>
                <w:szCs w:val="18"/>
              </w:rPr>
              <w:t xml:space="preserve">calculate effect sizes, including sample size, mean, </w:t>
            </w:r>
            <w:r w:rsidR="00602E70">
              <w:rPr>
                <w:sz w:val="18"/>
                <w:szCs w:val="18"/>
              </w:rPr>
              <w:t xml:space="preserve">standard deviation, standard error and/or confidence intervals. </w:t>
            </w:r>
            <w:r w:rsidR="00DE6765">
              <w:rPr>
                <w:sz w:val="18"/>
                <w:szCs w:val="18"/>
              </w:rPr>
              <w:t xml:space="preserve">Extracted where </w:t>
            </w:r>
            <w:r w:rsidR="00C40E11">
              <w:rPr>
                <w:sz w:val="18"/>
                <w:szCs w:val="18"/>
              </w:rPr>
              <w:t>provided and</w:t>
            </w:r>
            <w:r w:rsidR="00DE6765">
              <w:rPr>
                <w:sz w:val="18"/>
                <w:szCs w:val="18"/>
              </w:rPr>
              <w:t xml:space="preserve"> calculated by reviewers </w:t>
            </w:r>
            <w:r w:rsidR="00B92C46">
              <w:rPr>
                <w:sz w:val="18"/>
                <w:szCs w:val="18"/>
              </w:rPr>
              <w:t xml:space="preserve">from plots and supplementary information when </w:t>
            </w:r>
            <w:r w:rsidR="00C40E11">
              <w:rPr>
                <w:sz w:val="18"/>
                <w:szCs w:val="18"/>
              </w:rPr>
              <w:t>necessary</w:t>
            </w:r>
            <w:r w:rsidR="00B92C46">
              <w:rPr>
                <w:sz w:val="18"/>
                <w:szCs w:val="18"/>
              </w:rPr>
              <w:t>.</w:t>
            </w:r>
          </w:p>
        </w:tc>
      </w:tr>
      <w:tr w:rsidR="0017384F" w:rsidRPr="004022C0" w14:paraId="65C166C2" w14:textId="77777777" w:rsidTr="003D42A9">
        <w:trPr>
          <w:trHeight w:val="323"/>
        </w:trPr>
        <w:tc>
          <w:tcPr>
            <w:tcW w:w="3245" w:type="dxa"/>
            <w:tcBorders>
              <w:top w:val="single" w:sz="4" w:space="0" w:color="auto"/>
              <w:bottom w:val="single" w:sz="4" w:space="0" w:color="auto"/>
            </w:tcBorders>
            <w:vAlign w:val="center"/>
          </w:tcPr>
          <w:p w14:paraId="51FC45CF" w14:textId="77777777" w:rsidR="003D42A9" w:rsidRDefault="00CE6803" w:rsidP="007C1C4A">
            <w:pPr>
              <w:spacing w:after="160" w:line="259" w:lineRule="auto"/>
              <w:contextualSpacing/>
              <w:rPr>
                <w:sz w:val="18"/>
                <w:szCs w:val="18"/>
              </w:rPr>
            </w:pPr>
            <w:r w:rsidRPr="003D42A9">
              <w:rPr>
                <w:sz w:val="18"/>
                <w:szCs w:val="18"/>
              </w:rPr>
              <w:t>Terrestrial Ecoregions of the World</w:t>
            </w:r>
          </w:p>
          <w:p w14:paraId="4DC7DE9B" w14:textId="5B3BAAE3" w:rsidR="0017384F" w:rsidRPr="003D42A9" w:rsidRDefault="00D84A86" w:rsidP="007C1C4A">
            <w:pPr>
              <w:spacing w:after="160" w:line="259" w:lineRule="auto"/>
              <w:contextualSpacing/>
              <w:rPr>
                <w:sz w:val="18"/>
                <w:szCs w:val="18"/>
              </w:rPr>
            </w:pPr>
            <w:r w:rsidRPr="003D42A9">
              <w:rPr>
                <w:sz w:val="18"/>
                <w:szCs w:val="18"/>
              </w:rPr>
              <w:fldChar w:fldCharType="begin"/>
            </w:r>
            <w:r w:rsidR="007722E3">
              <w:rPr>
                <w:sz w:val="18"/>
                <w:szCs w:val="18"/>
              </w:rPr>
              <w:instrText xml:space="preserve"> ADDIN EN.CITE &lt;EndNote&gt;&lt;Cite&gt;&lt;Author&gt;Olson&lt;/Author&gt;&lt;Year&gt;2001&lt;/Year&gt;&lt;RecNum&gt;158&lt;/RecNum&gt;&lt;DisplayText&gt;(Olson et al., 2001)&lt;/DisplayText&gt;&lt;record&gt;&lt;rec-number&gt;158&lt;/rec-number&gt;&lt;foreign-keys&gt;&lt;key app="EN" db-id="axpffp0eards98ew20rvpa0tdf0f0svatvst" timestamp="1748220421"&gt;158&lt;/key&gt;&lt;/foreign-keys&gt;&lt;ref-type name="Journal Article"&gt;17&lt;/ref-type&gt;&lt;contributors&gt;&lt;authors&gt;&lt;author&gt;Olson, David M.&lt;/author&gt;&lt;author&gt;Dinerstein, Eric&lt;/author&gt;&lt;author&gt;Wikramanayake, Eric D.&lt;/author&gt;&lt;author&gt;Burgess, Neil D.&lt;/author&gt;&lt;author&gt;Powell, George V. N.&lt;/author&gt;&lt;author&gt;Underwood, Emma C.&lt;/author&gt;&lt;author&gt;D&amp;apos;Amico, Jennifer A.&lt;/author&gt;&lt;author&gt;Itoua, Illanga&lt;/author&gt;&lt;author&gt;Strand, Holly E.&lt;/author&gt;&lt;author&gt;Morrison, John C.&lt;/author&gt;&lt;author&gt;Loucks, Colby J.&lt;/author&gt;&lt;author&gt;Allnutt, Thomas F.&lt;/author&gt;&lt;author&gt;Ricketts, Taylor H.&lt;/author&gt;&lt;author&gt;Kura, Yumiko&lt;/author&gt;&lt;author&gt;Lamoreux, John F.&lt;/author&gt;&lt;author&gt;Wettengel, Wesley W.&lt;/author&gt;&lt;author&gt;Hedao, Prashant&lt;/author&gt;&lt;author&gt;Kassem, Kenneth R.&lt;/author&gt;&lt;/authors&gt;&lt;/contributors&gt;&lt;titles&gt;&lt;title&gt;Terrestrial ecoregions of the world: A new map of life on Earth: A new global map of terrestrial ecoregions provides an innovative tool for conserving biodiversity&lt;/title&gt;&lt;secondary-title&gt;BioScience&lt;/secondary-title&gt;&lt;/titles&gt;&lt;periodical&gt;&lt;full-title&gt;Bioscience&lt;/full-title&gt;&lt;abbr-1&gt;Bioscience&lt;/abbr-1&gt;&lt;abbr-2&gt;Bioscience&lt;/abbr-2&gt;&lt;/periodical&gt;&lt;pages&gt;933-938&lt;/pages&gt;&lt;volume&gt;51&lt;/volume&gt;&lt;number&gt;11&lt;/number&gt;&lt;dates&gt;&lt;year&gt;2001&lt;/year&gt;&lt;/dates&gt;&lt;isbn&gt;0006-3568&lt;/isbn&gt;&lt;urls&gt;&lt;related-urls&gt;&lt;url&gt;https://doi.org/10.1641/0006-3568(2001)051[0933:TEOTWA]2.0.CO;2&lt;/url&gt;&lt;/related-urls&gt;&lt;/urls&gt;&lt;electronic-resource-num&gt;10.1641/0006-3568(2001)051[0933:TEOTWA]2.0.CO;2&lt;/electronic-resource-num&gt;&lt;access-date&gt;5/26/2025&lt;/access-date&gt;&lt;/record&gt;&lt;/Cite&gt;&lt;/EndNote&gt;</w:instrText>
            </w:r>
            <w:r w:rsidRPr="003D42A9">
              <w:rPr>
                <w:sz w:val="18"/>
                <w:szCs w:val="18"/>
              </w:rPr>
              <w:fldChar w:fldCharType="separate"/>
            </w:r>
            <w:r w:rsidR="00CE6803" w:rsidRPr="003D42A9">
              <w:rPr>
                <w:noProof/>
                <w:sz w:val="18"/>
                <w:szCs w:val="18"/>
              </w:rPr>
              <w:t>(Olson et al., 2001)</w:t>
            </w:r>
            <w:r w:rsidRPr="003D42A9">
              <w:rPr>
                <w:sz w:val="18"/>
                <w:szCs w:val="18"/>
              </w:rPr>
              <w:fldChar w:fldCharType="end"/>
            </w:r>
          </w:p>
        </w:tc>
        <w:tc>
          <w:tcPr>
            <w:tcW w:w="2322" w:type="dxa"/>
            <w:tcBorders>
              <w:top w:val="single" w:sz="4" w:space="0" w:color="auto"/>
              <w:bottom w:val="single" w:sz="4" w:space="0" w:color="auto"/>
            </w:tcBorders>
            <w:vAlign w:val="center"/>
          </w:tcPr>
          <w:p w14:paraId="07B3C0F8" w14:textId="5018555A" w:rsidR="0017384F" w:rsidRPr="003D42A9" w:rsidRDefault="00D84A86" w:rsidP="007C1C4A">
            <w:pPr>
              <w:spacing w:after="160" w:line="259" w:lineRule="auto"/>
              <w:contextualSpacing/>
              <w:rPr>
                <w:sz w:val="18"/>
                <w:szCs w:val="18"/>
              </w:rPr>
            </w:pPr>
            <w:r w:rsidRPr="003D42A9">
              <w:rPr>
                <w:sz w:val="18"/>
                <w:szCs w:val="18"/>
              </w:rPr>
              <w:t>Terrestrial Biome</w:t>
            </w:r>
          </w:p>
        </w:tc>
        <w:tc>
          <w:tcPr>
            <w:tcW w:w="8362" w:type="dxa"/>
            <w:tcBorders>
              <w:top w:val="single" w:sz="4" w:space="0" w:color="auto"/>
              <w:bottom w:val="single" w:sz="4" w:space="0" w:color="auto"/>
            </w:tcBorders>
            <w:vAlign w:val="center"/>
          </w:tcPr>
          <w:p w14:paraId="15FEA9B6" w14:textId="37ECE1DC" w:rsidR="0017384F" w:rsidRPr="0017384F" w:rsidRDefault="003866DE" w:rsidP="007C1C4A">
            <w:pPr>
              <w:spacing w:after="160" w:line="259" w:lineRule="auto"/>
              <w:contextualSpacing/>
              <w:rPr>
                <w:sz w:val="18"/>
                <w:szCs w:val="18"/>
              </w:rPr>
            </w:pPr>
            <w:r>
              <w:rPr>
                <w:sz w:val="18"/>
                <w:szCs w:val="18"/>
              </w:rPr>
              <w:t xml:space="preserve">The terrestrial biome the study occurred in, </w:t>
            </w:r>
            <w:r w:rsidR="001B55CF">
              <w:rPr>
                <w:sz w:val="18"/>
                <w:szCs w:val="18"/>
              </w:rPr>
              <w:t>determined using the latitude and longitude of the study.</w:t>
            </w:r>
          </w:p>
        </w:tc>
      </w:tr>
      <w:tr w:rsidR="004E4094" w:rsidRPr="004022C0" w14:paraId="1ED0FA23" w14:textId="77777777" w:rsidTr="003D42A9">
        <w:trPr>
          <w:trHeight w:val="323"/>
        </w:trPr>
        <w:tc>
          <w:tcPr>
            <w:tcW w:w="3245" w:type="dxa"/>
            <w:tcBorders>
              <w:top w:val="single" w:sz="4" w:space="0" w:color="auto"/>
              <w:bottom w:val="single" w:sz="4" w:space="0" w:color="auto"/>
            </w:tcBorders>
            <w:vAlign w:val="center"/>
          </w:tcPr>
          <w:p w14:paraId="27C1AEB8" w14:textId="442CBBEC" w:rsidR="004E4094" w:rsidRPr="003D42A9" w:rsidRDefault="004E4094" w:rsidP="007C1C4A">
            <w:pPr>
              <w:spacing w:after="160" w:line="259" w:lineRule="auto"/>
              <w:contextualSpacing/>
              <w:rPr>
                <w:sz w:val="18"/>
                <w:szCs w:val="18"/>
              </w:rPr>
            </w:pPr>
            <w:commentRangeStart w:id="0"/>
            <w:r w:rsidRPr="00510A24">
              <w:rPr>
                <w:sz w:val="18"/>
                <w:szCs w:val="18"/>
                <w:highlight w:val="yellow"/>
              </w:rPr>
              <w:t>Koppen</w:t>
            </w:r>
            <w:commentRangeEnd w:id="0"/>
            <w:r w:rsidR="00593D13" w:rsidRPr="00510A24">
              <w:rPr>
                <w:rStyle w:val="CommentReference"/>
                <w:sz w:val="18"/>
                <w:szCs w:val="18"/>
                <w:highlight w:val="yellow"/>
              </w:rPr>
              <w:commentReference w:id="0"/>
            </w:r>
            <w:r w:rsidRPr="00510A24">
              <w:rPr>
                <w:sz w:val="18"/>
                <w:szCs w:val="18"/>
                <w:highlight w:val="yellow"/>
              </w:rPr>
              <w:t xml:space="preserve"> </w:t>
            </w:r>
            <w:r w:rsidR="00B905AE" w:rsidRPr="00510A24">
              <w:rPr>
                <w:sz w:val="18"/>
                <w:szCs w:val="18"/>
                <w:highlight w:val="yellow"/>
              </w:rPr>
              <w:t>Climatic Zones</w:t>
            </w:r>
            <w:r w:rsidR="00510A24" w:rsidRPr="00510A24">
              <w:rPr>
                <w:sz w:val="18"/>
                <w:szCs w:val="18"/>
                <w:highlight w:val="yellow"/>
              </w:rPr>
              <w:t xml:space="preserve"> (REF)</w:t>
            </w:r>
          </w:p>
        </w:tc>
        <w:tc>
          <w:tcPr>
            <w:tcW w:w="2322" w:type="dxa"/>
            <w:tcBorders>
              <w:top w:val="single" w:sz="4" w:space="0" w:color="auto"/>
              <w:bottom w:val="single" w:sz="4" w:space="0" w:color="auto"/>
            </w:tcBorders>
            <w:vAlign w:val="center"/>
          </w:tcPr>
          <w:p w14:paraId="4C589C9D" w14:textId="3536F99E" w:rsidR="004E4094" w:rsidRPr="003D42A9" w:rsidRDefault="004E4094" w:rsidP="007C1C4A">
            <w:pPr>
              <w:spacing w:after="160" w:line="259" w:lineRule="auto"/>
              <w:contextualSpacing/>
              <w:rPr>
                <w:sz w:val="18"/>
                <w:szCs w:val="18"/>
              </w:rPr>
            </w:pPr>
            <w:r>
              <w:rPr>
                <w:sz w:val="18"/>
                <w:szCs w:val="18"/>
              </w:rPr>
              <w:t>Climate</w:t>
            </w:r>
          </w:p>
        </w:tc>
        <w:tc>
          <w:tcPr>
            <w:tcW w:w="8362" w:type="dxa"/>
            <w:tcBorders>
              <w:top w:val="single" w:sz="4" w:space="0" w:color="auto"/>
              <w:bottom w:val="single" w:sz="4" w:space="0" w:color="auto"/>
            </w:tcBorders>
            <w:vAlign w:val="center"/>
          </w:tcPr>
          <w:p w14:paraId="7E7D0FB8" w14:textId="69F43CB5" w:rsidR="004E4094" w:rsidRDefault="00510A24" w:rsidP="007C1C4A">
            <w:pPr>
              <w:spacing w:after="160" w:line="259" w:lineRule="auto"/>
              <w:contextualSpacing/>
              <w:rPr>
                <w:sz w:val="18"/>
                <w:szCs w:val="18"/>
              </w:rPr>
            </w:pPr>
            <w:r>
              <w:rPr>
                <w:sz w:val="18"/>
                <w:szCs w:val="18"/>
              </w:rPr>
              <w:t>The Koppen climatic zone the study occurred in. determined using the latitude and longitude of the study.</w:t>
            </w:r>
          </w:p>
        </w:tc>
      </w:tr>
      <w:tr w:rsidR="00510A24" w:rsidRPr="004022C0" w14:paraId="6D477745" w14:textId="77777777" w:rsidTr="003D42A9">
        <w:trPr>
          <w:trHeight w:val="323"/>
        </w:trPr>
        <w:tc>
          <w:tcPr>
            <w:tcW w:w="3245" w:type="dxa"/>
            <w:tcBorders>
              <w:top w:val="single" w:sz="4" w:space="0" w:color="auto"/>
              <w:bottom w:val="single" w:sz="4" w:space="0" w:color="auto"/>
            </w:tcBorders>
            <w:vAlign w:val="center"/>
          </w:tcPr>
          <w:p w14:paraId="33C0029F" w14:textId="77777777" w:rsidR="00725E37" w:rsidRPr="00A70579" w:rsidRDefault="00725E37" w:rsidP="00725E37">
            <w:pPr>
              <w:spacing w:after="160" w:line="259" w:lineRule="auto"/>
              <w:contextualSpacing/>
              <w:rPr>
                <w:sz w:val="18"/>
                <w:szCs w:val="18"/>
                <w:highlight w:val="yellow"/>
              </w:rPr>
            </w:pPr>
            <w:r w:rsidRPr="00A70579">
              <w:rPr>
                <w:sz w:val="18"/>
                <w:szCs w:val="18"/>
                <w:highlight w:val="yellow"/>
              </w:rPr>
              <w:t>Terrestrial Ecoregions of the World</w:t>
            </w:r>
          </w:p>
          <w:p w14:paraId="2225F380" w14:textId="4A17726F" w:rsidR="00510A24" w:rsidRPr="00A70579" w:rsidRDefault="00725E37" w:rsidP="00725E37">
            <w:pPr>
              <w:spacing w:after="160" w:line="259" w:lineRule="auto"/>
              <w:contextualSpacing/>
              <w:rPr>
                <w:sz w:val="18"/>
                <w:szCs w:val="18"/>
                <w:highlight w:val="yellow"/>
              </w:rPr>
            </w:pPr>
            <w:r w:rsidRPr="00A70579">
              <w:rPr>
                <w:sz w:val="18"/>
                <w:szCs w:val="18"/>
                <w:highlight w:val="yellow"/>
              </w:rPr>
              <w:fldChar w:fldCharType="begin"/>
            </w:r>
            <w:r w:rsidRPr="00A70579">
              <w:rPr>
                <w:sz w:val="18"/>
                <w:szCs w:val="18"/>
                <w:highlight w:val="yellow"/>
              </w:rPr>
              <w:instrText xml:space="preserve"> ADDIN EN.CITE &lt;EndNote&gt;&lt;Cite&gt;&lt;Author&gt;Olson&lt;/Author&gt;&lt;Year&gt;2001&lt;/Year&gt;&lt;RecNum&gt;158&lt;/RecNum&gt;&lt;DisplayText&gt;(Olson et al., 2001)&lt;/DisplayText&gt;&lt;record&gt;&lt;rec-number&gt;158&lt;/rec-number&gt;&lt;foreign-keys&gt;&lt;key app="EN" db-id="axpffp0eards98ew20rvpa0tdf0f0svatvst" timestamp="1748220421"&gt;158&lt;/key&gt;&lt;/foreign-keys&gt;&lt;ref-type name="Journal Article"&gt;17&lt;/ref-type&gt;&lt;contributors&gt;&lt;authors&gt;&lt;author&gt;Olson, David M.&lt;/author&gt;&lt;author&gt;Dinerstein, Eric&lt;/author&gt;&lt;author&gt;Wikramanayake, Eric D.&lt;/author&gt;&lt;author&gt;Burgess, Neil D.&lt;/author&gt;&lt;author&gt;Powell, George V. N.&lt;/author&gt;&lt;author&gt;Underwood, Emma C.&lt;/author&gt;&lt;author&gt;D&amp;apos;Amico, Jennifer A.&lt;/author&gt;&lt;author&gt;Itoua, Illanga&lt;/author&gt;&lt;author&gt;Strand, Holly E.&lt;/author&gt;&lt;author&gt;Morrison, John C.&lt;/author&gt;&lt;author&gt;Loucks, Colby J.&lt;/author&gt;&lt;author&gt;Allnutt, Thomas F.&lt;/author&gt;&lt;author&gt;Ricketts, Taylor H.&lt;/author&gt;&lt;author&gt;Kura, Yumiko&lt;/author&gt;&lt;author&gt;Lamoreux, John F.&lt;/author&gt;&lt;author&gt;Wettengel, Wesley W.&lt;/author&gt;&lt;author&gt;Hedao, Prashant&lt;/author&gt;&lt;author&gt;Kassem, Kenneth R.&lt;/author&gt;&lt;/authors&gt;&lt;/contributors&gt;&lt;titles&gt;&lt;title&gt;Terrestrial ecoregions of the world: A new map of life on Earth: A new global map of terrestrial ecoregions provides an innovative tool for conserving biodiversity&lt;/title&gt;&lt;secondary-title&gt;BioScience&lt;/secondary-title&gt;&lt;/titles&gt;&lt;periodical&gt;&lt;full-title&gt;Bioscience&lt;/full-title&gt;&lt;abbr-1&gt;Bioscience&lt;/abbr-1&gt;&lt;abbr-2&gt;Bioscience&lt;/abbr-2&gt;&lt;/periodical&gt;&lt;pages&gt;933-938&lt;/pages&gt;&lt;volume&gt;51&lt;/volume&gt;&lt;number&gt;11&lt;/number&gt;&lt;dates&gt;&lt;year&gt;2001&lt;/year&gt;&lt;/dates&gt;&lt;isbn&gt;0006-3568&lt;/isbn&gt;&lt;urls&gt;&lt;related-urls&gt;&lt;url&gt;https://doi.org/10.1641/0006-3568(2001)051[0933:TEOTWA]2.0.CO;2&lt;/url&gt;&lt;/related-urls&gt;&lt;/urls&gt;&lt;electronic-resource-num&gt;10.1641/0006-3568(2001)051[0933:TEOTWA]2.0.CO;2&lt;/electronic-resource-num&gt;&lt;access-date&gt;5/26/2025&lt;/access-date&gt;&lt;/record&gt;&lt;/Cite&gt;&lt;/EndNote&gt;</w:instrText>
            </w:r>
            <w:r w:rsidRPr="00A70579">
              <w:rPr>
                <w:sz w:val="18"/>
                <w:szCs w:val="18"/>
                <w:highlight w:val="yellow"/>
              </w:rPr>
              <w:fldChar w:fldCharType="separate"/>
            </w:r>
            <w:r w:rsidRPr="00A70579">
              <w:rPr>
                <w:noProof/>
                <w:sz w:val="18"/>
                <w:szCs w:val="18"/>
                <w:highlight w:val="yellow"/>
              </w:rPr>
              <w:t>(Olson et al., 2001)</w:t>
            </w:r>
            <w:r w:rsidRPr="00A70579">
              <w:rPr>
                <w:sz w:val="18"/>
                <w:szCs w:val="18"/>
                <w:highlight w:val="yellow"/>
              </w:rPr>
              <w:fldChar w:fldCharType="end"/>
            </w:r>
            <w:r w:rsidRPr="00A70579">
              <w:rPr>
                <w:sz w:val="18"/>
                <w:szCs w:val="18"/>
                <w:highlight w:val="yellow"/>
              </w:rPr>
              <w:t xml:space="preserve"> and Koppen Climatic Zones (REF)</w:t>
            </w:r>
          </w:p>
        </w:tc>
        <w:tc>
          <w:tcPr>
            <w:tcW w:w="2322" w:type="dxa"/>
            <w:tcBorders>
              <w:top w:val="single" w:sz="4" w:space="0" w:color="auto"/>
              <w:bottom w:val="single" w:sz="4" w:space="0" w:color="auto"/>
            </w:tcBorders>
            <w:vAlign w:val="center"/>
          </w:tcPr>
          <w:p w14:paraId="24FB49CC" w14:textId="28C90759" w:rsidR="00510A24" w:rsidRPr="00A70579" w:rsidRDefault="00725E37" w:rsidP="007C1C4A">
            <w:pPr>
              <w:spacing w:after="160" w:line="259" w:lineRule="auto"/>
              <w:contextualSpacing/>
              <w:rPr>
                <w:sz w:val="18"/>
                <w:szCs w:val="18"/>
                <w:highlight w:val="yellow"/>
              </w:rPr>
            </w:pPr>
            <w:r w:rsidRPr="00A70579">
              <w:rPr>
                <w:sz w:val="18"/>
                <w:szCs w:val="18"/>
                <w:highlight w:val="yellow"/>
              </w:rPr>
              <w:t>Vegetation St</w:t>
            </w:r>
            <w:r w:rsidR="009C1EE1" w:rsidRPr="00A70579">
              <w:rPr>
                <w:sz w:val="18"/>
                <w:szCs w:val="18"/>
                <w:highlight w:val="yellow"/>
              </w:rPr>
              <w:t>ructure and Climate</w:t>
            </w:r>
          </w:p>
        </w:tc>
        <w:tc>
          <w:tcPr>
            <w:tcW w:w="8362" w:type="dxa"/>
            <w:tcBorders>
              <w:top w:val="single" w:sz="4" w:space="0" w:color="auto"/>
              <w:bottom w:val="single" w:sz="4" w:space="0" w:color="auto"/>
            </w:tcBorders>
            <w:vAlign w:val="center"/>
          </w:tcPr>
          <w:p w14:paraId="574AD7D9" w14:textId="4E1D1B90" w:rsidR="00510A24" w:rsidRPr="00A70579" w:rsidRDefault="00EB328E" w:rsidP="005D2AAA">
            <w:pPr>
              <w:spacing w:after="160" w:line="259" w:lineRule="auto"/>
              <w:contextualSpacing/>
              <w:rPr>
                <w:sz w:val="18"/>
                <w:szCs w:val="18"/>
                <w:highlight w:val="yellow"/>
              </w:rPr>
            </w:pPr>
            <w:r w:rsidRPr="00A70579">
              <w:rPr>
                <w:sz w:val="18"/>
                <w:szCs w:val="18"/>
                <w:highlight w:val="yellow"/>
              </w:rPr>
              <w:t xml:space="preserve">Categorisation of the vegetation structure and climatic zone of the </w:t>
            </w:r>
            <w:r w:rsidR="000E3637" w:rsidRPr="00A70579">
              <w:rPr>
                <w:sz w:val="18"/>
                <w:szCs w:val="18"/>
                <w:highlight w:val="yellow"/>
              </w:rPr>
              <w:t xml:space="preserve">location where the study occurred, produced by combing the Climate and Terrestrial Biome variables. </w:t>
            </w:r>
            <w:r w:rsidR="00A70579" w:rsidRPr="00A70579">
              <w:rPr>
                <w:sz w:val="18"/>
                <w:szCs w:val="18"/>
                <w:highlight w:val="yellow"/>
              </w:rPr>
              <w:t>The vegetation structure of the t</w:t>
            </w:r>
            <w:r w:rsidR="00B75BB2" w:rsidRPr="00A70579">
              <w:rPr>
                <w:sz w:val="18"/>
                <w:szCs w:val="18"/>
                <w:highlight w:val="yellow"/>
              </w:rPr>
              <w:t>errestrial biomes were categorised as either open (</w:t>
            </w:r>
            <w:r w:rsidR="003D566F" w:rsidRPr="00A70579">
              <w:rPr>
                <w:sz w:val="18"/>
                <w:szCs w:val="18"/>
                <w:highlight w:val="yellow"/>
              </w:rPr>
              <w:t>Deserts and xeric shrublands</w:t>
            </w:r>
            <w:r w:rsidR="00A70579">
              <w:rPr>
                <w:sz w:val="18"/>
                <w:szCs w:val="18"/>
                <w:highlight w:val="yellow"/>
              </w:rPr>
              <w:t>;</w:t>
            </w:r>
            <w:r w:rsidR="003D566F" w:rsidRPr="00A70579">
              <w:rPr>
                <w:sz w:val="18"/>
                <w:szCs w:val="18"/>
                <w:highlight w:val="yellow"/>
              </w:rPr>
              <w:t xml:space="preserve"> Flooded grasslands and savannas</w:t>
            </w:r>
            <w:r w:rsidR="00A70579">
              <w:rPr>
                <w:sz w:val="18"/>
                <w:szCs w:val="18"/>
                <w:highlight w:val="yellow"/>
              </w:rPr>
              <w:t>;</w:t>
            </w:r>
            <w:r w:rsidR="003D566F" w:rsidRPr="00A70579">
              <w:rPr>
                <w:sz w:val="18"/>
                <w:szCs w:val="18"/>
                <w:highlight w:val="yellow"/>
              </w:rPr>
              <w:t xml:space="preserve"> Montane grasslands </w:t>
            </w:r>
            <w:r w:rsidR="003D566F" w:rsidRPr="00A70579">
              <w:rPr>
                <w:sz w:val="18"/>
                <w:szCs w:val="18"/>
                <w:highlight w:val="yellow"/>
              </w:rPr>
              <w:lastRenderedPageBreak/>
              <w:t>and shrublands</w:t>
            </w:r>
            <w:r w:rsidR="00A70579">
              <w:rPr>
                <w:sz w:val="18"/>
                <w:szCs w:val="18"/>
                <w:highlight w:val="yellow"/>
              </w:rPr>
              <w:t>;</w:t>
            </w:r>
            <w:r w:rsidR="003D566F" w:rsidRPr="00A70579">
              <w:rPr>
                <w:sz w:val="18"/>
                <w:szCs w:val="18"/>
                <w:highlight w:val="yellow"/>
              </w:rPr>
              <w:t xml:space="preserve"> Temperate grasslands, savannas, and shrublands</w:t>
            </w:r>
            <w:r w:rsidR="00A70579">
              <w:rPr>
                <w:sz w:val="18"/>
                <w:szCs w:val="18"/>
                <w:highlight w:val="yellow"/>
              </w:rPr>
              <w:t>;</w:t>
            </w:r>
            <w:r w:rsidR="003D566F" w:rsidRPr="00A70579">
              <w:rPr>
                <w:sz w:val="18"/>
                <w:szCs w:val="18"/>
                <w:highlight w:val="yellow"/>
              </w:rPr>
              <w:t xml:space="preserve"> and Tropical and subtropical grasslands, savannas, and shrublands) or </w:t>
            </w:r>
            <w:r w:rsidR="00A70579" w:rsidRPr="00A70579">
              <w:rPr>
                <w:sz w:val="18"/>
                <w:szCs w:val="18"/>
                <w:highlight w:val="yellow"/>
              </w:rPr>
              <w:t>c</w:t>
            </w:r>
            <w:r w:rsidR="003D566F" w:rsidRPr="00A70579">
              <w:rPr>
                <w:sz w:val="18"/>
                <w:szCs w:val="18"/>
                <w:highlight w:val="yellow"/>
              </w:rPr>
              <w:t>losed (</w:t>
            </w:r>
            <w:r w:rsidR="005D2AAA" w:rsidRPr="00A70579">
              <w:rPr>
                <w:sz w:val="18"/>
                <w:szCs w:val="18"/>
                <w:highlight w:val="yellow"/>
              </w:rPr>
              <w:t>Boreal forests/taiga</w:t>
            </w:r>
            <w:r w:rsidR="00A70579">
              <w:rPr>
                <w:sz w:val="18"/>
                <w:szCs w:val="18"/>
                <w:highlight w:val="yellow"/>
              </w:rPr>
              <w:t>;</w:t>
            </w:r>
            <w:r w:rsidR="005D2AAA" w:rsidRPr="00A70579">
              <w:rPr>
                <w:sz w:val="18"/>
                <w:szCs w:val="18"/>
                <w:highlight w:val="yellow"/>
              </w:rPr>
              <w:t xml:space="preserve"> Mediterranean forests, woodlands, and scrub or sclerophyll forests</w:t>
            </w:r>
            <w:r w:rsidR="00D9290D">
              <w:rPr>
                <w:sz w:val="18"/>
                <w:szCs w:val="18"/>
                <w:highlight w:val="yellow"/>
              </w:rPr>
              <w:t>;</w:t>
            </w:r>
            <w:r w:rsidR="005D2AAA" w:rsidRPr="00A70579">
              <w:rPr>
                <w:sz w:val="18"/>
                <w:szCs w:val="18"/>
                <w:highlight w:val="yellow"/>
              </w:rPr>
              <w:t xml:space="preserve"> Temperate broadleaf and mixed forests</w:t>
            </w:r>
            <w:r w:rsidR="00D9290D">
              <w:rPr>
                <w:sz w:val="18"/>
                <w:szCs w:val="18"/>
                <w:highlight w:val="yellow"/>
              </w:rPr>
              <w:t>;</w:t>
            </w:r>
            <w:r w:rsidR="005D2AAA" w:rsidRPr="00A70579">
              <w:rPr>
                <w:sz w:val="18"/>
                <w:szCs w:val="18"/>
                <w:highlight w:val="yellow"/>
              </w:rPr>
              <w:t xml:space="preserve"> Temperate coniferous forests</w:t>
            </w:r>
            <w:r w:rsidR="00607232">
              <w:rPr>
                <w:sz w:val="18"/>
                <w:szCs w:val="18"/>
                <w:highlight w:val="yellow"/>
              </w:rPr>
              <w:t>;</w:t>
            </w:r>
            <w:r w:rsidR="005D2AAA" w:rsidRPr="00A70579">
              <w:rPr>
                <w:sz w:val="18"/>
                <w:szCs w:val="18"/>
                <w:highlight w:val="yellow"/>
              </w:rPr>
              <w:t xml:space="preserve"> Tropical and subtropical coniferous forests</w:t>
            </w:r>
            <w:r w:rsidR="00607232">
              <w:rPr>
                <w:sz w:val="18"/>
                <w:szCs w:val="18"/>
                <w:highlight w:val="yellow"/>
              </w:rPr>
              <w:t>;</w:t>
            </w:r>
            <w:r w:rsidR="005D2AAA" w:rsidRPr="00A70579">
              <w:rPr>
                <w:sz w:val="18"/>
                <w:szCs w:val="18"/>
                <w:highlight w:val="yellow"/>
              </w:rPr>
              <w:t xml:space="preserve"> and Tropical and subtropical moist broadleaf forests)</w:t>
            </w:r>
            <w:r w:rsidR="00A70579" w:rsidRPr="00A70579">
              <w:rPr>
                <w:sz w:val="18"/>
                <w:szCs w:val="18"/>
                <w:highlight w:val="yellow"/>
              </w:rPr>
              <w:t>.</w:t>
            </w:r>
          </w:p>
        </w:tc>
      </w:tr>
      <w:tr w:rsidR="0017384F" w:rsidRPr="004022C0" w14:paraId="7BF6C8B1" w14:textId="77777777" w:rsidTr="003D42A9">
        <w:trPr>
          <w:trHeight w:val="323"/>
        </w:trPr>
        <w:tc>
          <w:tcPr>
            <w:tcW w:w="3245" w:type="dxa"/>
            <w:tcBorders>
              <w:top w:val="single" w:sz="4" w:space="0" w:color="auto"/>
              <w:bottom w:val="single" w:sz="4" w:space="0" w:color="auto"/>
            </w:tcBorders>
            <w:vAlign w:val="center"/>
          </w:tcPr>
          <w:p w14:paraId="7D3BDB18" w14:textId="77777777" w:rsidR="003D42A9" w:rsidRDefault="001B55CF" w:rsidP="007C1C4A">
            <w:pPr>
              <w:spacing w:after="160" w:line="259" w:lineRule="auto"/>
              <w:contextualSpacing/>
              <w:rPr>
                <w:sz w:val="18"/>
                <w:szCs w:val="18"/>
              </w:rPr>
            </w:pPr>
            <w:r w:rsidRPr="003D42A9">
              <w:rPr>
                <w:sz w:val="18"/>
                <w:szCs w:val="18"/>
              </w:rPr>
              <w:lastRenderedPageBreak/>
              <w:t xml:space="preserve">Phylacine </w:t>
            </w:r>
          </w:p>
          <w:p w14:paraId="31BD6417" w14:textId="0C276618" w:rsidR="0017384F" w:rsidRPr="003D42A9" w:rsidRDefault="001B55CF" w:rsidP="007C1C4A">
            <w:pPr>
              <w:spacing w:after="160" w:line="259" w:lineRule="auto"/>
              <w:contextualSpacing/>
              <w:rPr>
                <w:sz w:val="18"/>
                <w:szCs w:val="18"/>
              </w:rPr>
            </w:pPr>
            <w:r w:rsidRPr="003D42A9">
              <w:rPr>
                <w:sz w:val="18"/>
                <w:szCs w:val="18"/>
              </w:rPr>
              <w:fldChar w:fldCharType="begin"/>
            </w:r>
            <w:r w:rsidR="007722E3">
              <w:rPr>
                <w:sz w:val="18"/>
                <w:szCs w:val="18"/>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Pr="003D42A9">
              <w:rPr>
                <w:sz w:val="18"/>
                <w:szCs w:val="18"/>
              </w:rPr>
              <w:fldChar w:fldCharType="separate"/>
            </w:r>
            <w:r w:rsidRPr="003D42A9">
              <w:rPr>
                <w:noProof/>
                <w:sz w:val="18"/>
                <w:szCs w:val="18"/>
              </w:rPr>
              <w:t>(Faurby et al., 2018)</w:t>
            </w:r>
            <w:r w:rsidRPr="003D42A9">
              <w:rPr>
                <w:sz w:val="18"/>
                <w:szCs w:val="18"/>
              </w:rPr>
              <w:fldChar w:fldCharType="end"/>
            </w:r>
          </w:p>
        </w:tc>
        <w:tc>
          <w:tcPr>
            <w:tcW w:w="2322" w:type="dxa"/>
            <w:tcBorders>
              <w:top w:val="single" w:sz="4" w:space="0" w:color="auto"/>
              <w:bottom w:val="single" w:sz="4" w:space="0" w:color="auto"/>
            </w:tcBorders>
            <w:vAlign w:val="center"/>
          </w:tcPr>
          <w:p w14:paraId="49B58465" w14:textId="178F4D97" w:rsidR="0017384F" w:rsidRPr="003D42A9" w:rsidRDefault="00F010FF" w:rsidP="007C1C4A">
            <w:pPr>
              <w:spacing w:after="160" w:line="259" w:lineRule="auto"/>
              <w:contextualSpacing/>
              <w:rPr>
                <w:sz w:val="18"/>
                <w:szCs w:val="18"/>
              </w:rPr>
            </w:pPr>
            <w:r w:rsidRPr="003D42A9">
              <w:rPr>
                <w:sz w:val="18"/>
                <w:szCs w:val="18"/>
              </w:rPr>
              <w:t xml:space="preserve">Mean </w:t>
            </w:r>
            <w:r w:rsidR="00906B6E" w:rsidRPr="003D42A9">
              <w:rPr>
                <w:sz w:val="18"/>
                <w:szCs w:val="18"/>
              </w:rPr>
              <w:t xml:space="preserve">Body </w:t>
            </w:r>
            <w:r w:rsidR="00F157C8" w:rsidRPr="003D42A9">
              <w:rPr>
                <w:sz w:val="18"/>
                <w:szCs w:val="18"/>
              </w:rPr>
              <w:t>M</w:t>
            </w:r>
            <w:r w:rsidR="00906B6E" w:rsidRPr="003D42A9">
              <w:rPr>
                <w:sz w:val="18"/>
                <w:szCs w:val="18"/>
              </w:rPr>
              <w:t>ass</w:t>
            </w:r>
          </w:p>
        </w:tc>
        <w:tc>
          <w:tcPr>
            <w:tcW w:w="8362" w:type="dxa"/>
            <w:tcBorders>
              <w:top w:val="single" w:sz="4" w:space="0" w:color="auto"/>
              <w:bottom w:val="single" w:sz="4" w:space="0" w:color="auto"/>
            </w:tcBorders>
            <w:vAlign w:val="center"/>
          </w:tcPr>
          <w:p w14:paraId="53A4FFD1" w14:textId="002136EC" w:rsidR="0017384F" w:rsidRPr="0017384F" w:rsidRDefault="00F010FF" w:rsidP="007C1C4A">
            <w:pPr>
              <w:spacing w:after="160" w:line="259" w:lineRule="auto"/>
              <w:contextualSpacing/>
              <w:rPr>
                <w:sz w:val="18"/>
                <w:szCs w:val="18"/>
              </w:rPr>
            </w:pPr>
            <w:r>
              <w:rPr>
                <w:sz w:val="18"/>
                <w:szCs w:val="18"/>
              </w:rPr>
              <w:t>The mean body mass</w:t>
            </w:r>
            <w:r w:rsidR="001B08DA">
              <w:rPr>
                <w:sz w:val="18"/>
                <w:szCs w:val="18"/>
              </w:rPr>
              <w:t xml:space="preserve"> (g)</w:t>
            </w:r>
            <w:r>
              <w:rPr>
                <w:sz w:val="18"/>
                <w:szCs w:val="18"/>
              </w:rPr>
              <w:t xml:space="preserve"> of each species.</w:t>
            </w:r>
          </w:p>
        </w:tc>
      </w:tr>
      <w:tr w:rsidR="0017384F" w:rsidRPr="004022C0" w14:paraId="7D6E2B9E" w14:textId="77777777" w:rsidTr="003D42A9">
        <w:trPr>
          <w:trHeight w:val="323"/>
        </w:trPr>
        <w:tc>
          <w:tcPr>
            <w:tcW w:w="3245" w:type="dxa"/>
            <w:tcBorders>
              <w:top w:val="single" w:sz="4" w:space="0" w:color="auto"/>
              <w:bottom w:val="single" w:sz="4" w:space="0" w:color="auto"/>
            </w:tcBorders>
            <w:vAlign w:val="center"/>
          </w:tcPr>
          <w:p w14:paraId="5238A61A" w14:textId="77777777" w:rsidR="003D42A9" w:rsidRDefault="00906B6E" w:rsidP="007C1C4A">
            <w:pPr>
              <w:spacing w:after="160" w:line="259" w:lineRule="auto"/>
              <w:contextualSpacing/>
              <w:rPr>
                <w:sz w:val="18"/>
                <w:szCs w:val="18"/>
              </w:rPr>
            </w:pPr>
            <w:r w:rsidRPr="003D42A9">
              <w:rPr>
                <w:sz w:val="18"/>
                <w:szCs w:val="18"/>
              </w:rPr>
              <w:t xml:space="preserve">Avonet </w:t>
            </w:r>
          </w:p>
          <w:p w14:paraId="11E63DB8" w14:textId="149CA057" w:rsidR="0017384F" w:rsidRPr="003D42A9" w:rsidRDefault="00906B6E" w:rsidP="007C1C4A">
            <w:pPr>
              <w:spacing w:after="160" w:line="259" w:lineRule="auto"/>
              <w:contextualSpacing/>
              <w:rPr>
                <w:sz w:val="18"/>
                <w:szCs w:val="18"/>
              </w:rPr>
            </w:pPr>
            <w:r w:rsidRPr="003D42A9">
              <w:rPr>
                <w:sz w:val="18"/>
                <w:szCs w:val="18"/>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7722E3">
              <w:rPr>
                <w:sz w:val="18"/>
                <w:szCs w:val="18"/>
              </w:rPr>
              <w:instrText xml:space="preserve"> ADDIN EN.CITE </w:instrText>
            </w:r>
            <w:r w:rsidR="007722E3">
              <w:rPr>
                <w:sz w:val="18"/>
                <w:szCs w:val="18"/>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7722E3">
              <w:rPr>
                <w:sz w:val="18"/>
                <w:szCs w:val="18"/>
              </w:rPr>
              <w:instrText xml:space="preserve"> ADDIN EN.CITE.DATA </w:instrText>
            </w:r>
            <w:r w:rsidR="007722E3">
              <w:rPr>
                <w:sz w:val="18"/>
                <w:szCs w:val="18"/>
              </w:rPr>
            </w:r>
            <w:r w:rsidR="007722E3">
              <w:rPr>
                <w:sz w:val="18"/>
                <w:szCs w:val="18"/>
              </w:rPr>
              <w:fldChar w:fldCharType="end"/>
            </w:r>
            <w:r w:rsidRPr="003D42A9">
              <w:rPr>
                <w:sz w:val="18"/>
                <w:szCs w:val="18"/>
              </w:rPr>
            </w:r>
            <w:r w:rsidRPr="003D42A9">
              <w:rPr>
                <w:sz w:val="18"/>
                <w:szCs w:val="18"/>
              </w:rPr>
              <w:fldChar w:fldCharType="separate"/>
            </w:r>
            <w:r w:rsidRPr="003D42A9">
              <w:rPr>
                <w:noProof/>
                <w:sz w:val="18"/>
                <w:szCs w:val="18"/>
              </w:rPr>
              <w:t>(Tobias et al., 2022)</w:t>
            </w:r>
            <w:r w:rsidRPr="003D42A9">
              <w:rPr>
                <w:sz w:val="18"/>
                <w:szCs w:val="18"/>
              </w:rPr>
              <w:fldChar w:fldCharType="end"/>
            </w:r>
          </w:p>
        </w:tc>
        <w:tc>
          <w:tcPr>
            <w:tcW w:w="2322" w:type="dxa"/>
            <w:tcBorders>
              <w:top w:val="single" w:sz="4" w:space="0" w:color="auto"/>
              <w:bottom w:val="single" w:sz="4" w:space="0" w:color="auto"/>
            </w:tcBorders>
            <w:vAlign w:val="center"/>
          </w:tcPr>
          <w:p w14:paraId="48DA753D" w14:textId="334D7734" w:rsidR="0017384F" w:rsidRPr="003D42A9" w:rsidRDefault="001C7040" w:rsidP="007C1C4A">
            <w:pPr>
              <w:spacing w:after="160" w:line="259" w:lineRule="auto"/>
              <w:contextualSpacing/>
              <w:rPr>
                <w:sz w:val="18"/>
                <w:szCs w:val="18"/>
              </w:rPr>
            </w:pPr>
            <w:r w:rsidRPr="003D42A9">
              <w:rPr>
                <w:sz w:val="18"/>
                <w:szCs w:val="18"/>
              </w:rPr>
              <w:t xml:space="preserve">Mean </w:t>
            </w:r>
            <w:r w:rsidR="00906B6E" w:rsidRPr="003D42A9">
              <w:rPr>
                <w:sz w:val="18"/>
                <w:szCs w:val="18"/>
              </w:rPr>
              <w:t>Body M</w:t>
            </w:r>
            <w:r w:rsidR="00F157C8" w:rsidRPr="003D42A9">
              <w:rPr>
                <w:sz w:val="18"/>
                <w:szCs w:val="18"/>
              </w:rPr>
              <w:t>ass</w:t>
            </w:r>
          </w:p>
        </w:tc>
        <w:tc>
          <w:tcPr>
            <w:tcW w:w="8362" w:type="dxa"/>
            <w:tcBorders>
              <w:top w:val="single" w:sz="4" w:space="0" w:color="auto"/>
              <w:bottom w:val="single" w:sz="4" w:space="0" w:color="auto"/>
            </w:tcBorders>
            <w:vAlign w:val="center"/>
          </w:tcPr>
          <w:p w14:paraId="7FD0843E" w14:textId="04F19417" w:rsidR="0017384F" w:rsidRPr="0017384F" w:rsidRDefault="001B08DA" w:rsidP="007C1C4A">
            <w:pPr>
              <w:spacing w:after="160" w:line="259" w:lineRule="auto"/>
              <w:contextualSpacing/>
              <w:rPr>
                <w:sz w:val="18"/>
                <w:szCs w:val="18"/>
              </w:rPr>
            </w:pPr>
            <w:r>
              <w:rPr>
                <w:sz w:val="18"/>
                <w:szCs w:val="18"/>
              </w:rPr>
              <w:t>The mean body mass (g) of each species.</w:t>
            </w:r>
          </w:p>
        </w:tc>
      </w:tr>
      <w:tr w:rsidR="0017384F" w:rsidRPr="004022C0" w14:paraId="5AE23D58" w14:textId="77777777" w:rsidTr="003D42A9">
        <w:trPr>
          <w:trHeight w:val="323"/>
        </w:trPr>
        <w:tc>
          <w:tcPr>
            <w:tcW w:w="3245" w:type="dxa"/>
            <w:tcBorders>
              <w:top w:val="single" w:sz="4" w:space="0" w:color="auto"/>
              <w:bottom w:val="single" w:sz="4" w:space="0" w:color="auto"/>
            </w:tcBorders>
            <w:vAlign w:val="center"/>
          </w:tcPr>
          <w:p w14:paraId="284772EB" w14:textId="77777777" w:rsidR="003D42A9" w:rsidRDefault="00906B6E" w:rsidP="007C1C4A">
            <w:pPr>
              <w:spacing w:after="160" w:line="259" w:lineRule="auto"/>
              <w:contextualSpacing/>
              <w:rPr>
                <w:sz w:val="18"/>
                <w:szCs w:val="18"/>
              </w:rPr>
            </w:pPr>
            <w:r w:rsidRPr="003D42A9">
              <w:rPr>
                <w:sz w:val="18"/>
                <w:szCs w:val="18"/>
              </w:rPr>
              <w:t xml:space="preserve">ReptTraits </w:t>
            </w:r>
          </w:p>
          <w:p w14:paraId="068C3839" w14:textId="62491214" w:rsidR="0017384F" w:rsidRPr="003D42A9" w:rsidRDefault="00906B6E" w:rsidP="007C1C4A">
            <w:pPr>
              <w:spacing w:after="160" w:line="259" w:lineRule="auto"/>
              <w:contextualSpacing/>
              <w:rPr>
                <w:sz w:val="18"/>
                <w:szCs w:val="18"/>
              </w:rPr>
            </w:pPr>
            <w:r w:rsidRPr="003D42A9">
              <w:rPr>
                <w:sz w:val="18"/>
                <w:szCs w:val="18"/>
              </w:rPr>
              <w:fldChar w:fldCharType="begin"/>
            </w:r>
            <w:r w:rsidRPr="003D42A9">
              <w:rPr>
                <w:sz w:val="18"/>
                <w:szCs w:val="18"/>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Pr="003D42A9">
              <w:rPr>
                <w:sz w:val="18"/>
                <w:szCs w:val="18"/>
              </w:rPr>
              <w:fldChar w:fldCharType="separate"/>
            </w:r>
            <w:r w:rsidRPr="003D42A9">
              <w:rPr>
                <w:noProof/>
                <w:sz w:val="18"/>
                <w:szCs w:val="18"/>
              </w:rPr>
              <w:t>(Oskyrko, 2024)</w:t>
            </w:r>
            <w:r w:rsidRPr="003D42A9">
              <w:rPr>
                <w:sz w:val="18"/>
                <w:szCs w:val="18"/>
              </w:rPr>
              <w:fldChar w:fldCharType="end"/>
            </w:r>
          </w:p>
        </w:tc>
        <w:tc>
          <w:tcPr>
            <w:tcW w:w="2322" w:type="dxa"/>
            <w:tcBorders>
              <w:top w:val="single" w:sz="4" w:space="0" w:color="auto"/>
              <w:bottom w:val="single" w:sz="4" w:space="0" w:color="auto"/>
            </w:tcBorders>
            <w:vAlign w:val="center"/>
          </w:tcPr>
          <w:p w14:paraId="4C55A4DE" w14:textId="0A59B17D" w:rsidR="0017384F" w:rsidRPr="003D42A9" w:rsidRDefault="00ED7426" w:rsidP="007C1C4A">
            <w:pPr>
              <w:spacing w:after="160" w:line="259" w:lineRule="auto"/>
              <w:contextualSpacing/>
              <w:rPr>
                <w:sz w:val="18"/>
                <w:szCs w:val="18"/>
              </w:rPr>
            </w:pPr>
            <w:r w:rsidRPr="003D42A9">
              <w:rPr>
                <w:sz w:val="18"/>
                <w:szCs w:val="18"/>
              </w:rPr>
              <w:t xml:space="preserve">Maximum </w:t>
            </w:r>
            <w:r w:rsidR="00F157C8" w:rsidRPr="003D42A9">
              <w:rPr>
                <w:sz w:val="18"/>
                <w:szCs w:val="18"/>
              </w:rPr>
              <w:t>Body Mass</w:t>
            </w:r>
          </w:p>
        </w:tc>
        <w:tc>
          <w:tcPr>
            <w:tcW w:w="8362" w:type="dxa"/>
            <w:tcBorders>
              <w:top w:val="single" w:sz="4" w:space="0" w:color="auto"/>
              <w:bottom w:val="single" w:sz="4" w:space="0" w:color="auto"/>
            </w:tcBorders>
            <w:vAlign w:val="center"/>
          </w:tcPr>
          <w:p w14:paraId="0CA2C167" w14:textId="124E6D6D" w:rsidR="0017384F" w:rsidRPr="0017384F" w:rsidRDefault="001B08DA" w:rsidP="007C1C4A">
            <w:pPr>
              <w:spacing w:after="160" w:line="259" w:lineRule="auto"/>
              <w:contextualSpacing/>
              <w:rPr>
                <w:sz w:val="18"/>
                <w:szCs w:val="18"/>
              </w:rPr>
            </w:pPr>
            <w:r>
              <w:rPr>
                <w:sz w:val="18"/>
                <w:szCs w:val="18"/>
              </w:rPr>
              <w:t>The maximum body mass (g) of each species.</w:t>
            </w:r>
          </w:p>
        </w:tc>
      </w:tr>
      <w:tr w:rsidR="00671299" w:rsidRPr="004022C0" w14:paraId="159F3CD7" w14:textId="77777777" w:rsidTr="003D42A9">
        <w:trPr>
          <w:trHeight w:val="323"/>
        </w:trPr>
        <w:tc>
          <w:tcPr>
            <w:tcW w:w="3245" w:type="dxa"/>
            <w:tcBorders>
              <w:top w:val="single" w:sz="4" w:space="0" w:color="auto"/>
              <w:bottom w:val="single" w:sz="4" w:space="0" w:color="auto"/>
            </w:tcBorders>
            <w:vAlign w:val="center"/>
          </w:tcPr>
          <w:p w14:paraId="063A9302" w14:textId="77777777" w:rsidR="003D42A9" w:rsidRDefault="00135E10" w:rsidP="007C1C4A">
            <w:pPr>
              <w:spacing w:after="160" w:line="259" w:lineRule="auto"/>
              <w:contextualSpacing/>
              <w:rPr>
                <w:sz w:val="18"/>
                <w:szCs w:val="18"/>
              </w:rPr>
            </w:pPr>
            <w:r w:rsidRPr="00135E10">
              <w:rPr>
                <w:sz w:val="18"/>
                <w:szCs w:val="18"/>
              </w:rPr>
              <w:t>AmphiBIO</w:t>
            </w:r>
            <w:r w:rsidR="001F1097" w:rsidRPr="003D42A9">
              <w:rPr>
                <w:sz w:val="18"/>
                <w:szCs w:val="18"/>
              </w:rPr>
              <w:t xml:space="preserve"> </w:t>
            </w:r>
          </w:p>
          <w:p w14:paraId="64F1BD1B" w14:textId="6A4E9484" w:rsidR="00671299" w:rsidRPr="003D42A9" w:rsidRDefault="00342FE1" w:rsidP="007C1C4A">
            <w:pPr>
              <w:spacing w:after="160" w:line="259" w:lineRule="auto"/>
              <w:contextualSpacing/>
              <w:rPr>
                <w:sz w:val="18"/>
                <w:szCs w:val="18"/>
              </w:rPr>
            </w:pPr>
            <w:r w:rsidRPr="003D42A9">
              <w:rPr>
                <w:sz w:val="18"/>
                <w:szCs w:val="18"/>
              </w:rPr>
              <w:fldChar w:fldCharType="begin"/>
            </w:r>
            <w:r w:rsidR="007722E3">
              <w:rPr>
                <w:sz w:val="18"/>
                <w:szCs w:val="18"/>
              </w:rPr>
              <w:instrText xml:space="preserve"> ADDIN EN.CITE &lt;EndNote&gt;&lt;Cite&gt;&lt;Author&gt;Oliveira&lt;/Author&gt;&lt;Year&gt;2017&lt;/Year&gt;&lt;RecNum&gt;214&lt;/RecNum&gt;&lt;DisplayText&gt;(Oliveira et al., 2017)&lt;/DisplayText&gt;&lt;record&gt;&lt;rec-number&gt;214&lt;/rec-number&gt;&lt;foreign-keys&gt;&lt;key app="EN" db-id="axpffp0eards98ew20rvpa0tdf0f0svatvst" timestamp="1756028996"&gt;214&lt;/key&gt;&lt;/foreign-keys&gt;&lt;ref-type name="Journal Article"&gt;17&lt;/ref-type&gt;&lt;contributors&gt;&lt;authors&gt;&lt;author&gt;Oliveira, Brunno Freire&lt;/author&gt;&lt;author&gt;São-Pedro, Vinícius Avelar&lt;/author&gt;&lt;author&gt;Santos-Barrera, Georgina&lt;/author&gt;&lt;author&gt;Penone, Caterina&lt;/author&gt;&lt;author&gt;Costa, Gabriel C.&lt;/author&gt;&lt;/authors&gt;&lt;/contributors&gt;&lt;titles&gt;&lt;title&gt;AmphiBIO, a global database for amphibian ecological traits&lt;/title&gt;&lt;secondary-title&gt;Scientific Data&lt;/secondary-title&gt;&lt;/titles&gt;&lt;pages&gt;170123&lt;/pages&gt;&lt;volume&gt;4&lt;/volume&gt;&lt;number&gt;1&lt;/number&gt;&lt;dates&gt;&lt;year&gt;2017&lt;/year&gt;&lt;pub-dates&gt;&lt;date&gt;2017/09/05&lt;/date&gt;&lt;/pub-dates&gt;&lt;/dates&gt;&lt;isbn&gt;2052-4463&lt;/isbn&gt;&lt;urls&gt;&lt;related-urls&gt;&lt;url&gt;https://doi.org/10.1038/sdata.2017.123&lt;/url&gt;&lt;/related-urls&gt;&lt;/urls&gt;&lt;electronic-resource-num&gt;10.1038/sdata.2017.123&lt;/electronic-resource-num&gt;&lt;/record&gt;&lt;/Cite&gt;&lt;/EndNote&gt;</w:instrText>
            </w:r>
            <w:r w:rsidRPr="003D42A9">
              <w:rPr>
                <w:sz w:val="18"/>
                <w:szCs w:val="18"/>
              </w:rPr>
              <w:fldChar w:fldCharType="separate"/>
            </w:r>
            <w:r w:rsidRPr="003D42A9">
              <w:rPr>
                <w:noProof/>
                <w:sz w:val="18"/>
                <w:szCs w:val="18"/>
              </w:rPr>
              <w:t>(Oliveira et al., 2017)</w:t>
            </w:r>
            <w:r w:rsidRPr="003D42A9">
              <w:rPr>
                <w:sz w:val="18"/>
                <w:szCs w:val="18"/>
              </w:rPr>
              <w:fldChar w:fldCharType="end"/>
            </w:r>
          </w:p>
        </w:tc>
        <w:tc>
          <w:tcPr>
            <w:tcW w:w="2322" w:type="dxa"/>
            <w:tcBorders>
              <w:top w:val="single" w:sz="4" w:space="0" w:color="auto"/>
              <w:bottom w:val="single" w:sz="4" w:space="0" w:color="auto"/>
            </w:tcBorders>
            <w:vAlign w:val="center"/>
          </w:tcPr>
          <w:p w14:paraId="28F0B28A" w14:textId="3D630CDD" w:rsidR="00671299" w:rsidRPr="003D42A9" w:rsidRDefault="00BA5CCD" w:rsidP="007C1C4A">
            <w:pPr>
              <w:spacing w:after="160" w:line="259" w:lineRule="auto"/>
              <w:contextualSpacing/>
              <w:rPr>
                <w:sz w:val="18"/>
                <w:szCs w:val="18"/>
              </w:rPr>
            </w:pPr>
            <w:r w:rsidRPr="003D42A9">
              <w:rPr>
                <w:sz w:val="18"/>
                <w:szCs w:val="18"/>
              </w:rPr>
              <w:t>Body Mass</w:t>
            </w:r>
          </w:p>
        </w:tc>
        <w:tc>
          <w:tcPr>
            <w:tcW w:w="8362" w:type="dxa"/>
            <w:tcBorders>
              <w:top w:val="single" w:sz="4" w:space="0" w:color="auto"/>
              <w:bottom w:val="single" w:sz="4" w:space="0" w:color="auto"/>
            </w:tcBorders>
            <w:vAlign w:val="center"/>
          </w:tcPr>
          <w:p w14:paraId="34FE2A08" w14:textId="0DF32AA5" w:rsidR="00671299" w:rsidRPr="0017384F" w:rsidRDefault="001B08DA" w:rsidP="007C1C4A">
            <w:pPr>
              <w:spacing w:after="160" w:line="259" w:lineRule="auto"/>
              <w:contextualSpacing/>
              <w:rPr>
                <w:sz w:val="18"/>
                <w:szCs w:val="18"/>
              </w:rPr>
            </w:pPr>
            <w:r>
              <w:rPr>
                <w:sz w:val="18"/>
                <w:szCs w:val="18"/>
              </w:rPr>
              <w:t>The body mass (g) of each species.</w:t>
            </w:r>
          </w:p>
        </w:tc>
      </w:tr>
      <w:tr w:rsidR="0017384F" w:rsidRPr="004022C0" w14:paraId="47A21ECE" w14:textId="77777777" w:rsidTr="003D42A9">
        <w:trPr>
          <w:trHeight w:val="323"/>
        </w:trPr>
        <w:tc>
          <w:tcPr>
            <w:tcW w:w="3245" w:type="dxa"/>
            <w:tcBorders>
              <w:top w:val="single" w:sz="4" w:space="0" w:color="auto"/>
              <w:bottom w:val="single" w:sz="4" w:space="0" w:color="auto"/>
            </w:tcBorders>
            <w:vAlign w:val="center"/>
          </w:tcPr>
          <w:p w14:paraId="2AED979A" w14:textId="77777777" w:rsidR="003D42A9" w:rsidRDefault="00CB2090" w:rsidP="007C1C4A">
            <w:pPr>
              <w:spacing w:after="160" w:line="259" w:lineRule="auto"/>
              <w:contextualSpacing/>
              <w:rPr>
                <w:sz w:val="18"/>
                <w:szCs w:val="18"/>
              </w:rPr>
            </w:pPr>
            <w:r w:rsidRPr="003D42A9">
              <w:rPr>
                <w:sz w:val="18"/>
                <w:szCs w:val="18"/>
              </w:rPr>
              <w:t>Other Literature</w:t>
            </w:r>
            <w:r w:rsidR="00F157C8" w:rsidRPr="003D42A9">
              <w:rPr>
                <w:sz w:val="18"/>
                <w:szCs w:val="18"/>
              </w:rPr>
              <w:t xml:space="preserve"> </w:t>
            </w:r>
          </w:p>
          <w:p w14:paraId="6083011B" w14:textId="6298E17D" w:rsidR="0017384F" w:rsidRPr="003D42A9" w:rsidRDefault="005E3F93" w:rsidP="007C1C4A">
            <w:pPr>
              <w:spacing w:after="160" w:line="259" w:lineRule="auto"/>
              <w:contextualSpacing/>
              <w:rPr>
                <w:sz w:val="18"/>
                <w:szCs w:val="18"/>
              </w:rPr>
            </w:pPr>
            <w:r w:rsidRPr="003D42A9">
              <w:rPr>
                <w:sz w:val="18"/>
                <w:szCs w:val="18"/>
              </w:rPr>
              <w:fldChar w:fldCharType="begin">
                <w:fldData xml:space="preserve">PEVuZE5vdGU+PENpdGU+PEF1dGhvcj5XaW5pYXJza2k8L0F1dGhvcj48WWVhcj4yMDE3PC9ZZWFy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</w:fldData>
              </w:fldChar>
            </w:r>
            <w:r w:rsidR="007722E3">
              <w:rPr>
                <w:sz w:val="18"/>
                <w:szCs w:val="18"/>
              </w:rPr>
              <w:instrText xml:space="preserve"> ADDIN EN.CITE </w:instrText>
            </w:r>
            <w:r w:rsidR="007722E3">
              <w:rPr>
                <w:sz w:val="18"/>
                <w:szCs w:val="18"/>
              </w:rPr>
              <w:fldChar w:fldCharType="begin">
                <w:fldData xml:space="preserve">PEVuZE5vdGU+PENpdGU+PEF1dGhvcj5XaW5pYXJza2k8L0F1dGhvcj48WWVhcj4yMDE3PC9ZZWFy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</w:fldData>
              </w:fldChar>
            </w:r>
            <w:r w:rsidR="007722E3">
              <w:rPr>
                <w:sz w:val="18"/>
                <w:szCs w:val="18"/>
              </w:rPr>
              <w:instrText xml:space="preserve"> ADDIN EN.CITE.DATA </w:instrText>
            </w:r>
            <w:r w:rsidR="007722E3">
              <w:rPr>
                <w:sz w:val="18"/>
                <w:szCs w:val="18"/>
              </w:rPr>
            </w:r>
            <w:r w:rsidR="007722E3">
              <w:rPr>
                <w:sz w:val="18"/>
                <w:szCs w:val="18"/>
              </w:rPr>
              <w:fldChar w:fldCharType="end"/>
            </w:r>
            <w:r w:rsidRPr="003D42A9">
              <w:rPr>
                <w:sz w:val="18"/>
                <w:szCs w:val="18"/>
              </w:rPr>
            </w:r>
            <w:r w:rsidRPr="003D42A9">
              <w:rPr>
                <w:sz w:val="18"/>
                <w:szCs w:val="18"/>
              </w:rPr>
              <w:fldChar w:fldCharType="separate"/>
            </w:r>
            <w:r w:rsidR="00705F03" w:rsidRPr="003D42A9">
              <w:rPr>
                <w:noProof/>
                <w:sz w:val="18"/>
                <w:szCs w:val="18"/>
              </w:rPr>
              <w:t>(Gonzembach et al., 2022; Winiarski et al., 2017)</w:t>
            </w:r>
            <w:r w:rsidRPr="003D42A9">
              <w:rPr>
                <w:sz w:val="18"/>
                <w:szCs w:val="18"/>
              </w:rPr>
              <w:fldChar w:fldCharType="end"/>
            </w:r>
          </w:p>
        </w:tc>
        <w:tc>
          <w:tcPr>
            <w:tcW w:w="2322" w:type="dxa"/>
            <w:tcBorders>
              <w:top w:val="single" w:sz="4" w:space="0" w:color="auto"/>
              <w:bottom w:val="single" w:sz="4" w:space="0" w:color="auto"/>
            </w:tcBorders>
            <w:vAlign w:val="center"/>
          </w:tcPr>
          <w:p w14:paraId="1CCE6531" w14:textId="0F28F342" w:rsidR="0017384F" w:rsidRPr="003D42A9" w:rsidRDefault="00F157C8" w:rsidP="007C1C4A">
            <w:pPr>
              <w:spacing w:after="160" w:line="259" w:lineRule="auto"/>
              <w:contextualSpacing/>
              <w:rPr>
                <w:sz w:val="18"/>
                <w:szCs w:val="18"/>
              </w:rPr>
            </w:pPr>
            <w:r w:rsidRPr="003D42A9">
              <w:rPr>
                <w:sz w:val="18"/>
                <w:szCs w:val="18"/>
              </w:rPr>
              <w:t>Body Mass</w:t>
            </w:r>
          </w:p>
        </w:tc>
        <w:tc>
          <w:tcPr>
            <w:tcW w:w="8362" w:type="dxa"/>
            <w:tcBorders>
              <w:top w:val="single" w:sz="4" w:space="0" w:color="auto"/>
              <w:bottom w:val="single" w:sz="4" w:space="0" w:color="auto"/>
            </w:tcBorders>
            <w:vAlign w:val="center"/>
          </w:tcPr>
          <w:p w14:paraId="350CD05C" w14:textId="2442C4F8" w:rsidR="0017384F" w:rsidRPr="0017384F" w:rsidRDefault="001B08DA" w:rsidP="007C1C4A">
            <w:pPr>
              <w:spacing w:after="160" w:line="259" w:lineRule="auto"/>
              <w:contextualSpacing/>
              <w:rPr>
                <w:sz w:val="18"/>
                <w:szCs w:val="18"/>
              </w:rPr>
            </w:pPr>
            <w:r>
              <w:rPr>
                <w:sz w:val="18"/>
                <w:szCs w:val="18"/>
              </w:rPr>
              <w:t xml:space="preserve">The body mass of </w:t>
            </w:r>
            <w:r w:rsidR="002979B9">
              <w:rPr>
                <w:sz w:val="18"/>
                <w:szCs w:val="18"/>
              </w:rPr>
              <w:t xml:space="preserve">species not included in the above databases. </w:t>
            </w:r>
          </w:p>
        </w:tc>
      </w:tr>
    </w:tbl>
    <w:p w14:paraId="16244089" w14:textId="77777777" w:rsidR="003D4EC9" w:rsidRDefault="003D4EC9" w:rsidP="005604F8">
      <w:pPr>
        <w:spacing w:after="160" w:line="259" w:lineRule="auto"/>
        <w:sectPr w:rsidR="003D4EC9" w:rsidSect="003D4EC9">
          <w:pgSz w:w="16838" w:h="11906" w:orient="landscape"/>
          <w:pgMar w:top="1440" w:right="1440" w:bottom="1440" w:left="1440" w:header="708" w:footer="708" w:gutter="0"/>
          <w:cols w:space="708"/>
          <w:docGrid w:linePitch="360"/>
        </w:sectPr>
      </w:pPr>
    </w:p>
    <w:p w14:paraId="4066BD70" w14:textId="5EE3870D" w:rsidR="005359AA" w:rsidRDefault="005C7AF9" w:rsidP="005604F8">
      <w:pPr>
        <w:spacing w:after="160" w:line="259" w:lineRule="auto"/>
      </w:pPr>
      <w:commentRangeStart w:id="1"/>
      <w:r>
        <w:rPr>
          <w:b/>
          <w:bCs/>
        </w:rPr>
        <w:lastRenderedPageBreak/>
        <w:t xml:space="preserve">Table S1.2: </w:t>
      </w:r>
      <w:commentRangeEnd w:id="1"/>
      <w:r w:rsidR="00CC529D">
        <w:rPr>
          <w:rStyle w:val="CommentReference"/>
          <w:sz w:val="22"/>
          <w:szCs w:val="22"/>
        </w:rPr>
        <w:commentReference w:id="1"/>
      </w:r>
      <w:r>
        <w:t>Table of studies included in the systematic review and meta-analysis</w:t>
      </w:r>
      <w:r w:rsidR="00850F75">
        <w:t xml:space="preserve"> investigating the influence of fire on animal movement</w:t>
      </w:r>
      <w:r w:rsidR="003B482A">
        <w:t>. The table</w:t>
      </w:r>
      <w:r w:rsidR="00EE5570">
        <w:t xml:space="preserve"> includ</w:t>
      </w:r>
      <w:r w:rsidR="003B482A">
        <w:t xml:space="preserve">es </w:t>
      </w:r>
      <w:r w:rsidR="00EE5570">
        <w:t>the</w:t>
      </w:r>
      <w:r w:rsidR="002F4CBE">
        <w:t xml:space="preserve"> country</w:t>
      </w:r>
      <w:r w:rsidR="00850F75">
        <w:t xml:space="preserve"> and continent</w:t>
      </w:r>
      <w:r w:rsidR="002F4CBE">
        <w:t xml:space="preserve"> where the study was conducted, </w:t>
      </w:r>
      <w:r w:rsidR="00850F75">
        <w:t xml:space="preserve">the number of </w:t>
      </w:r>
      <w:r w:rsidR="00FF3F53">
        <w:t xml:space="preserve">study </w:t>
      </w:r>
      <w:r w:rsidR="00850F75">
        <w:t xml:space="preserve">species </w:t>
      </w:r>
      <w:r w:rsidR="00B67F2E">
        <w:t>evaluated, and the number of effect sizes we calculated using data and/or results from the study.</w:t>
      </w:r>
    </w:p>
    <w:tbl>
      <w:tblPr>
        <w:tblStyle w:val="TableGrid"/>
        <w:tblW w:w="9067" w:type="dxa"/>
        <w:tblLayout w:type="fixed"/>
        <w:tblCellMar>
          <w:top w:w="28" w:type="dxa"/>
          <w:left w:w="28" w:type="dxa"/>
          <w:bottom w:w="28" w:type="dxa"/>
          <w:right w:w="28" w:type="dxa"/>
        </w:tblCellMar>
        <w:tblLook w:val="04A0" w:firstRow="1" w:lastRow="0" w:firstColumn="1" w:lastColumn="0" w:noHBand="0" w:noVBand="1"/>
      </w:tblPr>
      <w:tblGrid>
        <w:gridCol w:w="1107"/>
        <w:gridCol w:w="2149"/>
        <w:gridCol w:w="2131"/>
        <w:gridCol w:w="1271"/>
        <w:gridCol w:w="997"/>
        <w:gridCol w:w="1412"/>
      </w:tblGrid>
      <w:tr w:rsidR="00DF1CB9" w:rsidRPr="00DF1CB9" w14:paraId="7D652770" w14:textId="77777777" w:rsidTr="003D42A9">
        <w:trPr>
          <w:trHeight w:val="279"/>
          <w:tblHeader/>
        </w:trPr>
        <w:tc>
          <w:tcPr>
            <w:tcW w:w="1107" w:type="dxa"/>
            <w:tcBorders>
              <w:top w:val="single" w:sz="4" w:space="0" w:color="auto"/>
              <w:left w:val="nil"/>
              <w:bottom w:val="single" w:sz="4" w:space="0" w:color="auto"/>
              <w:right w:val="nil"/>
            </w:tcBorders>
            <w:noWrap/>
            <w:vAlign w:val="center"/>
            <w:hideMark/>
          </w:tcPr>
          <w:p w14:paraId="64B0D55F" w14:textId="6B99868E"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Article ID</w:t>
            </w:r>
          </w:p>
        </w:tc>
        <w:tc>
          <w:tcPr>
            <w:tcW w:w="2149" w:type="dxa"/>
            <w:tcBorders>
              <w:top w:val="single" w:sz="4" w:space="0" w:color="auto"/>
              <w:left w:val="nil"/>
              <w:bottom w:val="single" w:sz="4" w:space="0" w:color="auto"/>
              <w:right w:val="nil"/>
            </w:tcBorders>
            <w:noWrap/>
            <w:vAlign w:val="center"/>
            <w:hideMark/>
          </w:tcPr>
          <w:p w14:paraId="6EF69369" w14:textId="40A6888A"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Reference</w:t>
            </w:r>
          </w:p>
        </w:tc>
        <w:tc>
          <w:tcPr>
            <w:tcW w:w="2131" w:type="dxa"/>
            <w:tcBorders>
              <w:top w:val="single" w:sz="4" w:space="0" w:color="auto"/>
              <w:left w:val="nil"/>
              <w:bottom w:val="single" w:sz="4" w:space="0" w:color="auto"/>
              <w:right w:val="nil"/>
            </w:tcBorders>
            <w:noWrap/>
            <w:vAlign w:val="center"/>
            <w:hideMark/>
          </w:tcPr>
          <w:p w14:paraId="016FBF18" w14:textId="76FBD20A"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Country</w:t>
            </w:r>
          </w:p>
        </w:tc>
        <w:tc>
          <w:tcPr>
            <w:tcW w:w="1271" w:type="dxa"/>
            <w:tcBorders>
              <w:top w:val="single" w:sz="4" w:space="0" w:color="auto"/>
              <w:left w:val="nil"/>
              <w:bottom w:val="single" w:sz="4" w:space="0" w:color="auto"/>
              <w:right w:val="nil"/>
            </w:tcBorders>
            <w:noWrap/>
            <w:vAlign w:val="center"/>
            <w:hideMark/>
          </w:tcPr>
          <w:p w14:paraId="3702B08B" w14:textId="77777777"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Continent</w:t>
            </w:r>
          </w:p>
        </w:tc>
        <w:tc>
          <w:tcPr>
            <w:tcW w:w="997" w:type="dxa"/>
            <w:tcBorders>
              <w:top w:val="single" w:sz="4" w:space="0" w:color="auto"/>
              <w:left w:val="nil"/>
              <w:bottom w:val="single" w:sz="4" w:space="0" w:color="auto"/>
              <w:right w:val="nil"/>
            </w:tcBorders>
            <w:noWrap/>
            <w:vAlign w:val="center"/>
            <w:hideMark/>
          </w:tcPr>
          <w:p w14:paraId="7D3BA081" w14:textId="63BA0C3F"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No. species</w:t>
            </w:r>
          </w:p>
        </w:tc>
        <w:tc>
          <w:tcPr>
            <w:tcW w:w="1412" w:type="dxa"/>
            <w:tcBorders>
              <w:top w:val="single" w:sz="4" w:space="0" w:color="auto"/>
              <w:left w:val="nil"/>
              <w:bottom w:val="single" w:sz="4" w:space="0" w:color="auto"/>
              <w:right w:val="nil"/>
            </w:tcBorders>
            <w:noWrap/>
            <w:vAlign w:val="center"/>
            <w:hideMark/>
          </w:tcPr>
          <w:p w14:paraId="738982A0" w14:textId="609D4F9E"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No. effect sizes</w:t>
            </w:r>
          </w:p>
        </w:tc>
      </w:tr>
      <w:tr w:rsidR="00DF1CB9" w:rsidRPr="00DF1CB9" w14:paraId="7DF5F2A3" w14:textId="77777777" w:rsidTr="003D42A9">
        <w:trPr>
          <w:trHeight w:val="279"/>
        </w:trPr>
        <w:tc>
          <w:tcPr>
            <w:tcW w:w="1107" w:type="dxa"/>
            <w:tcBorders>
              <w:top w:val="single" w:sz="4" w:space="0" w:color="auto"/>
              <w:left w:val="nil"/>
              <w:bottom w:val="nil"/>
              <w:right w:val="nil"/>
            </w:tcBorders>
            <w:noWrap/>
            <w:vAlign w:val="center"/>
            <w:hideMark/>
          </w:tcPr>
          <w:p w14:paraId="2CA6E28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w:t>
            </w:r>
          </w:p>
        </w:tc>
        <w:tc>
          <w:tcPr>
            <w:tcW w:w="2149" w:type="dxa"/>
            <w:tcBorders>
              <w:top w:val="single" w:sz="4" w:space="0" w:color="auto"/>
              <w:left w:val="nil"/>
              <w:bottom w:val="nil"/>
              <w:right w:val="nil"/>
            </w:tcBorders>
            <w:noWrap/>
            <w:vAlign w:val="center"/>
            <w:hideMark/>
          </w:tcPr>
          <w:p w14:paraId="194C6195" w14:textId="219E5EDE"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&lt;EndNote&gt;&lt;Cite&gt;&lt;Author&gt;Cox&lt;/Author&gt;&lt;Year&gt;2007&lt;/Year&gt;&lt;RecNum&gt;220&lt;/RecNum&gt;&lt;DisplayText&gt;(Cox &amp;amp; Jones, 2007)&lt;/DisplayText&gt;&lt;record&gt;&lt;rec-number&gt;220&lt;/rec-number&gt;&lt;foreign-keys&gt;&lt;key app="EN" db-id="axpffp0eards98ew20rvpa0tdf0f0svatvst" timestamp="1756076181"&gt;220&lt;/key&gt;&lt;/foreign-keys&gt;&lt;ref-type name="Journal Article"&gt;17&lt;/ref-type&gt;&lt;contributors&gt;&lt;authors&gt;&lt;author&gt;Cox, J. A.&lt;/author&gt;&lt;author&gt;Jones, C. D.&lt;/author&gt;&lt;/authors&gt;&lt;/contributors&gt;&lt;titles&gt;&lt;title&gt;Home range and survival characteristics of male Bachman&amp;apos;s Sparrows in an old-growth forest managed with breeding season burns&lt;/title&gt;&lt;secondary-title&gt;Journal of Field Ornithology&lt;/secondary-title&gt;&lt;/titles&gt;&lt;pages&gt;263-269&lt;/pages&gt;&lt;volume&gt;78&lt;/volume&gt;&lt;number&gt;3&lt;/number&gt;&lt;dates&gt;&lt;year&gt;2007&lt;/year&gt;&lt;/dates&gt;&lt;urls&gt;&lt;/urls&gt;&lt;electronic-resource-num&gt;10.1111/j.1557-9263.2007.00113.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(Cox &amp; Jones, 2007)</w:t>
            </w:r>
            <w:r>
              <w:rPr>
                <w:rFonts w:eastAsia="Times New Roman" w:cs="Times New Roman"/>
                <w:color w:val="000000"/>
                <w:kern w:val="0"/>
                <w:sz w:val="18"/>
                <w:szCs w:val="18"/>
                <w:lang w:eastAsia="en-AU"/>
                <w14:ligatures w14:val="none"/>
              </w:rPr>
              <w:fldChar w:fldCharType="end"/>
            </w:r>
          </w:p>
        </w:tc>
        <w:tc>
          <w:tcPr>
            <w:tcW w:w="2131" w:type="dxa"/>
            <w:tcBorders>
              <w:top w:val="single" w:sz="4" w:space="0" w:color="auto"/>
              <w:left w:val="nil"/>
              <w:bottom w:val="nil"/>
              <w:right w:val="nil"/>
            </w:tcBorders>
            <w:noWrap/>
            <w:vAlign w:val="center"/>
            <w:hideMark/>
          </w:tcPr>
          <w:p w14:paraId="10CB4A7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single" w:sz="4" w:space="0" w:color="auto"/>
              <w:left w:val="nil"/>
              <w:bottom w:val="nil"/>
              <w:right w:val="nil"/>
            </w:tcBorders>
            <w:noWrap/>
            <w:vAlign w:val="center"/>
            <w:hideMark/>
          </w:tcPr>
          <w:p w14:paraId="61F3642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single" w:sz="4" w:space="0" w:color="auto"/>
              <w:left w:val="nil"/>
              <w:bottom w:val="nil"/>
              <w:right w:val="nil"/>
            </w:tcBorders>
            <w:noWrap/>
            <w:vAlign w:val="center"/>
            <w:hideMark/>
          </w:tcPr>
          <w:p w14:paraId="5156389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single" w:sz="4" w:space="0" w:color="auto"/>
              <w:left w:val="nil"/>
              <w:bottom w:val="nil"/>
              <w:right w:val="nil"/>
            </w:tcBorders>
            <w:noWrap/>
            <w:vAlign w:val="center"/>
            <w:hideMark/>
          </w:tcPr>
          <w:p w14:paraId="73C5951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63A58DB8" w14:textId="77777777" w:rsidTr="003D42A9">
        <w:trPr>
          <w:trHeight w:val="279"/>
        </w:trPr>
        <w:tc>
          <w:tcPr>
            <w:tcW w:w="1107" w:type="dxa"/>
            <w:tcBorders>
              <w:top w:val="nil"/>
              <w:left w:val="nil"/>
              <w:bottom w:val="nil"/>
              <w:right w:val="nil"/>
            </w:tcBorders>
            <w:noWrap/>
            <w:vAlign w:val="center"/>
            <w:hideMark/>
          </w:tcPr>
          <w:p w14:paraId="5F6A628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w:t>
            </w:r>
          </w:p>
        </w:tc>
        <w:tc>
          <w:tcPr>
            <w:tcW w:w="2149" w:type="dxa"/>
            <w:tcBorders>
              <w:top w:val="nil"/>
              <w:left w:val="nil"/>
              <w:bottom w:val="nil"/>
              <w:right w:val="nil"/>
            </w:tcBorders>
            <w:noWrap/>
            <w:vAlign w:val="center"/>
            <w:hideMark/>
          </w:tcPr>
          <w:p w14:paraId="0F51E27B" w14:textId="155ABCC9"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&lt;EndNote&gt;&lt;Cite&gt;&lt;Author&gt;Kelt&lt;/Author&gt;&lt;Year&gt;2014&lt;/Year&gt;&lt;RecNum&gt;561&lt;/RecNum&gt;&lt;DisplayText&gt;(Kelt et al., 2014)&lt;/DisplayText&gt;&lt;record&gt;&lt;rec-number&gt;561&lt;/rec-number&gt;&lt;foreign-keys&gt;&lt;key app="EN" db-id="axpffp0eards98ew20rvpa0tdf0f0svatvst" timestamp="1756076181"&gt;561&lt;/key&gt;&lt;/foreign-keys&gt;&lt;ref-type name="Journal Article"&gt;17&lt;/ref-type&gt;&lt;contributors&gt;&lt;authors&gt;&lt;author&gt;Kelt, D. A.&lt;/author&gt;&lt;author&gt;Kelly, P. A.&lt;/author&gt;&lt;author&gt;Phillips, S. E.&lt;/author&gt;&lt;author&gt;Williams, D. F.&lt;/author&gt;&lt;/authors&gt;&lt;/contributors&gt;&lt;titles&gt;&lt;title&gt;&lt;style face="normal" font="default" size="100%"&gt;Home range size and habitat selection of reintroduced &lt;/style&gt;&lt;style face="italic" font="default" size="100%"&gt;Sylvilagus bachmani riparius&lt;/style&gt;&lt;/title&gt;&lt;secondary-title&gt;Journal of Mammalogy&lt;/secondary-title&gt;&lt;/titles&gt;&lt;pages&gt;516-524&lt;/pages&gt;&lt;volume&gt;95&lt;/volume&gt;&lt;number&gt;3&lt;/number&gt;&lt;dates&gt;&lt;year&gt;2014&lt;/year&gt;&lt;/dates&gt;&lt;work-type&gt;Article&lt;/work-type&gt;&lt;urls&gt;&lt;related-urls&gt;&lt;url&gt;https://www.scopus.com/inward/record.uri?eid=2-s2.0-84903484673&amp;amp;doi=10.1644%2f13-MAMM-A-187&amp;amp;partnerID=40&amp;amp;md5=f7287cea84a6a38cc0756866fa45fa54&lt;/url&gt;&lt;/related-urls&gt;&lt;/urls&gt;&lt;electronic-resource-num&gt;10.1644/13-MAMM-A-187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(Kelt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27A8CD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27AFC9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0338DB7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74816F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1D93ECF3" w14:textId="77777777" w:rsidTr="003D42A9">
        <w:trPr>
          <w:trHeight w:val="279"/>
        </w:trPr>
        <w:tc>
          <w:tcPr>
            <w:tcW w:w="1107" w:type="dxa"/>
            <w:tcBorders>
              <w:top w:val="nil"/>
              <w:left w:val="nil"/>
              <w:bottom w:val="nil"/>
              <w:right w:val="nil"/>
            </w:tcBorders>
            <w:noWrap/>
            <w:vAlign w:val="center"/>
            <w:hideMark/>
          </w:tcPr>
          <w:p w14:paraId="613ABF1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13</w:t>
            </w:r>
          </w:p>
        </w:tc>
        <w:tc>
          <w:tcPr>
            <w:tcW w:w="2149" w:type="dxa"/>
            <w:tcBorders>
              <w:top w:val="nil"/>
              <w:left w:val="nil"/>
              <w:bottom w:val="nil"/>
              <w:right w:val="nil"/>
            </w:tcBorders>
            <w:noWrap/>
            <w:vAlign w:val="center"/>
            <w:hideMark/>
          </w:tcPr>
          <w:p w14:paraId="25C17068" w14:textId="7D71FA4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&lt;EndNote&gt;&lt;Cite&gt;&lt;Author&gt;Flaherty&lt;/Author&gt;&lt;Year&gt;2020&lt;/Year&gt;&lt;RecNum&gt;587&lt;/RecNum&gt;&lt;DisplayText&gt;(Flaherty &amp;amp; Gienger, 2020)&lt;/DisplayText&gt;&lt;record&gt;&lt;rec-number&gt;587&lt;/rec-number&gt;&lt;foreign-keys&gt;&lt;key app="EN" db-id="axpffp0eards98ew20rvpa0tdf0f0svatvst" timestamp="1756076181"&gt;587&lt;/key&gt;&lt;/foreign-keys&gt;&lt;ref-type name="Journal Article"&gt;17&lt;/ref-type&gt;&lt;contributors&gt;&lt;authors&gt;&lt;author&gt;Flaherty, J. P.&lt;/author&gt;&lt;author&gt;Gienger, C. M.&lt;/author&gt;&lt;/authors&gt;&lt;/contributors&gt;&lt;titles&gt;&lt;title&gt;&lt;style face="normal" font="default" size="100%"&gt;Habitat selection and movement patterns of copperheads (&lt;/style&gt;&lt;style face="italic" font="default" size="100%"&gt;Agkistrodon contortrix&lt;/style&gt;&lt;style face="normal" font="default" size="100%"&gt;) in fire-altered landscapes&lt;/style&gt;&lt;/title&gt;&lt;secondary-title&gt;Herpetological Conservation and Biology&lt;/secondary-title&gt;&lt;/titles&gt;&lt;periodical&gt;&lt;full-title&gt;Herpetological Conservation and Biology&lt;/full-title&gt;&lt;abbr-1&gt;Herpetol Conserv Biol&lt;/abbr-1&gt;&lt;abbr-2&gt;Herpetol. Conserv. Biol&lt;/abbr-2&gt;&lt;/periodical&gt;&lt;pages&gt;150-159&lt;/pages&gt;&lt;volume&gt;15&lt;/volume&gt;&lt;number&gt;1&lt;/number&gt;&lt;dates&gt;&lt;year&gt;2020&lt;/year&gt;&lt;/dates&gt;&lt;work-type&gt;Article&lt;/work-type&gt;&lt;urls&gt;&lt;related-urls&gt;&lt;url&gt;https://www.scopus.com/inward/record.uri?eid=2-s2.0-85084214838&amp;amp;partnerID=40&amp;amp;md5=81145e2f8f51a2713c0559a38a582e6d&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(Flaherty &amp; Gienger, 2020)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63C2DA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DB0754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590DAB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122C2B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132F03CA" w14:textId="77777777" w:rsidTr="003D42A9">
        <w:trPr>
          <w:trHeight w:val="279"/>
        </w:trPr>
        <w:tc>
          <w:tcPr>
            <w:tcW w:w="1107" w:type="dxa"/>
            <w:tcBorders>
              <w:top w:val="nil"/>
              <w:left w:val="nil"/>
              <w:bottom w:val="nil"/>
              <w:right w:val="nil"/>
            </w:tcBorders>
            <w:noWrap/>
            <w:vAlign w:val="center"/>
            <w:hideMark/>
          </w:tcPr>
          <w:p w14:paraId="4EF5E84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14</w:t>
            </w:r>
          </w:p>
        </w:tc>
        <w:tc>
          <w:tcPr>
            <w:tcW w:w="2149" w:type="dxa"/>
            <w:tcBorders>
              <w:top w:val="nil"/>
              <w:left w:val="nil"/>
              <w:bottom w:val="nil"/>
              <w:right w:val="nil"/>
            </w:tcBorders>
            <w:noWrap/>
            <w:vAlign w:val="center"/>
            <w:hideMark/>
          </w:tcPr>
          <w:p w14:paraId="4ADD39B2" w14:textId="535846B5"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&lt;EndNote&gt;&lt;Cite&gt;&lt;Author&gt;Körtner&lt;/Author&gt;&lt;Year&gt;2007&lt;/Year&gt;&lt;RecNum&gt;224&lt;/RecNum&gt;&lt;DisplayText&gt;(Körtner et al., 2007)&lt;/DisplayText&gt;&lt;record&gt;&lt;rec-number&gt;224&lt;/rec-number&gt;&lt;foreign-keys&gt;&lt;key app="EN" db-id="axpffp0eards98ew20rvpa0tdf0f0svatvst" timestamp="1756076181"&gt;224&lt;/key&gt;&lt;/foreign-keys&gt;&lt;ref-type name="Journal Article"&gt;17&lt;/ref-type&gt;&lt;contributors&gt;&lt;authors&gt;&lt;author&gt;Körtner, G.&lt;/author&gt;&lt;author&gt;Pavey, C. R.&lt;/author&gt;&lt;author&gt;Geiser, F.&lt;/author&gt;&lt;/authors&gt;&lt;/contributors&gt;&lt;titles&gt;&lt;title&gt;Spatial ecology of the mulgara in arid Australia: Impact of fire history on home range size and burrow use&lt;/title&gt;&lt;secondary-title&gt;Journal of Zoology&lt;/secondary-title&gt;&lt;/titles&gt;&lt;periodical&gt;&lt;full-title&gt;Journal of Zoology&lt;/full-title&gt;&lt;abbr-1&gt;J. Zool.&lt;/abbr-1&gt;&lt;abbr-2&gt;J Zool&lt;/abbr-2&gt;&lt;/periodical&gt;&lt;pages&gt;350-357&lt;/pages&gt;&lt;volume&gt;273&lt;/volume&gt;&lt;number&gt;4&lt;/number&gt;&lt;dates&gt;&lt;year&gt;2007&lt;/year&gt;&lt;/dates&gt;&lt;urls&gt;&lt;/urls&gt;&lt;electronic-resource-num&gt;10.1111/j.1469-7998.2007.00334.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(Körtner et al., 2007)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82AF1D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628CFC9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55C399E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BF50E36" w14:textId="5270C709" w:rsidR="00DF1CB9" w:rsidRPr="00274304" w:rsidRDefault="00606518"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NA</w:t>
            </w:r>
          </w:p>
        </w:tc>
      </w:tr>
      <w:tr w:rsidR="00DF1CB9" w:rsidRPr="00DF1CB9" w14:paraId="1F78FC40" w14:textId="77777777" w:rsidTr="003D42A9">
        <w:trPr>
          <w:trHeight w:val="279"/>
        </w:trPr>
        <w:tc>
          <w:tcPr>
            <w:tcW w:w="1107" w:type="dxa"/>
            <w:tcBorders>
              <w:top w:val="nil"/>
              <w:left w:val="nil"/>
              <w:bottom w:val="nil"/>
              <w:right w:val="nil"/>
            </w:tcBorders>
            <w:noWrap/>
            <w:vAlign w:val="center"/>
            <w:hideMark/>
          </w:tcPr>
          <w:p w14:paraId="0DB10B8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17</w:t>
            </w:r>
          </w:p>
        </w:tc>
        <w:tc>
          <w:tcPr>
            <w:tcW w:w="2149" w:type="dxa"/>
            <w:tcBorders>
              <w:top w:val="nil"/>
              <w:left w:val="nil"/>
              <w:bottom w:val="nil"/>
              <w:right w:val="nil"/>
            </w:tcBorders>
            <w:noWrap/>
            <w:vAlign w:val="center"/>
            <w:hideMark/>
          </w:tcPr>
          <w:p w14:paraId="5C138418" w14:textId="4559107F"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AD6844">
              <w:rPr>
                <w:rFonts w:eastAsia="Times New Roman" w:cs="Times New Roman"/>
                <w:color w:val="000000"/>
                <w:kern w:val="0"/>
                <w:sz w:val="18"/>
                <w:szCs w:val="18"/>
                <w:lang w:eastAsia="en-AU"/>
                <w14:ligatures w14:val="none"/>
              </w:rPr>
              <w:instrText xml:space="preserve"> ADDIN EN.CITE &lt;EndNote&gt;&lt;Cite&gt;&lt;Author&gt;Michael&lt;/Author&gt;&lt;Year&gt;2014&lt;/Year&gt;&lt;RecNum&gt;226&lt;/RecNum&gt;&lt;DisplayText&gt;(Michael et al., 2014)&lt;/DisplayText&gt;&lt;record&gt;&lt;rec-number&gt;226&lt;/rec-number&gt;&lt;foreign-keys&gt;&lt;key app="EN" db-id="axpffp0eards98ew20rvpa0tdf0f0svatvst" timestamp="1756076181"&gt;226&lt;/key&gt;&lt;/foreign-keys&gt;&lt;ref-type name="Journal Article"&gt;17&lt;/ref-type&gt;&lt;contributors&gt;&lt;authors&gt;&lt;author&gt;Michael, D. R.&lt;/author&gt;&lt;author&gt;Cunningham, R. B.&lt;/author&gt;&lt;author&gt;Macgregor, C.&lt;/author&gt;&lt;author&gt;Brown, D.&lt;/author&gt;&lt;author&gt;Lindenmayer, D. B.&lt;/author&gt;&lt;/authors&gt;&lt;/contributors&gt;&lt;titles&gt;&lt;title&gt;&lt;style face="normal" font="default" size="100%"&gt;The effects of prey, habitat heterogeneity and fire on the spatial ecology of peninsular Diamond Pythons (&lt;/style&gt;&lt;style face="italic" font="default" size="100%"&gt;Morelia spilota spilota&lt;/style&gt;&lt;style face="normal" font="default" size="100%"&gt;: Pythonidae)&lt;/style&gt;&lt;/title&gt;&lt;secondary-title&gt;Austral Ecology&lt;/secondary-title&gt;&lt;/titles&gt;&lt;pages&gt;181-189&lt;/pages&gt;&lt;volume&gt;39&lt;/volume&gt;&lt;number&gt;2&lt;/number&gt;&lt;dates&gt;&lt;year&gt;2014&lt;/year&gt;&lt;/dates&gt;&lt;urls&gt;&lt;/urls&gt;&lt;electronic-resource-num&gt;10.1111/aec.12056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(Michael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452FA0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4E4FCAD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66259F8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C66D15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B9DDA55" w14:textId="77777777" w:rsidTr="003D42A9">
        <w:trPr>
          <w:trHeight w:val="279"/>
        </w:trPr>
        <w:tc>
          <w:tcPr>
            <w:tcW w:w="1107" w:type="dxa"/>
            <w:tcBorders>
              <w:top w:val="nil"/>
              <w:left w:val="nil"/>
              <w:bottom w:val="nil"/>
              <w:right w:val="nil"/>
            </w:tcBorders>
            <w:noWrap/>
            <w:vAlign w:val="center"/>
            <w:hideMark/>
          </w:tcPr>
          <w:p w14:paraId="7F71E55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19</w:t>
            </w:r>
          </w:p>
        </w:tc>
        <w:tc>
          <w:tcPr>
            <w:tcW w:w="2149" w:type="dxa"/>
            <w:tcBorders>
              <w:top w:val="nil"/>
              <w:left w:val="nil"/>
              <w:bottom w:val="nil"/>
              <w:right w:val="nil"/>
            </w:tcBorders>
            <w:noWrap/>
            <w:vAlign w:val="center"/>
            <w:hideMark/>
          </w:tcPr>
          <w:p w14:paraId="4F77F606" w14:textId="7BC0D6FC"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&lt;EndNote&gt;&lt;Cite&gt;&lt;Author&gt;Povh&lt;/Author&gt;&lt;Year&gt;2023&lt;/Year&gt;&lt;RecNum&gt;15&lt;/RecNum&gt;&lt;DisplayText&gt;(Povh et al., 2023)&lt;/DisplayText&gt;&lt;record&gt;&lt;rec-number&gt;15&lt;/rec-number&gt;&lt;foreign-keys&gt;&lt;key app="EN" db-id="axpffp0eards98ew20rvpa0tdf0f0svatvst" timestamp="1714972525"&gt;15&lt;/key&gt;&lt;/foreign-keys&gt;&lt;ref-type name="Journal Article"&gt;17&lt;/ref-type&gt;&lt;contributors&gt;&lt;authors&gt;&lt;author&gt;Povh, Leticia F.&lt;/author&gt;&lt;author&gt;Willers, Nicole&lt;/author&gt;&lt;author&gt;Shephard, Jill M.&lt;/author&gt;&lt;author&gt;Fleming, Patricia A.&lt;/author&gt;&lt;/authors&gt;&lt;/contributors&gt;&lt;titles&gt;&lt;title&gt;A conservation-significant threatened mammal uses fire exclusions and shifts ranges in the presence of prescribed burning&lt;/title&gt;&lt;secondary-title&gt;International Journal of Wildland Fire&lt;/secondary-title&gt;&lt;/titles&gt;&lt;periodical&gt;&lt;full-title&gt;International Journal of Wildland Fire&lt;/full-title&gt;&lt;abbr-1&gt;Int. J. Wildland Fire&lt;/abbr-1&gt;&lt;abbr-2&gt;Int J Wildland Fire&lt;/abbr-2&gt;&lt;/periodical&gt;&lt;pages&gt;1291-1303&lt;/pages&gt;&lt;volume&gt;32&lt;/volume&gt;&lt;number&gt;9&lt;/number&gt;&lt;dates&gt;&lt;year&gt;2023&lt;/year&gt;&lt;/dates&gt;&lt;urls&gt;&lt;related-urls&gt;&lt;url&gt;https://doi.org/10.1071/WF22196&lt;/url&gt;&lt;/related-urls&gt;&lt;/urls&gt;&lt;electronic-resource-num&gt;10.1071/WF22196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(Povh et al., 2023)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8B3E96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490D9E3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2A7C35C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A27957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4E9E0A98" w14:textId="77777777" w:rsidTr="003D42A9">
        <w:trPr>
          <w:trHeight w:val="279"/>
        </w:trPr>
        <w:tc>
          <w:tcPr>
            <w:tcW w:w="1107" w:type="dxa"/>
            <w:tcBorders>
              <w:top w:val="nil"/>
              <w:left w:val="nil"/>
              <w:bottom w:val="nil"/>
              <w:right w:val="nil"/>
            </w:tcBorders>
            <w:noWrap/>
            <w:vAlign w:val="center"/>
            <w:hideMark/>
          </w:tcPr>
          <w:p w14:paraId="51CDE27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w:t>
            </w:r>
          </w:p>
        </w:tc>
        <w:tc>
          <w:tcPr>
            <w:tcW w:w="2149" w:type="dxa"/>
            <w:tcBorders>
              <w:top w:val="nil"/>
              <w:left w:val="nil"/>
              <w:bottom w:val="nil"/>
              <w:right w:val="nil"/>
            </w:tcBorders>
            <w:noWrap/>
            <w:vAlign w:val="center"/>
            <w:hideMark/>
          </w:tcPr>
          <w:p w14:paraId="6276E007" w14:textId="3FEBDA8F"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&lt;EndNote&gt;&lt;Cite&gt;&lt;Author&gt;Rota&lt;/Author&gt;&lt;Year&gt;2014&lt;/Year&gt;&lt;RecNum&gt;564&lt;/RecNum&gt;&lt;DisplayText&gt;(Rota et al., 2014)&lt;/DisplayText&gt;&lt;record&gt;&lt;rec-number&gt;564&lt;/rec-number&gt;&lt;foreign-keys&gt;&lt;key app="EN" db-id="axpffp0eards98ew20rvpa0tdf0f0svatvst" timestamp="1756076181"&gt;564&lt;/key&gt;&lt;/foreign-keys&gt;&lt;ref-type name="Journal Article"&gt;17&lt;/ref-type&gt;&lt;contributors&gt;&lt;authors&gt;&lt;author&gt;Rota, C. T.&lt;/author&gt;&lt;author&gt;Rumble, M. A.&lt;/author&gt;&lt;author&gt;Millspaugh, J. J.&lt;/author&gt;&lt;author&gt;Lehman, C. P.&lt;/author&gt;&lt;author&gt;Kesler, D. C.&lt;/author&gt;&lt;/authors&gt;&lt;/contributors&gt;&lt;titles&gt;&lt;title&gt;&lt;style face="normal" font="default" size="100%"&gt;Space-use and habitat associations of Black-backed Woodpeckers (&lt;/style&gt;&lt;style face="italic" font="default" size="100%"&gt;Picoides arcticus&lt;/style&gt;&lt;style face="normal" font="default" size="100%"&gt;) occupying recently disturbed forests in the Black Hills, South Dakota&lt;/style&gt;&lt;/title&gt;&lt;secondary-title&gt;Forest Ecology and Management&lt;/secondary-title&gt;&lt;/titles&gt;&lt;pages&gt;161-168&lt;/pages&gt;&lt;volume&gt;313&lt;/volume&gt;&lt;dates&gt;&lt;year&gt;2014&lt;/year&gt;&lt;/dates&gt;&lt;work-type&gt;Article&lt;/work-type&gt;&lt;urls&gt;&lt;related-urls&gt;&lt;url&gt;https://www.scopus.com/inward/record.uri?eid=2-s2.0-84889025251&amp;amp;doi=10.1016%2fj.foreco.2013.10.048&amp;amp;partnerID=40&amp;amp;md5=ec1d6a622c50c98c9a4c5144213790cc&lt;/url&gt;&lt;/related-urls&gt;&lt;/urls&gt;&lt;electronic-resource-num&gt;10.1016/j.foreco.2013.10.048&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(Rota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0389BD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6BFCF2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77B575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1D2CA0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3D112CCB" w14:textId="77777777" w:rsidTr="003D42A9">
        <w:trPr>
          <w:trHeight w:val="279"/>
        </w:trPr>
        <w:tc>
          <w:tcPr>
            <w:tcW w:w="1107" w:type="dxa"/>
            <w:tcBorders>
              <w:top w:val="nil"/>
              <w:left w:val="nil"/>
              <w:bottom w:val="nil"/>
              <w:right w:val="nil"/>
            </w:tcBorders>
            <w:noWrap/>
            <w:vAlign w:val="center"/>
            <w:hideMark/>
          </w:tcPr>
          <w:p w14:paraId="20095A1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32</w:t>
            </w:r>
          </w:p>
        </w:tc>
        <w:tc>
          <w:tcPr>
            <w:tcW w:w="2149" w:type="dxa"/>
            <w:tcBorders>
              <w:top w:val="nil"/>
              <w:left w:val="nil"/>
              <w:bottom w:val="nil"/>
              <w:right w:val="nil"/>
            </w:tcBorders>
            <w:noWrap/>
            <w:vAlign w:val="center"/>
            <w:hideMark/>
          </w:tcPr>
          <w:p w14:paraId="21D0E06C" w14:textId="59437241"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&lt;EndNote&gt;&lt;Cite&gt;&lt;Author&gt;Jansen&lt;/Author&gt;&lt;Year&gt;2000&lt;/Year&gt;&lt;RecNum&gt;524&lt;/RecNum&gt;&lt;DisplayText&gt;(Jansen et al., 2000)&lt;/DisplayText&gt;&lt;record&gt;&lt;rec-number&gt;524&lt;/rec-number&gt;&lt;foreign-keys&gt;&lt;key app="EN" db-id="axpffp0eards98ew20rvpa0tdf0f0svatvst" timestamp="1756076181"&gt;524&lt;/key&gt;&lt;/foreign-keys&gt;&lt;ref-type name="Journal Article"&gt;17&lt;/ref-type&gt;&lt;contributors&gt;&lt;authors&gt;&lt;author&gt;Jansen, R.&lt;/author&gt;&lt;author&gt;Little, R. M.&lt;/author&gt;&lt;author&gt;Crowe, T. M.&lt;/author&gt;&lt;/authors&gt;&lt;/contributors&gt;&lt;titles&gt;&lt;title&gt;&lt;style face="normal" font="default" size="100%"&gt;Habitat utilization and home range of the redwing francolin, &lt;/style&gt;&lt;style face="italic" font="default" size="100%"&gt;Francolinus levaillantii&lt;/style&gt;&lt;style face="normal" font="default" size="100%"&gt;, in highland grasslands, Mpumalanga province, South Africa&lt;/style&gt;&lt;/title&gt;&lt;secondary-title&gt;African Journal of Ecology&lt;/secondary-title&gt;&lt;/titles&gt;&lt;pages&gt;329-338&lt;/pages&gt;&lt;volume&gt;38&lt;/volume&gt;&lt;number&gt;4&lt;/number&gt;&lt;dates&gt;&lt;year&gt;2000&lt;/year&gt;&lt;/dates&gt;&lt;work-type&gt;Article&lt;/work-type&gt;&lt;urls&gt;&lt;related-urls&gt;&lt;url&gt;https://www.scopus.com/inward/record.uri?eid=2-s2.0-0034490145&amp;amp;doi=10.1046%2fj.1365-2028.2000.00256.x&amp;amp;partnerID=40&amp;amp;md5=4fc4016fa1aa23fa81eb9997d3a5f370&lt;/url&gt;&lt;/related-urls&gt;&lt;/urls&gt;&lt;electronic-resource-num&gt;10.1046/j.1365-2028.2000.00256.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(Jansen et al., 2000)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6215D3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09024A2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37E4342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8B0AE0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2C5D9CD9" w14:textId="77777777" w:rsidTr="003D42A9">
        <w:trPr>
          <w:trHeight w:val="279"/>
        </w:trPr>
        <w:tc>
          <w:tcPr>
            <w:tcW w:w="1107" w:type="dxa"/>
            <w:tcBorders>
              <w:top w:val="nil"/>
              <w:left w:val="nil"/>
              <w:bottom w:val="nil"/>
              <w:right w:val="nil"/>
            </w:tcBorders>
            <w:noWrap/>
            <w:vAlign w:val="center"/>
            <w:hideMark/>
          </w:tcPr>
          <w:p w14:paraId="56F030F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33</w:t>
            </w:r>
          </w:p>
        </w:tc>
        <w:tc>
          <w:tcPr>
            <w:tcW w:w="2149" w:type="dxa"/>
            <w:tcBorders>
              <w:top w:val="nil"/>
              <w:left w:val="nil"/>
              <w:bottom w:val="nil"/>
              <w:right w:val="nil"/>
            </w:tcBorders>
            <w:noWrap/>
            <w:vAlign w:val="center"/>
            <w:hideMark/>
          </w:tcPr>
          <w:p w14:paraId="5792C5E0" w14:textId="3911BCFD"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&lt;EndNote&gt;&lt;Cite&gt;&lt;Author&gt;MacGregor&lt;/Author&gt;&lt;Year&gt;2013&lt;/Year&gt;&lt;RecNum&gt;556&lt;/RecNum&gt;&lt;DisplayText&gt;(MacGregor et al., 2013)&lt;/DisplayText&gt;&lt;record&gt;&lt;rec-number&gt;556&lt;/rec-number&gt;&lt;foreign-keys&gt;&lt;key app="EN" db-id="axpffp0eards98ew20rvpa0tdf0f0svatvst" timestamp="1756076181"&gt;556&lt;/key&gt;&lt;/foreign-keys&gt;&lt;ref-type name="Journal Article"&gt;17&lt;/ref-type&gt;&lt;contributors&gt;&lt;authors&gt;&lt;author&gt;MacGregor, C. I.&lt;/author&gt;&lt;author&gt;Wood, J. T.&lt;/author&gt;&lt;author&gt;Dexter, N.&lt;/author&gt;&lt;author&gt;Lindenmayer, D. B.&lt;/author&gt;&lt;/authors&gt;&lt;/contributors&gt;&lt;titles&gt;&lt;title&gt;&lt;style face="normal" font="default" size="100%"&gt;Home range size and use by the long-nosed bandicoot (&lt;/style&gt;&lt;style face="italic" font="default" size="100%"&gt;Perameles nasuta&lt;/style&gt;&lt;style face="normal" font="default" size="100%"&gt;) following fire&lt;/style&gt;&lt;/title&gt;&lt;secondary-title&gt;Australian Mammalogy&lt;/secondary-title&gt;&lt;/titles&gt;&lt;pages&gt;206-216&lt;/pages&gt;&lt;volume&gt;35&lt;/volume&gt;&lt;number&gt;2&lt;/number&gt;&lt;dates&gt;&lt;year&gt;2013&lt;/year&gt;&lt;/dates&gt;&lt;work-type&gt;Article&lt;/work-type&gt;&lt;urls&gt;&lt;related-urls&gt;&lt;url&gt;https://www.scopus.com/inward/record.uri?eid=2-s2.0-84873816034&amp;amp;doi=10.1071%2fAM12032&amp;amp;partnerID=40&amp;amp;md5=8699309ee8bd7c35338550c3f847b4aa&lt;/url&gt;&lt;/related-urls&gt;&lt;/urls&gt;&lt;electronic-resource-num&gt;10.1071/AM12032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(MacGregor et al.,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322703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2B38CFB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3D858D7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7914DA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009E46C" w14:textId="77777777" w:rsidTr="003D42A9">
        <w:trPr>
          <w:trHeight w:val="279"/>
        </w:trPr>
        <w:tc>
          <w:tcPr>
            <w:tcW w:w="1107" w:type="dxa"/>
            <w:tcBorders>
              <w:top w:val="nil"/>
              <w:left w:val="nil"/>
              <w:bottom w:val="nil"/>
              <w:right w:val="nil"/>
            </w:tcBorders>
            <w:noWrap/>
            <w:vAlign w:val="center"/>
            <w:hideMark/>
          </w:tcPr>
          <w:p w14:paraId="1E56F0C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44</w:t>
            </w:r>
          </w:p>
        </w:tc>
        <w:tc>
          <w:tcPr>
            <w:tcW w:w="2149" w:type="dxa"/>
            <w:tcBorders>
              <w:top w:val="nil"/>
              <w:left w:val="nil"/>
              <w:bottom w:val="nil"/>
              <w:right w:val="nil"/>
            </w:tcBorders>
            <w:noWrap/>
            <w:vAlign w:val="center"/>
            <w:hideMark/>
          </w:tcPr>
          <w:p w14:paraId="085EA6E8" w14:textId="0106225C"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&lt;EndNote&gt;&lt;Cite&gt;&lt;Author&gt;Law&lt;/Author&gt;&lt;Year&gt;2013&lt;/Year&gt;&lt;RecNum&gt;557&lt;/RecNum&gt;&lt;DisplayText&gt;(Law et al., 2013)&lt;/DisplayText&gt;&lt;record&gt;&lt;rec-number&gt;557&lt;/rec-number&gt;&lt;foreign-keys&gt;&lt;key app="EN" db-id="axpffp0eards98ew20rvpa0tdf0f0svatvst" timestamp="1756076181"&gt;557&lt;/key&gt;&lt;/foreign-keys&gt;&lt;ref-type name="Journal Article"&gt;17&lt;/ref-type&gt;&lt;contributors&gt;&lt;authors&gt;&lt;author&gt;Law, B.&lt;/author&gt;&lt;author&gt;Chidel, M.&lt;/author&gt;&lt;author&gt;Britton, A.&lt;/author&gt;&lt;author&gt;Brassil, T.&lt;/author&gt;&lt;/authors&gt;&lt;/contributors&gt;&lt;titles&gt;&lt;title&gt;&lt;style face="normal" font="default" size="100%"&gt;Response of eastern pygmy possums, &lt;/style&gt;&lt;style face="italic" font="default" size="100%"&gt;Cercartetus nanus&lt;/style&gt;&lt;style face="normal" font="default" size="100%"&gt;, to selective logging in New South Wales: Home range, habitat selection and den use&lt;/style&gt;&lt;/title&gt;&lt;secondary-title&gt;Wildlife Research&lt;/secondary-title&gt;&lt;/titles&gt;&lt;pages&gt;470-481&lt;/pages&gt;&lt;volume&gt;40&lt;/volume&gt;&lt;number&gt;6&lt;/number&gt;&lt;dates&gt;&lt;year&gt;2013&lt;/year&gt;&lt;/dates&gt;&lt;work-type&gt;Article&lt;/work-type&gt;&lt;urls&gt;&lt;related-urls&gt;&lt;url&gt;https://www.scopus.com/inward/record.uri?eid=2-s2.0-84887593545&amp;amp;doi=10.1071%2fWR13105&amp;amp;partnerID=40&amp;amp;md5=b617f4fde4063848b7da3370c9318174&lt;/url&gt;&lt;/related-urls&gt;&lt;/urls&gt;&lt;electronic-resource-num&gt;10.1071/WR13105&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(Law et al.,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0CC237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7278B89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1C4F1D9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22F6A3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C81653E" w14:textId="77777777" w:rsidTr="003D42A9">
        <w:trPr>
          <w:trHeight w:val="279"/>
        </w:trPr>
        <w:tc>
          <w:tcPr>
            <w:tcW w:w="1107" w:type="dxa"/>
            <w:tcBorders>
              <w:top w:val="nil"/>
              <w:left w:val="nil"/>
              <w:bottom w:val="nil"/>
              <w:right w:val="nil"/>
            </w:tcBorders>
            <w:noWrap/>
            <w:vAlign w:val="center"/>
            <w:hideMark/>
          </w:tcPr>
          <w:p w14:paraId="668CB80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58</w:t>
            </w:r>
          </w:p>
        </w:tc>
        <w:tc>
          <w:tcPr>
            <w:tcW w:w="2149" w:type="dxa"/>
            <w:tcBorders>
              <w:top w:val="nil"/>
              <w:left w:val="nil"/>
              <w:bottom w:val="nil"/>
              <w:right w:val="nil"/>
            </w:tcBorders>
            <w:noWrap/>
            <w:vAlign w:val="center"/>
            <w:hideMark/>
          </w:tcPr>
          <w:p w14:paraId="3F7DF376" w14:textId="3D86C54C"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&lt;EndNote&gt;&lt;Cite&gt;&lt;Author&gt;Dalerum&lt;/Author&gt;&lt;Year&gt;2007&lt;/Year&gt;&lt;RecNum&gt;241&lt;/RecNum&gt;&lt;DisplayText&gt;(Dalerum et al., 2007)&lt;/DisplayText&gt;&lt;record&gt;&lt;rec-number&gt;241&lt;/rec-number&gt;&lt;foreign-keys&gt;&lt;key app="EN" db-id="axpffp0eards98ew20rvpa0tdf0f0svatvst" timestamp="1756076181"&gt;241&lt;/key&gt;&lt;/foreign-keys&gt;&lt;ref-type name="Journal Article"&gt;17&lt;/ref-type&gt;&lt;contributors&gt;&lt;authors&gt;&lt;author&gt;Dalerum, F.&lt;/author&gt;&lt;author&gt;Boutin, S.&lt;/author&gt;&lt;author&gt;Dunford, J. S.&lt;/author&gt;&lt;/authors&gt;&lt;/contributors&gt;&lt;titles&gt;&lt;title&gt;Wildfire effects on home range size and fidelity of boreal caribou in Alberta, Canada&lt;/title&gt;&lt;secondary-title&gt;Canadian Journal of Zoology&lt;/secondary-title&gt;&lt;/titles&gt;&lt;periodical&gt;&lt;full-title&gt;Canadian Journal of Zoology&lt;/full-title&gt;&lt;abbr-1&gt;Can J Zool&lt;/abbr-1&gt;&lt;abbr-2&gt;Can. J. Zool.&lt;/abbr-2&gt;&lt;/periodical&gt;&lt;pages&gt;26-32&lt;/pages&gt;&lt;volume&gt;85&lt;/volume&gt;&lt;number&gt;1&lt;/number&gt;&lt;dates&gt;&lt;year&gt;2007&lt;/year&gt;&lt;/dates&gt;&lt;urls&gt;&lt;/urls&gt;&lt;electronic-resource-num&gt;10.1139/Z06-186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(Dalerum et al., 2007)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FC7D7E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20B377D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00842C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7F77CF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w:t>
            </w:r>
          </w:p>
        </w:tc>
      </w:tr>
      <w:tr w:rsidR="00DF1CB9" w:rsidRPr="00DF1CB9" w14:paraId="10CAEB7C" w14:textId="77777777" w:rsidTr="003D42A9">
        <w:trPr>
          <w:trHeight w:val="279"/>
        </w:trPr>
        <w:tc>
          <w:tcPr>
            <w:tcW w:w="1107" w:type="dxa"/>
            <w:tcBorders>
              <w:top w:val="nil"/>
              <w:left w:val="nil"/>
              <w:bottom w:val="nil"/>
              <w:right w:val="nil"/>
            </w:tcBorders>
            <w:noWrap/>
            <w:vAlign w:val="center"/>
            <w:hideMark/>
          </w:tcPr>
          <w:p w14:paraId="3B15FC2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67</w:t>
            </w:r>
          </w:p>
        </w:tc>
        <w:tc>
          <w:tcPr>
            <w:tcW w:w="2149" w:type="dxa"/>
            <w:tcBorders>
              <w:top w:val="nil"/>
              <w:left w:val="nil"/>
              <w:bottom w:val="nil"/>
              <w:right w:val="nil"/>
            </w:tcBorders>
            <w:noWrap/>
            <w:vAlign w:val="center"/>
            <w:hideMark/>
          </w:tcPr>
          <w:p w14:paraId="55781F8A" w14:textId="7F32BE1D"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&lt;EndNote&gt;&lt;Cite&gt;&lt;Author&gt;Hope&lt;/Author&gt;&lt;Year&gt;2012&lt;/Year&gt;&lt;RecNum&gt;552&lt;/RecNum&gt;&lt;DisplayText&gt;(Hope, 2012)&lt;/DisplayText&gt;&lt;record&gt;&lt;rec-number&gt;552&lt;/rec-number&gt;&lt;foreign-keys&gt;&lt;key app="EN" db-id="axpffp0eards98ew20rvpa0tdf0f0svatvst" timestamp="1756076181"&gt;552&lt;/key&gt;&lt;/foreign-keys&gt;&lt;ref-type name="Journal Article"&gt;17&lt;/ref-type&gt;&lt;contributors&gt;&lt;authors&gt;&lt;author&gt;Hope, B.&lt;/author&gt;&lt;/authors&gt;&lt;/contributors&gt;&lt;titles&gt;&lt;title&gt;&lt;style face="normal" font="default" size="100%"&gt;Short-term response of the long-nosed bandicoot, &lt;/style&gt;&lt;style face="italic" font="default" size="100%"&gt;Perameles nasuta&lt;/style&gt;&lt;style face="normal" font="default" size="100%"&gt;, and the southern brown bandicoot, &lt;/style&gt;&lt;style face="italic" font="default" size="100%"&gt;Isoodon obesulus obesulus&lt;/style&gt;&lt;style face="normal" font="default" size="100%"&gt;, to low-intensity prescribed fire in heathland vegetation&lt;/style&gt;&lt;/title&gt;&lt;secondary-title&gt;Wildlife Research&lt;/secondary-title&gt;&lt;/titles&gt;&lt;pages&gt;731-744&lt;/pages&gt;&lt;volume&gt;39&lt;/volume&gt;&lt;number&gt;8&lt;/number&gt;&lt;dates&gt;&lt;year&gt;2012&lt;/year&gt;&lt;/dates&gt;&lt;work-type&gt;Article&lt;/work-type&gt;&lt;urls&gt;&lt;related-urls&gt;&lt;url&gt;https://www.scopus.com/inward/record.uri?eid=2-s2.0-84871837301&amp;amp;doi=10.1071%2fWR12110&amp;amp;partnerID=40&amp;amp;md5=9c0381ccb649c1e9e9d34680c294b9af&lt;/url&gt;&lt;/related-urls&gt;&lt;/urls&gt;&lt;electronic-resource-num&gt;10.1071/WR12110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(Hope,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4E0040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4107E0E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664AEB2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32B578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679DA874" w14:textId="77777777" w:rsidTr="003D42A9">
        <w:trPr>
          <w:trHeight w:val="279"/>
        </w:trPr>
        <w:tc>
          <w:tcPr>
            <w:tcW w:w="1107" w:type="dxa"/>
            <w:tcBorders>
              <w:top w:val="nil"/>
              <w:left w:val="nil"/>
              <w:bottom w:val="nil"/>
              <w:right w:val="nil"/>
            </w:tcBorders>
            <w:noWrap/>
            <w:vAlign w:val="center"/>
            <w:hideMark/>
          </w:tcPr>
          <w:p w14:paraId="53B8A20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69</w:t>
            </w:r>
          </w:p>
        </w:tc>
        <w:tc>
          <w:tcPr>
            <w:tcW w:w="2149" w:type="dxa"/>
            <w:tcBorders>
              <w:top w:val="nil"/>
              <w:left w:val="nil"/>
              <w:bottom w:val="nil"/>
              <w:right w:val="nil"/>
            </w:tcBorders>
            <w:noWrap/>
            <w:vAlign w:val="center"/>
            <w:hideMark/>
          </w:tcPr>
          <w:p w14:paraId="6D2DBACA" w14:textId="60E8DDBD"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(Kreling et al., 2021)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55E932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8405FE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8AB790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54FF604" w14:textId="5FE77F8B" w:rsidR="00DF1CB9" w:rsidRPr="00274304" w:rsidRDefault="0095384D"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6</w:t>
            </w:r>
          </w:p>
        </w:tc>
      </w:tr>
      <w:tr w:rsidR="00DF1CB9" w:rsidRPr="00DF1CB9" w14:paraId="50490F66" w14:textId="77777777" w:rsidTr="003D42A9">
        <w:trPr>
          <w:trHeight w:val="279"/>
        </w:trPr>
        <w:tc>
          <w:tcPr>
            <w:tcW w:w="1107" w:type="dxa"/>
            <w:tcBorders>
              <w:top w:val="nil"/>
              <w:left w:val="nil"/>
              <w:bottom w:val="nil"/>
              <w:right w:val="nil"/>
            </w:tcBorders>
            <w:noWrap/>
            <w:vAlign w:val="center"/>
            <w:hideMark/>
          </w:tcPr>
          <w:p w14:paraId="2654626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84</w:t>
            </w:r>
          </w:p>
        </w:tc>
        <w:tc>
          <w:tcPr>
            <w:tcW w:w="2149" w:type="dxa"/>
            <w:tcBorders>
              <w:top w:val="nil"/>
              <w:left w:val="nil"/>
              <w:bottom w:val="nil"/>
              <w:right w:val="nil"/>
            </w:tcBorders>
            <w:noWrap/>
            <w:vAlign w:val="center"/>
            <w:hideMark/>
          </w:tcPr>
          <w:p w14:paraId="0E4FD15A" w14:textId="519209F7"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&lt;EndNote&gt;&lt;Cite&gt;&lt;Author&gt;Roe&lt;/Author&gt;&lt;Year&gt;2020&lt;/Year&gt;&lt;RecNum&gt;252&lt;/RecNum&gt;&lt;DisplayText&gt;(Roe et al., 2020)&lt;/DisplayText&gt;&lt;record&gt;&lt;rec-number&gt;252&lt;/rec-number&gt;&lt;foreign-keys&gt;&lt;key app="EN" db-id="axpffp0eards98ew20rvpa0tdf0f0svatvst" timestamp="1756076181"&gt;252&lt;/key&gt;&lt;/foreign-keys&gt;&lt;ref-type name="Journal Article"&gt;17&lt;/ref-type&gt;&lt;contributors&gt;&lt;authors&gt;&lt;author&gt;Roe, J. H.&lt;/author&gt;&lt;author&gt;Kish, A. L.&lt;/author&gt;&lt;author&gt;Nacy, J. P.&lt;/author&gt;&lt;/authors&gt;&lt;/contributors&gt;&lt;titles&gt;&lt;title&gt;Variation and repeatability of home range in a forest-dwelling terrestrial turtle: Implications for prescribed fire in forest management&lt;/title&gt;&lt;secondary-title&gt;Journal of Zoology&lt;/secondary-title&gt;&lt;/titles&gt;&lt;periodical&gt;&lt;full-title&gt;Journal of Zoology&lt;/full-title&gt;&lt;abbr-1&gt;J. Zool.&lt;/abbr-1&gt;&lt;abbr-2&gt;J Zool&lt;/abbr-2&gt;&lt;/periodical&gt;&lt;pages&gt;71-82&lt;/pages&gt;&lt;volume&gt;310&lt;/volume&gt;&lt;number&gt;1&lt;/number&gt;&lt;dates&gt;&lt;year&gt;2020&lt;/year&gt;&lt;/dates&gt;&lt;urls&gt;&lt;/urls&gt;&lt;electronic-resource-num&gt;10.1111/jzo.12732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(Roe et al., 2020)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A6F5B6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D13547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99C3A5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976DEA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761F7AB9" w14:textId="77777777" w:rsidTr="003D42A9">
        <w:trPr>
          <w:trHeight w:val="279"/>
        </w:trPr>
        <w:tc>
          <w:tcPr>
            <w:tcW w:w="1107" w:type="dxa"/>
            <w:tcBorders>
              <w:top w:val="nil"/>
              <w:left w:val="nil"/>
              <w:bottom w:val="nil"/>
              <w:right w:val="nil"/>
            </w:tcBorders>
            <w:noWrap/>
            <w:vAlign w:val="center"/>
            <w:hideMark/>
          </w:tcPr>
          <w:p w14:paraId="1DE0AE9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86</w:t>
            </w:r>
          </w:p>
        </w:tc>
        <w:tc>
          <w:tcPr>
            <w:tcW w:w="2149" w:type="dxa"/>
            <w:tcBorders>
              <w:top w:val="nil"/>
              <w:left w:val="nil"/>
              <w:bottom w:val="nil"/>
              <w:right w:val="nil"/>
            </w:tcBorders>
            <w:noWrap/>
            <w:vAlign w:val="center"/>
            <w:hideMark/>
          </w:tcPr>
          <w:p w14:paraId="4F97D92F" w14:textId="437A7AC5"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&lt;EndNote&gt;&lt;Cite&gt;&lt;Author&gt;Everitts&lt;/Author&gt;&lt;Year&gt;2015&lt;/Year&gt;&lt;RecNum&gt;253&lt;/RecNum&gt;&lt;DisplayText&gt;(Everitts et al., 2015)&lt;/DisplayText&gt;&lt;record&gt;&lt;rec-number&gt;253&lt;/rec-number&gt;&lt;foreign-keys&gt;&lt;key app="EN" db-id="axpffp0eards98ew20rvpa0tdf0f0svatvst" timestamp="1756076181"&gt;253&lt;/key&gt;&lt;/foreign-keys&gt;&lt;ref-type name="Journal Article"&gt;17&lt;/ref-type&gt;&lt;contributors&gt;&lt;authors&gt;&lt;author&gt;Everitts, J. L.&lt;/author&gt;&lt;author&gt;Benson, T. J.&lt;/author&gt;&lt;author&gt;Bednarz, J. C.&lt;/author&gt;&lt;author&gt;Anich, N. M.&lt;/author&gt;&lt;/authors&gt;&lt;/contributors&gt;&lt;titles&gt;&lt;title&gt;Effects of prescribed burning on swainson&amp;apos;s warbler home-range size and habitat use&lt;/title&gt;&lt;secondary-title&gt;Wildlife Society Bulletin&lt;/secondary-title&gt;&lt;/titles&gt;&lt;pages&gt;292-300&lt;/pages&gt;&lt;volume&gt;39&lt;/volume&gt;&lt;number&gt;2&lt;/number&gt;&lt;dates&gt;&lt;year&gt;2015&lt;/year&gt;&lt;/dates&gt;&lt;urls&gt;&lt;/urls&gt;&lt;electronic-resource-num&gt;10.1002/wsb.536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(Everitts et al., 2015)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373716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ED3252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5446E9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D530CD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64939760" w14:textId="77777777" w:rsidTr="003D42A9">
        <w:trPr>
          <w:trHeight w:val="279"/>
        </w:trPr>
        <w:tc>
          <w:tcPr>
            <w:tcW w:w="1107" w:type="dxa"/>
            <w:tcBorders>
              <w:top w:val="nil"/>
              <w:left w:val="nil"/>
              <w:bottom w:val="nil"/>
              <w:right w:val="nil"/>
            </w:tcBorders>
            <w:noWrap/>
            <w:vAlign w:val="center"/>
            <w:hideMark/>
          </w:tcPr>
          <w:p w14:paraId="30B4127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90</w:t>
            </w:r>
          </w:p>
        </w:tc>
        <w:tc>
          <w:tcPr>
            <w:tcW w:w="2149" w:type="dxa"/>
            <w:tcBorders>
              <w:top w:val="nil"/>
              <w:left w:val="nil"/>
              <w:bottom w:val="nil"/>
              <w:right w:val="nil"/>
            </w:tcBorders>
            <w:noWrap/>
            <w:vAlign w:val="center"/>
            <w:hideMark/>
          </w:tcPr>
          <w:p w14:paraId="0734C0BD" w14:textId="20DC7FEF"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&lt;EndNote&gt;&lt;Cite&gt;&lt;Author&gt;Sutton&lt;/Author&gt;&lt;Year&gt;2017&lt;/Year&gt;&lt;RecNum&gt;575&lt;/RecNum&gt;&lt;DisplayText&gt;(Sutton et al., 2017)&lt;/DisplayText&gt;&lt;record&gt;&lt;rec-number&gt;575&lt;/rec-number&gt;&lt;foreign-keys&gt;&lt;key app="EN" db-id="axpffp0eards98ew20rvpa0tdf0f0svatvst" timestamp="1756076181"&gt;575&lt;/key&gt;&lt;/foreign-keys&gt;&lt;ref-type name="Journal Article"&gt;17&lt;/ref-type&gt;&lt;contributors&gt;&lt;authors&gt;&lt;author&gt;Sutton, W. B.&lt;/author&gt;&lt;author&gt;Wang, Y.&lt;/author&gt;&lt;author&gt;Schweitzer, C. J.&lt;/author&gt;&lt;author&gt;McClure, C. J. W.&lt;/author&gt;&lt;/authors&gt;&lt;/contributors&gt;&lt;titles&gt;&lt;title&gt;&lt;style face="normal" font="default" size="100%"&gt;Spatial ecology and multi-scale habitat selection of the Copperhead (&lt;/style&gt;&lt;style face="italic" font="default" size="100%"&gt;Agkistrodon contortrix&lt;/style&gt;&lt;style face="normal" font="default" size="100%"&gt;) in a managed forest landscape&lt;/style&gt;&lt;/title&gt;&lt;secondary-title&gt;Forest Ecology and Management&lt;/secondary-title&gt;&lt;/titles&gt;&lt;pages&gt;469-481&lt;/pages&gt;&lt;volume&gt;391&lt;/volume&gt;&lt;dates&gt;&lt;year&gt;2017&lt;/year&gt;&lt;/dates&gt;&lt;work-type&gt;Article&lt;/work-type&gt;&lt;urls&gt;&lt;related-urls&gt;&lt;url&gt;https://www.scopus.com/inward/record.uri?eid=2-s2.0-85014267073&amp;amp;doi=10.1016%2fj.foreco.2017.02.041&amp;amp;partnerID=40&amp;amp;md5=0c3d912094103ef710ba2899b815aaee&lt;/url&gt;&lt;/related-urls&gt;&lt;/urls&gt;&lt;electronic-resource-num&gt;10.1016/j.foreco.2017.02.041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(Sutton et al., 2017)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FE4434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2F709C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A3F46E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890C2F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3C102369" w14:textId="77777777" w:rsidTr="003D42A9">
        <w:trPr>
          <w:trHeight w:val="279"/>
        </w:trPr>
        <w:tc>
          <w:tcPr>
            <w:tcW w:w="1107" w:type="dxa"/>
            <w:tcBorders>
              <w:top w:val="nil"/>
              <w:left w:val="nil"/>
              <w:bottom w:val="nil"/>
              <w:right w:val="nil"/>
            </w:tcBorders>
            <w:noWrap/>
            <w:vAlign w:val="center"/>
            <w:hideMark/>
          </w:tcPr>
          <w:p w14:paraId="0D23399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95</w:t>
            </w:r>
          </w:p>
        </w:tc>
        <w:tc>
          <w:tcPr>
            <w:tcW w:w="2149" w:type="dxa"/>
            <w:tcBorders>
              <w:top w:val="nil"/>
              <w:left w:val="nil"/>
              <w:bottom w:val="nil"/>
              <w:right w:val="nil"/>
            </w:tcBorders>
            <w:noWrap/>
            <w:vAlign w:val="center"/>
            <w:hideMark/>
          </w:tcPr>
          <w:p w14:paraId="1B64DEB3" w14:textId="5D004005"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&lt;EndNote&gt;&lt;Cite&gt;&lt;Author&gt;Vernes&lt;/Author&gt;&lt;Year&gt;2001&lt;/Year&gt;&lt;RecNum&gt;528&lt;/RecNum&gt;&lt;DisplayText&gt;(Vernes &amp;amp; Pope, 2001)&lt;/DisplayText&gt;&lt;record&gt;&lt;rec-number&gt;528&lt;/rec-number&gt;&lt;foreign-keys&gt;&lt;key app="EN" db-id="axpffp0eards98ew20rvpa0tdf0f0svatvst" timestamp="1756076181"&gt;528&lt;/key&gt;&lt;/foreign-keys&gt;&lt;ref-type name="Journal Article"&gt;17&lt;/ref-type&gt;&lt;contributors&gt;&lt;authors&gt;&lt;author&gt;Vernes, K.&lt;/author&gt;&lt;author&gt;Pope, L. C.&lt;/author&gt;&lt;/authors&gt;&lt;/contributors&gt;&lt;titles&gt;&lt;title&gt;Stability of nest range, home range and movement of the northern bettong (Bettongia tropica) following moderate-intensity fire in a tropical woodland, north-eastern Queensland&lt;/title&gt;&lt;secondary-title&gt;Wildlife Research&lt;/secondary-title&gt;&lt;/titles&gt;&lt;pages&gt;141-150&lt;/pages&gt;&lt;volume&gt;28&lt;/volume&gt;&lt;number&gt;2&lt;/number&gt;&lt;dates&gt;&lt;year&gt;2001&lt;/year&gt;&lt;/dates&gt;&lt;work-type&gt;Article&lt;/work-type&gt;&lt;urls&gt;&lt;related-urls&gt;&lt;url&gt;https://www.scopus.com/inward/record.uri?eid=2-s2.0-0034963619&amp;amp;doi=10.1071%2fWR00054&amp;amp;partnerID=40&amp;amp;md5=97408f22c90a88f7a4943efffe3d4a56&lt;/url&gt;&lt;/related-urls&gt;&lt;/urls&gt;&lt;electronic-resource-num&gt;10.1071/WR00054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(Vernes &amp; Pope, 2001)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6E18EE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36336F3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6E3E2EC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296538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2E5CD70C" w14:textId="77777777" w:rsidTr="003D42A9">
        <w:trPr>
          <w:trHeight w:val="279"/>
        </w:trPr>
        <w:tc>
          <w:tcPr>
            <w:tcW w:w="1107" w:type="dxa"/>
            <w:tcBorders>
              <w:top w:val="nil"/>
              <w:left w:val="nil"/>
              <w:bottom w:val="nil"/>
              <w:right w:val="nil"/>
            </w:tcBorders>
            <w:noWrap/>
            <w:vAlign w:val="center"/>
            <w:hideMark/>
          </w:tcPr>
          <w:p w14:paraId="522B4F2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99</w:t>
            </w:r>
          </w:p>
        </w:tc>
        <w:tc>
          <w:tcPr>
            <w:tcW w:w="2149" w:type="dxa"/>
            <w:tcBorders>
              <w:top w:val="nil"/>
              <w:left w:val="nil"/>
              <w:bottom w:val="nil"/>
              <w:right w:val="nil"/>
            </w:tcBorders>
            <w:noWrap/>
            <w:vAlign w:val="center"/>
            <w:hideMark/>
          </w:tcPr>
          <w:p w14:paraId="62888D77" w14:textId="76858720"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&lt;EndNote&gt;&lt;Cite&gt;&lt;Author&gt;Cheyne&lt;/Author&gt;&lt;Year&gt;2019&lt;/Year&gt;&lt;RecNum&gt;260&lt;/RecNum&gt;&lt;DisplayText&gt;(Cheyne et al., 2019)&lt;/DisplayText&gt;&lt;record&gt;&lt;rec-number&gt;260&lt;/rec-number&gt;&lt;foreign-keys&gt;&lt;key app="EN" db-id="axpffp0eards98ew20rvpa0tdf0f0svatvst" timestamp="1756076181"&gt;260&lt;/key&gt;&lt;/foreign-keys&gt;&lt;ref-type name="Journal Article"&gt;17&lt;/ref-type&gt;&lt;contributors&gt;&lt;authors&gt;&lt;author&gt;Cheyne, S. M.&lt;/author&gt;&lt;author&gt;Capilla, B. R.&lt;/author&gt;&lt;author&gt;Abdulaziz, K.&lt;/author&gt;&lt;author&gt;Supiansyah,&lt;/author&gt;&lt;author&gt;Adul,&lt;/author&gt;&lt;author&gt;Cahyaningrum, E.&lt;/author&gt;&lt;author&gt;Smith, D. E.&lt;/author&gt;&lt;/authors&gt;&lt;/contributors&gt;&lt;titles&gt;&lt;title&gt;&lt;style face="normal" font="default" size="100%"&gt;Home range variation and site fidelity of Bornean southern gibbons [&lt;/style&gt;&lt;style face="italic" font="default" size="100%"&gt;Hylobates albibarbis&lt;/style&gt;&lt;style face="normal" font="default" size="100%"&gt;] from 2010-2018&lt;/style&gt;&lt;/title&gt;&lt;secondary-title&gt;PLoS One&lt;/secondary-title&gt;&lt;/titles&gt;&lt;periodical&gt;&lt;full-title&gt;PLoS ONE&lt;/full-title&gt;&lt;abbr-1&gt;PLoS ONE&lt;/abbr-1&gt;&lt;abbr-2&gt;PLoS. ONE&lt;/abbr-2&gt;&lt;/periodical&gt;&lt;volume&gt;14&lt;/volume&gt;&lt;number&gt;7&lt;/number&gt;&lt;dates&gt;&lt;year&gt;2019&lt;/year&gt;&lt;/dates&gt;&lt;urls&gt;&lt;/urls&gt;&lt;electronic-resource-num&gt;10.1371/journal.pone.0217784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(Cheyne et al., 2019)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F5FF22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Indonesia</w:t>
            </w:r>
          </w:p>
        </w:tc>
        <w:tc>
          <w:tcPr>
            <w:tcW w:w="1271" w:type="dxa"/>
            <w:tcBorders>
              <w:top w:val="nil"/>
              <w:left w:val="nil"/>
              <w:bottom w:val="nil"/>
              <w:right w:val="nil"/>
            </w:tcBorders>
            <w:noWrap/>
            <w:vAlign w:val="center"/>
            <w:hideMark/>
          </w:tcPr>
          <w:p w14:paraId="3ED8DE9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20E0115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F05D8D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144F1D5" w14:textId="77777777" w:rsidTr="003D42A9">
        <w:trPr>
          <w:trHeight w:val="279"/>
        </w:trPr>
        <w:tc>
          <w:tcPr>
            <w:tcW w:w="1107" w:type="dxa"/>
            <w:tcBorders>
              <w:top w:val="nil"/>
              <w:left w:val="nil"/>
              <w:bottom w:val="nil"/>
              <w:right w:val="nil"/>
            </w:tcBorders>
            <w:noWrap/>
            <w:vAlign w:val="center"/>
            <w:hideMark/>
          </w:tcPr>
          <w:p w14:paraId="3AB2B58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103</w:t>
            </w:r>
          </w:p>
        </w:tc>
        <w:tc>
          <w:tcPr>
            <w:tcW w:w="2149" w:type="dxa"/>
            <w:tcBorders>
              <w:top w:val="nil"/>
              <w:left w:val="nil"/>
              <w:bottom w:val="nil"/>
              <w:right w:val="nil"/>
            </w:tcBorders>
            <w:noWrap/>
            <w:vAlign w:val="center"/>
            <w:hideMark/>
          </w:tcPr>
          <w:p w14:paraId="74EA275F" w14:textId="1CF0CB5B"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&lt;EndNote&gt;&lt;Cite&gt;&lt;Author&gt;Hurteau&lt;/Author&gt;&lt;Year&gt;2010&lt;/Year&gt;&lt;RecNum&gt;262&lt;/RecNum&gt;&lt;DisplayText&gt;(Hurteau et al., 2010)&lt;/DisplayText&gt;&lt;record&gt;&lt;rec-number&gt;262&lt;/rec-number&gt;&lt;foreign-keys&gt;&lt;key app="EN" db-id="axpffp0eards98ew20rvpa0tdf0f0svatvst" timestamp="1756076181"&gt;262&lt;/key&gt;&lt;/foreign-keys&gt;&lt;ref-type name="Journal Article"&gt;17&lt;/ref-type&gt;&lt;contributors&gt;&lt;authors&gt;&lt;author&gt;Hurteau, S.&lt;/author&gt;&lt;author&gt;Sisk, T.&lt;/author&gt;&lt;author&gt;Dickson, B. G.&lt;/author&gt;&lt;author&gt;Block, W.&lt;/author&gt;&lt;/authors&gt;&lt;/contributors&gt;&lt;titles&gt;&lt;title&gt;Variability in nest density, occupancy, and home range size of western bluebirds after forest treatments&lt;/title&gt;&lt;secondary-title&gt;Forest Science&lt;/secondary-title&gt;&lt;/titles&gt;&lt;pages&gt;131-138&lt;/pages&gt;&lt;volume&gt;56&lt;/volume&gt;&lt;number&gt;1&lt;/number&gt;&lt;dates&gt;&lt;year&gt;2010&lt;/year&gt;&lt;/dates&gt;&lt;urls&gt;&lt;/urls&gt;&lt;electronic-resource-num&gt;10.1093/forestscience/56.1.131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(Hurteau et al., 2010)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5DF30A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E59E9B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A678E6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1CF1AD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520DEACA" w14:textId="77777777" w:rsidTr="003D42A9">
        <w:trPr>
          <w:trHeight w:val="279"/>
        </w:trPr>
        <w:tc>
          <w:tcPr>
            <w:tcW w:w="1107" w:type="dxa"/>
            <w:tcBorders>
              <w:top w:val="nil"/>
              <w:left w:val="nil"/>
              <w:bottom w:val="nil"/>
              <w:right w:val="nil"/>
            </w:tcBorders>
            <w:noWrap/>
            <w:vAlign w:val="center"/>
            <w:hideMark/>
          </w:tcPr>
          <w:p w14:paraId="2CFE68C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105</w:t>
            </w:r>
          </w:p>
        </w:tc>
        <w:tc>
          <w:tcPr>
            <w:tcW w:w="2149" w:type="dxa"/>
            <w:tcBorders>
              <w:top w:val="nil"/>
              <w:left w:val="nil"/>
              <w:bottom w:val="nil"/>
              <w:right w:val="nil"/>
            </w:tcBorders>
            <w:noWrap/>
            <w:vAlign w:val="center"/>
            <w:hideMark/>
          </w:tcPr>
          <w:p w14:paraId="37063917" w14:textId="67CFBBBC"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&lt;EndNote&gt;&lt;Cite&gt;&lt;Author&gt;Blount&lt;/Author&gt;&lt;Year&gt;2012&lt;/Year&gt;&lt;RecNum&gt;549&lt;/RecNum&gt;&lt;DisplayText&gt;(Blount &amp;amp; Koprowski, 2012)&lt;/DisplayText&gt;&lt;record&gt;&lt;rec-number&gt;549&lt;/rec-number&gt;&lt;foreign-keys&gt;&lt;key app="EN" db-id="axpffp0eards98ew20rvpa0tdf0f0svatvst" timestamp="1756076181"&gt;549&lt;/key&gt;&lt;/foreign-keys&gt;&lt;ref-type name="Journal Article"&gt;17&lt;/ref-type&gt;&lt;contributors&gt;&lt;authors&gt;&lt;author&gt;Blount, S. J.&lt;/author&gt;&lt;author&gt;Koprowski, J. L.&lt;/author&gt;&lt;/authors&gt;&lt;/contributors&gt;&lt;titles&gt;&lt;title&gt;&lt;style face="normal" font="default" size="100%"&gt;Response of the Mount Graham red squirrel (&lt;/style&gt;&lt;style face="italic" font="default" size="100%"&gt;Tamiasciurus hudsonicus grahamensis&lt;/style&gt;&lt;style face="normal" font="default" size="100%"&gt;) to postfire conditions&lt;/style&gt;&lt;/title&gt;&lt;secondary-title&gt;Southwestern Naturalist&lt;/secondary-title&gt;&lt;/titles&gt;&lt;pages&gt;8-15&lt;/pages&gt;&lt;volume&gt;57&lt;/volume&gt;&lt;number&gt;1&lt;/number&gt;&lt;dates&gt;&lt;year&gt;2012&lt;/year&gt;&lt;/dates&gt;&lt;work-type&gt;Article&lt;/work-type&gt;&lt;urls&gt;&lt;related-urls&gt;&lt;url&gt;https://www.scopus.com/inward/record.uri?eid=2-s2.0-84857768657&amp;amp;doi=10.1894%2f0038-4909-57.1.8&amp;amp;partnerID=40&amp;amp;md5=9b368fc1b4f545061e99a4d37be99b88&lt;/url&gt;&lt;/related-urls&gt;&lt;/urls&gt;&lt;electronic-resource-num&gt;10.1894/0038-4909-57.1.8&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(Blount &amp; Koprowski,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D27307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37BDDB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1F47E3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B9A85D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4AB8908" w14:textId="77777777" w:rsidTr="003D42A9">
        <w:trPr>
          <w:trHeight w:val="279"/>
        </w:trPr>
        <w:tc>
          <w:tcPr>
            <w:tcW w:w="1107" w:type="dxa"/>
            <w:tcBorders>
              <w:top w:val="nil"/>
              <w:left w:val="nil"/>
              <w:bottom w:val="nil"/>
              <w:right w:val="nil"/>
            </w:tcBorders>
            <w:noWrap/>
            <w:vAlign w:val="center"/>
            <w:hideMark/>
          </w:tcPr>
          <w:p w14:paraId="7AF5251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109</w:t>
            </w:r>
          </w:p>
        </w:tc>
        <w:tc>
          <w:tcPr>
            <w:tcW w:w="2149" w:type="dxa"/>
            <w:tcBorders>
              <w:top w:val="nil"/>
              <w:left w:val="nil"/>
              <w:bottom w:val="nil"/>
              <w:right w:val="nil"/>
            </w:tcBorders>
            <w:noWrap/>
            <w:vAlign w:val="center"/>
            <w:hideMark/>
          </w:tcPr>
          <w:p w14:paraId="299DD2A8" w14:textId="4550B3F2"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&lt;EndNote&gt;&lt;Cite&gt;&lt;Author&gt;Crabb&lt;/Author&gt;&lt;Year&gt;2022&lt;/Year&gt;&lt;RecNum&gt;266&lt;/RecNum&gt;&lt;DisplayText&gt;(Crabb et al., 2022)&lt;/DisplayText&gt;&lt;record&gt;&lt;rec-number&gt;266&lt;/rec-number&gt;&lt;foreign-keys&gt;&lt;key app="EN" db-id="axpffp0eards98ew20rvpa0tdf0f0svatvst" timestamp="1756076181"&gt;266&lt;/key&gt;&lt;/foreign-keys&gt;&lt;ref-type name="Journal Article"&gt;17&lt;/ref-type&gt;&lt;contributors&gt;&lt;authors&gt;&lt;author&gt;Crabb, M. L.&lt;/author&gt;&lt;author&gt;Clement, M. J.&lt;/author&gt;&lt;author&gt;Jones, A. S.&lt;/author&gt;&lt;author&gt;Bristow, K. D.&lt;/author&gt;&lt;author&gt;Harding, L. E.&lt;/author&gt;&lt;/authors&gt;&lt;/contributors&gt;&lt;titles&gt;&lt;title&gt;Black bear spatial responses to the Wallow Wildfire in Arizona&lt;/title&gt;&lt;secondary-title&gt;Journal of Wildlife Management&lt;/secondary-title&gt;&lt;/titles&gt;&lt;volume&gt;86&lt;/volume&gt;&lt;number&gt;3&lt;/number&gt;&lt;dates&gt;&lt;year&gt;2022&lt;/year&gt;&lt;/dates&gt;&lt;urls&gt;&lt;/urls&gt;&lt;electronic-resource-num&gt;10.1002/jwmg.22182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(Crabb et al., 2022)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3AAF03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FCDCA6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4DA2D8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1116DB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2E46736D" w14:textId="77777777" w:rsidTr="003D42A9">
        <w:trPr>
          <w:trHeight w:val="279"/>
        </w:trPr>
        <w:tc>
          <w:tcPr>
            <w:tcW w:w="1107" w:type="dxa"/>
            <w:tcBorders>
              <w:top w:val="nil"/>
              <w:left w:val="nil"/>
              <w:bottom w:val="nil"/>
              <w:right w:val="nil"/>
            </w:tcBorders>
            <w:noWrap/>
            <w:vAlign w:val="center"/>
            <w:hideMark/>
          </w:tcPr>
          <w:p w14:paraId="23B4D98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112</w:t>
            </w:r>
          </w:p>
        </w:tc>
        <w:tc>
          <w:tcPr>
            <w:tcW w:w="2149" w:type="dxa"/>
            <w:tcBorders>
              <w:top w:val="nil"/>
              <w:left w:val="nil"/>
              <w:bottom w:val="nil"/>
              <w:right w:val="nil"/>
            </w:tcBorders>
            <w:noWrap/>
            <w:vAlign w:val="center"/>
            <w:hideMark/>
          </w:tcPr>
          <w:p w14:paraId="6C0A509B" w14:textId="2ECF6A66"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&lt;EndNote&gt;&lt;Cite&gt;&lt;Author&gt;Yager&lt;/Author&gt;&lt;Year&gt;2007&lt;/Year&gt;&lt;RecNum&gt;267&lt;/RecNum&gt;&lt;DisplayText&gt;(Yager et al., 2007)&lt;/DisplayText&gt;&lt;record&gt;&lt;rec-number&gt;267&lt;/rec-number&gt;&lt;foreign-keys&gt;&lt;key app="EN" db-id="axpffp0eards98ew20rvpa0tdf0f0svatvst" timestamp="1756076181"&gt;267&lt;/key&gt;&lt;/foreign-keys&gt;&lt;ref-type name="Journal Article"&gt;17&lt;/ref-type&gt;&lt;contributors&gt;&lt;authors&gt;&lt;author&gt;Yager, L. Y.&lt;/author&gt;&lt;author&gt;Hinderliter, M. G.&lt;/author&gt;&lt;author&gt;Heise, C. D.&lt;/author&gt;&lt;author&gt;Epperson, D. M.&lt;/author&gt;&lt;/authors&gt;&lt;/contributors&gt;&lt;titles&gt;&lt;title&gt;Gopher tortoise response to habitat management by prescribed burning&lt;/title&gt;&lt;secondary-title&gt;Journal Of Wildlife Management&lt;/secondary-title&gt;&lt;/titles&gt;&lt;pages&gt;428-434&lt;/pages&gt;&lt;volume&gt;71&lt;/volume&gt;&lt;number&gt;2&lt;/number&gt;&lt;dates&gt;&lt;year&gt;2007&lt;/year&gt;&lt;/dates&gt;&lt;urls&gt;&lt;/urls&gt;&lt;electronic-resource-num&gt;10.2193/2006-337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(Yager et al., 2007)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811C2E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C6DFEF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2DC142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FFE6A7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399F65ED" w14:textId="77777777" w:rsidTr="003D42A9">
        <w:trPr>
          <w:trHeight w:val="279"/>
        </w:trPr>
        <w:tc>
          <w:tcPr>
            <w:tcW w:w="1107" w:type="dxa"/>
            <w:tcBorders>
              <w:top w:val="nil"/>
              <w:left w:val="nil"/>
              <w:bottom w:val="nil"/>
              <w:right w:val="nil"/>
            </w:tcBorders>
            <w:noWrap/>
            <w:vAlign w:val="center"/>
            <w:hideMark/>
          </w:tcPr>
          <w:p w14:paraId="5FC6F88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116</w:t>
            </w:r>
          </w:p>
        </w:tc>
        <w:tc>
          <w:tcPr>
            <w:tcW w:w="2149" w:type="dxa"/>
            <w:tcBorders>
              <w:top w:val="nil"/>
              <w:left w:val="nil"/>
              <w:bottom w:val="nil"/>
              <w:right w:val="nil"/>
            </w:tcBorders>
            <w:noWrap/>
            <w:vAlign w:val="center"/>
            <w:hideMark/>
          </w:tcPr>
          <w:p w14:paraId="6F3974BC" w14:textId="7C2F2C54"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&lt;EndNote&gt;&lt;Cite&gt;&lt;Author&gt;Carey&lt;/Author&gt;&lt;Year&gt;1992&lt;/Year&gt;&lt;RecNum&gt;269&lt;/RecNum&gt;&lt;DisplayText&gt;(Carey et al., 1992)&lt;/DisplayText&gt;&lt;record&gt;&lt;rec-number&gt;269&lt;/rec-number&gt;&lt;foreign-keys&gt;&lt;key app="EN" db-id="axpffp0eards98ew20rvpa0tdf0f0svatvst" timestamp="1756076181"&gt;269&lt;/key&gt;&lt;/foreign-keys&gt;&lt;ref-type name="Journal Article"&gt;17&lt;/ref-type&gt;&lt;contributors&gt;&lt;authors&gt;&lt;author&gt;Carey, A. B.&lt;/author&gt;&lt;author&gt;Horton, S. P.&lt;/author&gt;&lt;author&gt;Biswell, B. L.&lt;/author&gt;&lt;/authors&gt;&lt;/contributors&gt;&lt;titles&gt;&lt;title&gt;Northern spotted owls - Influence of prey base and landscape character&lt;/title&gt;&lt;secondary-title&gt;Ecological Monographs&lt;/secondary-title&gt;&lt;/titles&gt;&lt;pages&gt;223-250&lt;/pages&gt;&lt;volume&gt;62&lt;/volume&gt;&lt;number&gt;2&lt;/number&gt;&lt;dates&gt;&lt;year&gt;1992&lt;/year&gt;&lt;/dates&gt;&lt;urls&gt;&lt;/urls&gt;&lt;electronic-resource-num&gt;10.2307/2937094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(Carey et al., 1992)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E84FE5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6F1E15F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03D6DB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FA6B5F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4616F57" w14:textId="77777777" w:rsidTr="003D42A9">
        <w:trPr>
          <w:trHeight w:val="279"/>
        </w:trPr>
        <w:tc>
          <w:tcPr>
            <w:tcW w:w="1107" w:type="dxa"/>
            <w:tcBorders>
              <w:top w:val="nil"/>
              <w:left w:val="nil"/>
              <w:bottom w:val="nil"/>
              <w:right w:val="nil"/>
            </w:tcBorders>
            <w:noWrap/>
            <w:vAlign w:val="center"/>
            <w:hideMark/>
          </w:tcPr>
          <w:p w14:paraId="3315FA8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120</w:t>
            </w:r>
          </w:p>
        </w:tc>
        <w:tc>
          <w:tcPr>
            <w:tcW w:w="2149" w:type="dxa"/>
            <w:tcBorders>
              <w:top w:val="nil"/>
              <w:left w:val="nil"/>
              <w:bottom w:val="nil"/>
              <w:right w:val="nil"/>
            </w:tcBorders>
            <w:noWrap/>
            <w:vAlign w:val="center"/>
            <w:hideMark/>
          </w:tcPr>
          <w:p w14:paraId="6D3A0209" w14:textId="466A3BA6"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&lt;EndNote&gt;&lt;Cite&gt;&lt;Author&gt;Thompson&lt;/Author&gt;&lt;Year&gt;2008&lt;/Year&gt;&lt;RecNum&gt;272&lt;/RecNum&gt;&lt;DisplayText&gt;(Thompson et al., 2008)&lt;/DisplayText&gt;&lt;record&gt;&lt;rec-number&gt;272&lt;/rec-number&gt;&lt;foreign-keys&gt;&lt;key app="EN" db-id="axpffp0eards98ew20rvpa0tdf0f0svatvst" timestamp="1756076181"&gt;272&lt;/key&gt;&lt;/foreign-keys&gt;&lt;ref-type name="Journal Article"&gt;17&lt;/ref-type&gt;&lt;contributors&gt;&lt;authors&gt;&lt;author&gt;Thompson, C. M.&lt;/author&gt;&lt;author&gt;Augustine, D. J.&lt;/author&gt;&lt;author&gt;Mayers, D. M.&lt;/author&gt;&lt;/authors&gt;&lt;/contributors&gt;&lt;titles&gt;&lt;title&gt;Swift fox response to prescribed fire in shortgrass steppe&lt;/title&gt;&lt;secondary-title&gt;Western North American Naturalist&lt;/secondary-title&gt;&lt;/titles&gt;&lt;pages&gt;251-256&lt;/pages&gt;&lt;volume&gt;68&lt;/volume&gt;&lt;number&gt;2&lt;/number&gt;&lt;dates&gt;&lt;year&gt;2008&lt;/year&gt;&lt;/dates&gt;&lt;urls&gt;&lt;/urls&gt;&lt;electronic-resource-num&gt;10.3398/1527-0904(2008)68[251:SFRTPF]2.0.CO;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(Thompson et al., 2008)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0771C2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47F5C8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50DA3E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7549EE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928BC21" w14:textId="77777777" w:rsidTr="003D42A9">
        <w:trPr>
          <w:trHeight w:val="279"/>
        </w:trPr>
        <w:tc>
          <w:tcPr>
            <w:tcW w:w="1107" w:type="dxa"/>
            <w:tcBorders>
              <w:top w:val="nil"/>
              <w:left w:val="nil"/>
              <w:bottom w:val="nil"/>
              <w:right w:val="nil"/>
            </w:tcBorders>
            <w:noWrap/>
            <w:vAlign w:val="center"/>
            <w:hideMark/>
          </w:tcPr>
          <w:p w14:paraId="38F951D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122</w:t>
            </w:r>
          </w:p>
        </w:tc>
        <w:tc>
          <w:tcPr>
            <w:tcW w:w="2149" w:type="dxa"/>
            <w:tcBorders>
              <w:top w:val="nil"/>
              <w:left w:val="nil"/>
              <w:bottom w:val="nil"/>
              <w:right w:val="nil"/>
            </w:tcBorders>
            <w:noWrap/>
            <w:vAlign w:val="center"/>
            <w:hideMark/>
          </w:tcPr>
          <w:p w14:paraId="4FC695C1" w14:textId="457913FB"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&lt;EndNote&gt;&lt;Cite&gt;&lt;Author&gt;Green&lt;/Author&gt;&lt;Year&gt;2005&lt;/Year&gt;&lt;RecNum&gt;534&lt;/RecNum&gt;&lt;DisplayText&gt;(Green, 2005)&lt;/DisplayText&gt;&lt;record&gt;&lt;rec-number&gt;534&lt;/rec-number&gt;&lt;foreign-keys&gt;&lt;key app="EN" db-id="axpffp0eards98ew20rvpa0tdf0f0svatvst" timestamp="1756076181"&gt;534&lt;/key&gt;&lt;/foreign-keys&gt;&lt;ref-type name="Journal Article"&gt;17&lt;/ref-type&gt;&lt;contributors&gt;&lt;authors&gt;&lt;author&gt;Green, K.&lt;/author&gt;&lt;/authors&gt;&lt;/contributors&gt;&lt;titles&gt;&lt;title&gt;&lt;style face="normal" font="default" size="100%"&gt;Winter home range and foraging of common wombats (&lt;/style&gt;&lt;style face="italic" font="default" size="100%"&gt;Vombatus ursinus&lt;/style&gt;&lt;style face="normal" font="default" size="100%"&gt;) in patchily burnt subalpine areas of the Snowy Mountains, Australia&lt;/style&gt;&lt;/title&gt;&lt;secondary-title&gt;Wildlife Research&lt;/secondary-title&gt;&lt;/titles&gt;&lt;pages&gt;525-529&lt;/pages&gt;&lt;volume&gt;32&lt;/volume&gt;&lt;number&gt;6&lt;/number&gt;&lt;dates&gt;&lt;year&gt;2005&lt;/year&gt;&lt;/dates&gt;&lt;work-type&gt;Article&lt;/work-type&gt;&lt;urls&gt;&lt;related-urls&gt;&lt;url&gt;https://www.scopus.com/inward/record.uri?eid=2-s2.0-32444435394&amp;amp;doi=10.1071%2fWR04079&amp;amp;partnerID=40&amp;amp;md5=cd0c07e3f7be0a5265b16bee99113df6&lt;/url&gt;&lt;/related-urls&gt;&lt;/urls&gt;&lt;electronic-resource-num&gt;10.1071/WR04079&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(Green, 2005)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9E588D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15BEBC4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514AB1E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9980C9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477FB30" w14:textId="77777777" w:rsidTr="003D42A9">
        <w:trPr>
          <w:trHeight w:val="279"/>
        </w:trPr>
        <w:tc>
          <w:tcPr>
            <w:tcW w:w="1107" w:type="dxa"/>
            <w:tcBorders>
              <w:top w:val="nil"/>
              <w:left w:val="nil"/>
              <w:bottom w:val="nil"/>
              <w:right w:val="nil"/>
            </w:tcBorders>
            <w:noWrap/>
            <w:vAlign w:val="center"/>
            <w:hideMark/>
          </w:tcPr>
          <w:p w14:paraId="4AC5F05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133</w:t>
            </w:r>
          </w:p>
        </w:tc>
        <w:tc>
          <w:tcPr>
            <w:tcW w:w="2149" w:type="dxa"/>
            <w:tcBorders>
              <w:top w:val="nil"/>
              <w:left w:val="nil"/>
              <w:bottom w:val="nil"/>
              <w:right w:val="nil"/>
            </w:tcBorders>
            <w:noWrap/>
            <w:vAlign w:val="center"/>
            <w:hideMark/>
          </w:tcPr>
          <w:p w14:paraId="26A215D8" w14:textId="56ADCBB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&lt;EndNote&gt;&lt;Cite&gt;&lt;Author&gt;Gasaway&lt;/Author&gt;&lt;Year&gt;1985&lt;/Year&gt;&lt;RecNum&gt;508&lt;/RecNum&gt;&lt;DisplayText&gt;(Gasaway &amp;amp; Dubois, 1985)&lt;/DisplayText&gt;&lt;record&gt;&lt;rec-number&gt;508&lt;/rec-number&gt;&lt;foreign-keys&gt;&lt;key app="EN" db-id="axpffp0eards98ew20rvpa0tdf0f0svatvst" timestamp="1756076181"&gt;508&lt;/key&gt;&lt;/foreign-keys&gt;&lt;ref-type name="Journal Article"&gt;17&lt;/ref-type&gt;&lt;contributors&gt;&lt;authors&gt;&lt;author&gt;Gasaway, W. C.&lt;/author&gt;&lt;author&gt;Dubois, S. D.&lt;/author&gt;&lt;/authors&gt;&lt;/contributors&gt;&lt;titles&gt;&lt;title&gt;&lt;style face="normal" font="default" size="100%"&gt;Initial response of moose, &lt;/style&gt;&lt;style face="italic" font="default" size="100%"&gt;Alces alces&lt;/style&gt;&lt;style face="normal" font="default" size="100%"&gt;, to wildfire in interior Alaska&lt;/style&gt;&lt;/title&gt;&lt;secondary-title&gt;Canadian Field-Naturalist&lt;/secondary-title&gt;&lt;/titles&gt;&lt;pages&gt;135-140&lt;/pages&gt;&lt;volume&gt;99&lt;/volume&gt;&lt;number&gt;2&lt;/number&gt;&lt;dates&gt;&lt;year&gt;1985&lt;/year&gt;&lt;/dates&gt;&lt;work-type&gt;Article&lt;/work-type&gt;&lt;urls&gt;&lt;related-urls&gt;&lt;url&gt;https://www.scopus.com/inward/record.uri?eid=2-s2.0-0022190489&amp;amp;partnerID=40&amp;amp;md5=d09415850752c17eb28a3f27e0833a6f&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(Gasaway &amp; Dubois, 1985)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F08B35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BD3F89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DF40AA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6487330" w14:textId="5EE452CB" w:rsidR="00DF1CB9" w:rsidRPr="00274304" w:rsidRDefault="00670C3F"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NA</w:t>
            </w:r>
          </w:p>
        </w:tc>
      </w:tr>
      <w:tr w:rsidR="00DF1CB9" w:rsidRPr="00DF1CB9" w14:paraId="31EE2AB8" w14:textId="77777777" w:rsidTr="003D42A9">
        <w:trPr>
          <w:trHeight w:val="279"/>
        </w:trPr>
        <w:tc>
          <w:tcPr>
            <w:tcW w:w="1107" w:type="dxa"/>
            <w:tcBorders>
              <w:top w:val="nil"/>
              <w:left w:val="nil"/>
              <w:bottom w:val="nil"/>
              <w:right w:val="nil"/>
            </w:tcBorders>
            <w:noWrap/>
            <w:vAlign w:val="center"/>
            <w:hideMark/>
          </w:tcPr>
          <w:p w14:paraId="19EC38E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135</w:t>
            </w:r>
          </w:p>
        </w:tc>
        <w:tc>
          <w:tcPr>
            <w:tcW w:w="2149" w:type="dxa"/>
            <w:tcBorders>
              <w:top w:val="nil"/>
              <w:left w:val="nil"/>
              <w:bottom w:val="nil"/>
              <w:right w:val="nil"/>
            </w:tcBorders>
            <w:noWrap/>
            <w:vAlign w:val="center"/>
            <w:hideMark/>
          </w:tcPr>
          <w:p w14:paraId="1650C9CC" w14:textId="0AF17AB3"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&lt;EndNote&gt;&lt;Cite&gt;&lt;Author&gt;Carroll&lt;/Author&gt;&lt;Year&gt;2017&lt;/Year&gt;&lt;RecNum&gt;281&lt;/RecNum&gt;&lt;DisplayText&gt;(Carroll et al., 2017)&lt;/DisplayText&gt;&lt;record&gt;&lt;rec-number&gt;281&lt;/rec-number&gt;&lt;foreign-keys&gt;&lt;key app="EN" db-id="axpffp0eards98ew20rvpa0tdf0f0svatvst" timestamp="1756076181"&gt;281&lt;/key&gt;&lt;/foreign-keys&gt;&lt;ref-type name="Journal Article"&gt;17&lt;/ref-type&gt;&lt;contributors&gt;&lt;authors&gt;&lt;author&gt;Carroll, J. M.&lt;/author&gt;&lt;author&gt;Davis, C. A.&lt;/author&gt;&lt;author&gt;Elmore, R. D.&lt;/author&gt;&lt;author&gt;Fuhlendorf, S. D.&lt;/author&gt;&lt;/authors&gt;&lt;/contributors&gt;&lt;titles&gt;&lt;title&gt;Response of northern bobwhite movements to management-driven disturbance in a shrub-dominated ecosystem&lt;/title&gt;&lt;secondary-title&gt;Rangeland Ecology &amp;amp; Management&lt;/secondary-title&gt;&lt;/titles&gt;&lt;pages&gt;175-182&lt;/pages&gt;&lt;volume&gt;70&lt;/volume&gt;&lt;number&gt;2&lt;/number&gt;&lt;dates&gt;&lt;year&gt;2017&lt;/year&gt;&lt;/dates&gt;&lt;urls&gt;&lt;/urls&gt;&lt;electronic-resource-num&gt;10.1016/j.rama.2016.08.006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(Carroll et al., 2017)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2B34F0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63EB586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6ABE66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BB2B59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37721F26" w14:textId="77777777" w:rsidTr="003D42A9">
        <w:trPr>
          <w:trHeight w:val="279"/>
        </w:trPr>
        <w:tc>
          <w:tcPr>
            <w:tcW w:w="1107" w:type="dxa"/>
            <w:tcBorders>
              <w:top w:val="nil"/>
              <w:left w:val="nil"/>
              <w:bottom w:val="nil"/>
              <w:right w:val="nil"/>
            </w:tcBorders>
            <w:noWrap/>
            <w:vAlign w:val="center"/>
            <w:hideMark/>
          </w:tcPr>
          <w:p w14:paraId="18E990C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142</w:t>
            </w:r>
          </w:p>
        </w:tc>
        <w:tc>
          <w:tcPr>
            <w:tcW w:w="2149" w:type="dxa"/>
            <w:tcBorders>
              <w:top w:val="nil"/>
              <w:left w:val="nil"/>
              <w:bottom w:val="nil"/>
              <w:right w:val="nil"/>
            </w:tcBorders>
            <w:noWrap/>
            <w:vAlign w:val="center"/>
            <w:hideMark/>
          </w:tcPr>
          <w:p w14:paraId="536454D9" w14:textId="14C0D2D3"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(Clapp &amp; Beck,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D14A85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C8AE95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826C9B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314FE71" w14:textId="27E51B6A" w:rsidR="00DF1CB9" w:rsidRPr="00274304" w:rsidRDefault="00CF0317"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NA</w:t>
            </w:r>
          </w:p>
        </w:tc>
      </w:tr>
      <w:tr w:rsidR="00DF1CB9" w:rsidRPr="00DF1CB9" w14:paraId="71C3642B" w14:textId="77777777" w:rsidTr="003D42A9">
        <w:trPr>
          <w:trHeight w:val="279"/>
        </w:trPr>
        <w:tc>
          <w:tcPr>
            <w:tcW w:w="1107" w:type="dxa"/>
            <w:tcBorders>
              <w:top w:val="nil"/>
              <w:left w:val="nil"/>
              <w:bottom w:val="nil"/>
              <w:right w:val="nil"/>
            </w:tcBorders>
            <w:noWrap/>
            <w:vAlign w:val="center"/>
            <w:hideMark/>
          </w:tcPr>
          <w:p w14:paraId="3021D67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179</w:t>
            </w:r>
          </w:p>
        </w:tc>
        <w:tc>
          <w:tcPr>
            <w:tcW w:w="2149" w:type="dxa"/>
            <w:tcBorders>
              <w:top w:val="nil"/>
              <w:left w:val="nil"/>
              <w:bottom w:val="nil"/>
              <w:right w:val="nil"/>
            </w:tcBorders>
            <w:noWrap/>
            <w:vAlign w:val="center"/>
            <w:hideMark/>
          </w:tcPr>
          <w:p w14:paraId="1D2C542A" w14:textId="053F2326"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&lt;EndNote&gt;&lt;Cite&gt;&lt;Author&gt;Morollón&lt;/Author&gt;&lt;Year&gt;2022&lt;/Year&gt;&lt;RecNum&gt;302&lt;/RecNum&gt;&lt;DisplayText&gt;(Morollón et al., 2022)&lt;/DisplayText&gt;&lt;record&gt;&lt;rec-number&gt;302&lt;/rec-number&gt;&lt;foreign-keys&gt;&lt;key app="EN" db-id="axpffp0eards98ew20rvpa0tdf0f0svatvst" timestamp="1756076181"&gt;302&lt;/key&gt;&lt;/foreign-keys&gt;&lt;ref-type name="Journal Article"&gt;17&lt;/ref-type&gt;&lt;contributors&gt;&lt;authors&gt;&lt;author&gt;Morollón, S.&lt;/author&gt;&lt;author&gt;Pausas, J. G.&lt;/author&gt;&lt;author&gt;Urios, V.&lt;/author&gt;&lt;author&gt;López-López, P.&lt;/author&gt;&lt;/authors&gt;&lt;/contributors&gt;&lt;titles&gt;&lt;title&gt;Wildfire response of GPS-tracked Bonelli&amp;apos;s eagles in eastern Spain&lt;/title&gt;&lt;secondary-title&gt;International Journal of Wildland Fire&lt;/secondary-title&gt;&lt;/titles&gt;&lt;periodical&gt;&lt;full-title&gt;International Journal of Wildland Fire&lt;/full-title&gt;&lt;abbr-1&gt;Int. J. Wildland Fire&lt;/abbr-1&gt;&lt;abbr-2&gt;Int J Wildland Fire&lt;/abbr-2&gt;&lt;/periodical&gt;&lt;pages&gt;901-908&lt;/pages&gt;&lt;volume&gt;31&lt;/volume&gt;&lt;number&gt;9&lt;/number&gt;&lt;dates&gt;&lt;year&gt;2022&lt;/year&gt;&lt;/dates&gt;&lt;urls&gt;&lt;/urls&gt;&lt;electronic-resource-num&gt;10.1071/WF22018&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(Morollón et al., 2022)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689E4C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Spain</w:t>
            </w:r>
          </w:p>
        </w:tc>
        <w:tc>
          <w:tcPr>
            <w:tcW w:w="1271" w:type="dxa"/>
            <w:tcBorders>
              <w:top w:val="nil"/>
              <w:left w:val="nil"/>
              <w:bottom w:val="nil"/>
              <w:right w:val="nil"/>
            </w:tcBorders>
            <w:noWrap/>
            <w:vAlign w:val="center"/>
            <w:hideMark/>
          </w:tcPr>
          <w:p w14:paraId="031A9E0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Europe</w:t>
            </w:r>
          </w:p>
        </w:tc>
        <w:tc>
          <w:tcPr>
            <w:tcW w:w="997" w:type="dxa"/>
            <w:tcBorders>
              <w:top w:val="nil"/>
              <w:left w:val="nil"/>
              <w:bottom w:val="nil"/>
              <w:right w:val="nil"/>
            </w:tcBorders>
            <w:noWrap/>
            <w:vAlign w:val="center"/>
            <w:hideMark/>
          </w:tcPr>
          <w:p w14:paraId="2F2D566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9594BF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760C8F0" w14:textId="77777777" w:rsidTr="003D42A9">
        <w:trPr>
          <w:trHeight w:val="279"/>
        </w:trPr>
        <w:tc>
          <w:tcPr>
            <w:tcW w:w="1107" w:type="dxa"/>
            <w:tcBorders>
              <w:top w:val="nil"/>
              <w:left w:val="nil"/>
              <w:bottom w:val="nil"/>
              <w:right w:val="nil"/>
            </w:tcBorders>
            <w:noWrap/>
            <w:vAlign w:val="center"/>
            <w:hideMark/>
          </w:tcPr>
          <w:p w14:paraId="6FE6BD2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183</w:t>
            </w:r>
          </w:p>
        </w:tc>
        <w:tc>
          <w:tcPr>
            <w:tcW w:w="2149" w:type="dxa"/>
            <w:tcBorders>
              <w:top w:val="nil"/>
              <w:left w:val="nil"/>
              <w:bottom w:val="nil"/>
              <w:right w:val="nil"/>
            </w:tcBorders>
            <w:noWrap/>
            <w:vAlign w:val="center"/>
            <w:hideMark/>
          </w:tcPr>
          <w:p w14:paraId="01F29068" w14:textId="3304A302"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(Leonard &amp; Koprowski, 2010)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1E4EF4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6BB5C1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CC7CEA4"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84F5AF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w:t>
            </w:r>
          </w:p>
        </w:tc>
      </w:tr>
      <w:tr w:rsidR="00DF1CB9" w:rsidRPr="00DF1CB9" w14:paraId="3BA7AEA7" w14:textId="77777777" w:rsidTr="003D42A9">
        <w:trPr>
          <w:trHeight w:val="279"/>
        </w:trPr>
        <w:tc>
          <w:tcPr>
            <w:tcW w:w="1107" w:type="dxa"/>
            <w:tcBorders>
              <w:top w:val="nil"/>
              <w:left w:val="nil"/>
              <w:bottom w:val="nil"/>
              <w:right w:val="nil"/>
            </w:tcBorders>
            <w:noWrap/>
            <w:vAlign w:val="center"/>
            <w:hideMark/>
          </w:tcPr>
          <w:p w14:paraId="27095C8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189</w:t>
            </w:r>
          </w:p>
        </w:tc>
        <w:tc>
          <w:tcPr>
            <w:tcW w:w="2149" w:type="dxa"/>
            <w:tcBorders>
              <w:top w:val="nil"/>
              <w:left w:val="nil"/>
              <w:bottom w:val="nil"/>
              <w:right w:val="nil"/>
            </w:tcBorders>
            <w:noWrap/>
            <w:vAlign w:val="center"/>
            <w:hideMark/>
          </w:tcPr>
          <w:p w14:paraId="2D30845C" w14:textId="7D89274D"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Pr>
                <w:rFonts w:eastAsia="Times New Roman" w:cs="Times New Roman"/>
                <w:color w:val="000000"/>
                <w:kern w:val="0"/>
                <w:sz w:val="18"/>
                <w:szCs w:val="18"/>
                <w:lang w:eastAsia="en-AU"/>
                <w14:ligatures w14:val="none"/>
              </w:rPr>
              <w:instrText xml:space="preserve"> ADDIN EN.CITE &lt;EndNote&gt;&lt;Cite&gt;&lt;Author&gt;Lacki&lt;/Author&gt;&lt;Year&gt;2009&lt;/Year&gt;&lt;RecNum&gt;539&lt;/RecNum&gt;&lt;DisplayText&gt;(Lacki et al., 2009)&lt;/DisplayText&gt;&lt;record&gt;&lt;rec-number&gt;539&lt;/rec-number&gt;&lt;foreign-keys&gt;&lt;key app="EN" db-id="axpffp0eards98ew20rvpa0tdf0f0svatvst" timestamp="1756076181"&gt;539&lt;/key&gt;&lt;/foreign-keys&gt;&lt;ref-type name="Journal Article"&gt;17&lt;/ref-type&gt;&lt;contributors&gt;&lt;authors&gt;&lt;author&gt;Lacki, M. J.&lt;/author&gt;&lt;author&gt;Cox, D. R.&lt;/author&gt;&lt;author&gt;Dodd, L. E.&lt;/author&gt;&lt;author&gt;Dickinson, M. B.&lt;/author&gt;&lt;/authors&gt;&lt;/contributors&gt;&lt;titles&gt;&lt;title&gt;Response of northern bats (Myotisseptentrionalis) to prescribed fires in eastern Kentucky forests&lt;/title&gt;&lt;secondary-title&gt;Journal of Mammalogy&lt;/secondary-title&gt;&lt;/titles&gt;&lt;periodical&gt;&lt;full-title&gt;Journal of Mammalogy&lt;/full-title&gt;&lt;/periodical&gt;&lt;pages&gt;1165-1175&lt;/pages&gt;&lt;volume&gt;90&lt;/volume&gt;&lt;number&gt;5&lt;/number&gt;&lt;dates&gt;&lt;year&gt;2009&lt;/year&gt;&lt;/dates&gt;&lt;work-type&gt;Article&lt;/work-type&gt;&lt;urls&gt;&lt;related-urls&gt;&lt;url&gt;https://www.scopus.com/inward/record.uri?eid=2-s2.0-70350490837&amp;amp;doi=10.1644%2f08-MAMM-A-349.1&amp;amp;partnerID=40&amp;amp;md5=e8a6118786eed7112ffda1c51f9fe790&lt;/url&gt;&lt;/related-urls&gt;&lt;/urls&gt;&lt;electronic-resource-num&gt;10.1644/08-MAMM-A-349.1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(Lacki et al., 2009)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4623E3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7F8D40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FEB4F3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14B9534"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3CE646B5" w14:textId="77777777" w:rsidTr="003D42A9">
        <w:trPr>
          <w:trHeight w:val="279"/>
        </w:trPr>
        <w:tc>
          <w:tcPr>
            <w:tcW w:w="1107" w:type="dxa"/>
            <w:tcBorders>
              <w:top w:val="nil"/>
              <w:left w:val="nil"/>
              <w:bottom w:val="nil"/>
              <w:right w:val="nil"/>
            </w:tcBorders>
            <w:noWrap/>
            <w:vAlign w:val="center"/>
            <w:hideMark/>
          </w:tcPr>
          <w:p w14:paraId="2AE4107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195</w:t>
            </w:r>
          </w:p>
        </w:tc>
        <w:tc>
          <w:tcPr>
            <w:tcW w:w="2149" w:type="dxa"/>
            <w:tcBorders>
              <w:top w:val="nil"/>
              <w:left w:val="nil"/>
              <w:bottom w:val="nil"/>
              <w:right w:val="nil"/>
            </w:tcBorders>
            <w:noWrap/>
            <w:vAlign w:val="center"/>
            <w:hideMark/>
          </w:tcPr>
          <w:p w14:paraId="0A577561" w14:textId="4158B836"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&lt;EndNote&gt;&lt;Cite&gt;&lt;Author&gt;Cherry&lt;/Author&gt;&lt;Year&gt;2018&lt;/Year&gt;&lt;RecNum&gt;308&lt;/RecNum&gt;&lt;DisplayText&gt;(Cherry et al., 2018)&lt;/DisplayText&gt;&lt;record&gt;&lt;rec-number&gt;308&lt;/rec-number&gt;&lt;foreign-keys&gt;&lt;key app="EN" db-id="axpffp0eards98ew20rvpa0tdf0f0svatvst" timestamp="1756076181"&gt;308&lt;/key&gt;&lt;/foreign-keys&gt;&lt;ref-type name="Journal Article"&gt;17&lt;/ref-type&gt;&lt;contributors&gt;&lt;authors&gt;&lt;author&gt;Cherry, M. J.&lt;/author&gt;&lt;author&gt;Chandler, R. B.&lt;/author&gt;&lt;author&gt;Garrison, E. P.&lt;/author&gt;&lt;author&gt;Crawford, D. A.&lt;/author&gt;&lt;author&gt;Kelly, B. D.&lt;/author&gt;&lt;author&gt;Shindle, D. B.&lt;/author&gt;&lt;author&gt;Godsea, K. G.&lt;/author&gt;&lt;author&gt;Miller, K. V.&lt;/author&gt;&lt;author&gt;Conner, L. M.&lt;/author&gt;&lt;/authors&gt;&lt;/contributors&gt;&lt;titles&gt;&lt;title&gt;Wildfire affects space use and movement of white-tailed deer in a tropical pyric landscape&lt;/title&gt;&lt;secondary-title&gt;Forest Ecology and Management&lt;/secondary-title&gt;&lt;/titles&gt;&lt;pages&gt;161-169&lt;/pages&gt;&lt;volume&gt;409&lt;/volume&gt;&lt;dates&gt;&lt;year&gt;2018&lt;/year&gt;&lt;/dates&gt;&lt;urls&gt;&lt;/urls&gt;&lt;electronic-resource-num&gt;10.1016/j.foreco.2017.11.007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(Cherry et al.,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1F4D7F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90D181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0661CE2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12F413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12</w:t>
            </w:r>
          </w:p>
        </w:tc>
      </w:tr>
      <w:tr w:rsidR="00DF1CB9" w:rsidRPr="00DF1CB9" w14:paraId="23F67F58" w14:textId="77777777" w:rsidTr="003D42A9">
        <w:trPr>
          <w:trHeight w:val="279"/>
        </w:trPr>
        <w:tc>
          <w:tcPr>
            <w:tcW w:w="1107" w:type="dxa"/>
            <w:tcBorders>
              <w:top w:val="nil"/>
              <w:left w:val="nil"/>
              <w:bottom w:val="nil"/>
              <w:right w:val="nil"/>
            </w:tcBorders>
            <w:noWrap/>
            <w:vAlign w:val="center"/>
            <w:hideMark/>
          </w:tcPr>
          <w:p w14:paraId="6933525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215</w:t>
            </w:r>
          </w:p>
        </w:tc>
        <w:tc>
          <w:tcPr>
            <w:tcW w:w="2149" w:type="dxa"/>
            <w:tcBorders>
              <w:top w:val="nil"/>
              <w:left w:val="nil"/>
              <w:bottom w:val="nil"/>
              <w:right w:val="nil"/>
            </w:tcBorders>
            <w:noWrap/>
            <w:vAlign w:val="center"/>
            <w:hideMark/>
          </w:tcPr>
          <w:p w14:paraId="70E9A89E" w14:textId="2590E5F1"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&lt;EndNote&gt;&lt;Cite&gt;&lt;Author&gt;Gwinn&lt;/Author&gt;&lt;Year&gt;2016&lt;/Year&gt;&lt;RecNum&gt;312&lt;/RecNum&gt;&lt;DisplayText&gt;(Gwinn &amp;amp; Koprowski, 2016)&lt;/DisplayText&gt;&lt;record&gt;&lt;rec-number&gt;312&lt;/rec-number&gt;&lt;foreign-keys&gt;&lt;key app="EN" db-id="axpffp0eards98ew20rvpa0tdf0f0svatvst" timestamp="1756076181"&gt;312&lt;/key&gt;&lt;/foreign-keys&gt;&lt;ref-type name="Journal Article"&gt;17&lt;/ref-type&gt;&lt;contributors&gt;&lt;authors&gt;&lt;author&gt;Gwinn, R. N.&lt;/author&gt;&lt;author&gt;Koprowski, J. L.&lt;/author&gt;&lt;/authors&gt;&lt;/contributors&gt;&lt;titles&gt;&lt;title&gt;Differential response to fire by an introduced and an endemic species complicates endangered species conservation&lt;/title&gt;&lt;secondary-title&gt;Hystrix-Italian Journal of Mammalogy&lt;/secondary-title&gt;&lt;/titles&gt;&lt;volume&gt;27&lt;/volume&gt;&lt;number&gt;2&lt;/number&gt;&lt;dates&gt;&lt;year&gt;2016&lt;/year&gt;&lt;/dates&gt;&lt;urls&gt;&lt;/urls&gt;&lt;electronic-resource-num&gt;10.4404/hystrix-27.2-11447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(Gwinn &amp; Koprowski,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68DFCD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02AAD3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042CA6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D5C961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402A8A40" w14:textId="77777777" w:rsidTr="003D42A9">
        <w:trPr>
          <w:trHeight w:val="279"/>
        </w:trPr>
        <w:tc>
          <w:tcPr>
            <w:tcW w:w="1107" w:type="dxa"/>
            <w:tcBorders>
              <w:top w:val="nil"/>
              <w:left w:val="nil"/>
              <w:bottom w:val="nil"/>
              <w:right w:val="nil"/>
            </w:tcBorders>
            <w:noWrap/>
            <w:vAlign w:val="center"/>
            <w:hideMark/>
          </w:tcPr>
          <w:p w14:paraId="4280130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222</w:t>
            </w:r>
          </w:p>
        </w:tc>
        <w:tc>
          <w:tcPr>
            <w:tcW w:w="2149" w:type="dxa"/>
            <w:tcBorders>
              <w:top w:val="nil"/>
              <w:left w:val="nil"/>
              <w:bottom w:val="nil"/>
              <w:right w:val="nil"/>
            </w:tcBorders>
            <w:noWrap/>
            <w:vAlign w:val="center"/>
            <w:hideMark/>
          </w:tcPr>
          <w:p w14:paraId="4666FF5C" w14:textId="306105B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&lt;EndNote&gt;&lt;Cite&gt;&lt;Author&gt;Yarnell&lt;/Author&gt;&lt;Year&gt;2008&lt;/Year&gt;&lt;RecNum&gt;199&lt;/RecNum&gt;&lt;DisplayText&gt;(Yarnell et al., 2008)&lt;/DisplayText&gt;&lt;record&gt;&lt;rec-number&gt;199&lt;/rec-number&gt;&lt;foreign-keys&gt;&lt;key app="EN" db-id="axpffp0eards98ew20rvpa0tdf0f0svatvst" timestamp="1754480197"&gt;199&lt;/key&gt;&lt;/foreign-keys&gt;&lt;ref-type name="Journal Article"&gt;17&lt;/ref-type&gt;&lt;contributors&gt;&lt;authors&gt;&lt;author&gt;Yarnell, Richard W.&lt;/author&gt;&lt;author&gt;Metcalfe, Daniel J.&lt;/author&gt;&lt;author&gt;Dunstone, Nigel&lt;/author&gt;&lt;author&gt;Burnside, Niall&lt;/author&gt;&lt;author&gt;Scott, Dawn M.&lt;/author&gt;&lt;/authors&gt;&lt;/contributors&gt;&lt;titles&gt;&lt;title&gt;&lt;style face="normal" font="default" size="100%"&gt;The impact of fire on habitat use by the short-snouted elephant shrew (&lt;/style&gt;&lt;style face="italic" font="default" size="100%"&gt;Elephantulus brachyrhynchu&lt;/style&gt;&lt;style face="normal" font="default" size="100%"&gt;s) in North West Province, South Africa&lt;/style&gt;&lt;/title&gt;&lt;secondary-title&gt;African Zoology&lt;/secondary-title&gt;&lt;/titles&gt;&lt;pages&gt;45-52&lt;/pages&gt;&lt;volume&gt;43&lt;/volume&gt;&lt;number&gt;1&lt;/number&gt;&lt;dates&gt;&lt;year&gt;2008&lt;/year&gt;&lt;pub-dates&gt;&lt;date&gt;2008/04/01&lt;/date&gt;&lt;/pub-dates&gt;&lt;/dates&gt;&lt;publisher&gt;Taylor &amp;amp; Francis&lt;/publisher&gt;&lt;isbn&gt;1562-7020&lt;/isbn&gt;&lt;urls&gt;&lt;related-urls&gt;&lt;url&gt;https://doi.org/10.1080/15627020.2008.11407405&lt;/url&gt;&lt;/related-urls&gt;&lt;/urls&gt;&lt;electronic-resource-num&gt;10.1080/15627020.2008.11407405&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(Yarnell et al., 2008)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E3EC5C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49358CE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266B434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C00A79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251D88AB" w14:textId="77777777" w:rsidTr="003D42A9">
        <w:trPr>
          <w:trHeight w:val="279"/>
        </w:trPr>
        <w:tc>
          <w:tcPr>
            <w:tcW w:w="1107" w:type="dxa"/>
            <w:tcBorders>
              <w:top w:val="nil"/>
              <w:left w:val="nil"/>
              <w:bottom w:val="nil"/>
              <w:right w:val="nil"/>
            </w:tcBorders>
            <w:noWrap/>
            <w:vAlign w:val="center"/>
            <w:hideMark/>
          </w:tcPr>
          <w:p w14:paraId="3B0681D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229</w:t>
            </w:r>
          </w:p>
        </w:tc>
        <w:tc>
          <w:tcPr>
            <w:tcW w:w="2149" w:type="dxa"/>
            <w:tcBorders>
              <w:top w:val="nil"/>
              <w:left w:val="nil"/>
              <w:bottom w:val="nil"/>
              <w:right w:val="nil"/>
            </w:tcBorders>
            <w:noWrap/>
            <w:vAlign w:val="center"/>
            <w:hideMark/>
          </w:tcPr>
          <w:p w14:paraId="03B088C7" w14:textId="508051C1"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&lt;EndNote&gt;&lt;Cite&gt;&lt;Author&gt;Delay&lt;/Author&gt;&lt;Year&gt;2024&lt;/Year&gt;&lt;RecNum&gt;314&lt;/RecNum&gt;&lt;DisplayText&gt;(Delay et al., 2024)&lt;/DisplayText&gt;&lt;record&gt;&lt;rec-number&gt;314&lt;/rec-number&gt;&lt;foreign-keys&gt;&lt;key app="EN" db-id="axpffp0eards98ew20rvpa0tdf0f0svatvst" timestamp="1756076181"&gt;314&lt;/key&gt;&lt;/foreign-keys&gt;&lt;ref-type name="Journal Article"&gt;17&lt;/ref-type&gt;&lt;contributors&gt;&lt;authors&gt;&lt;author&gt;Delay, S. J.&lt;/author&gt;&lt;author&gt;Urquhart, O.&lt;/author&gt;&lt;author&gt;Litzgus, J. D.&lt;/author&gt;&lt;/authors&gt;&lt;/contributors&gt;&lt;titles&gt;&lt;title&gt;Wind farm and wildfire: spatial ecology of an endangered freshwater turtle in a recovering landscape&lt;/title&gt;&lt;secondary-title&gt;Canadian Journal of Zoology&lt;/secondary-title&gt;&lt;/titles&gt;&lt;periodical&gt;&lt;full-title&gt;Canadian Journal of Zoology&lt;/full-title&gt;&lt;abbr-1&gt;Can J Zool&lt;/abbr-1&gt;&lt;abbr-2&gt;Can. J. Zool.&lt;/abbr-2&gt;&lt;/periodical&gt;&lt;pages&gt;124-145&lt;/pages&gt;&lt;volume&gt;102&lt;/volume&gt;&lt;number&gt;2&lt;/number&gt;&lt;dates&gt;&lt;year&gt;2024&lt;/year&gt;&lt;/dates&gt;&lt;urls&gt;&lt;/urls&gt;&lt;electronic-resource-num&gt;10.1139/cjz-2023-0100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(Delay et al., 2024)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7BF269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1B38E8E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14B51D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18F64D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6E00D27E" w14:textId="77777777" w:rsidTr="003D42A9">
        <w:trPr>
          <w:trHeight w:val="279"/>
        </w:trPr>
        <w:tc>
          <w:tcPr>
            <w:tcW w:w="1107" w:type="dxa"/>
            <w:tcBorders>
              <w:top w:val="nil"/>
              <w:left w:val="nil"/>
              <w:bottom w:val="nil"/>
              <w:right w:val="nil"/>
            </w:tcBorders>
            <w:noWrap/>
            <w:vAlign w:val="center"/>
            <w:hideMark/>
          </w:tcPr>
          <w:p w14:paraId="7910D0E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232</w:t>
            </w:r>
          </w:p>
        </w:tc>
        <w:tc>
          <w:tcPr>
            <w:tcW w:w="2149" w:type="dxa"/>
            <w:tcBorders>
              <w:top w:val="nil"/>
              <w:left w:val="nil"/>
              <w:bottom w:val="nil"/>
              <w:right w:val="nil"/>
            </w:tcBorders>
            <w:noWrap/>
            <w:vAlign w:val="center"/>
            <w:hideMark/>
          </w:tcPr>
          <w:p w14:paraId="152A0987" w14:textId="04481C00"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&lt;EndNote&gt;&lt;Cite&gt;&lt;Author&gt;Herzog&lt;/Author&gt;&lt;Year&gt;2014&lt;/Year&gt;&lt;RecNum&gt;316&lt;/RecNum&gt;&lt;DisplayText&gt;(Herzog et al., 2014)&lt;/DisplayText&gt;&lt;record&gt;&lt;rec-number&gt;316&lt;/rec-number&gt;&lt;foreign-keys&gt;&lt;key app="EN" db-id="axpffp0eards98ew20rvpa0tdf0f0svatvst" timestamp="1756076181"&gt;316&lt;/key&gt;&lt;/foreign-keys&gt;&lt;ref-type name="Journal Article"&gt;17&lt;/ref-type&gt;&lt;contributors&gt;&lt;authors&gt;&lt;author&gt;Herzog, N. M.&lt;/author&gt;&lt;author&gt;Parker, C. H.&lt;/author&gt;&lt;author&gt;Keefe, E. R.&lt;/author&gt;&lt;author&gt;Coxworth, J.&lt;/author&gt;&lt;author&gt;Barrett, A.&lt;/author&gt;&lt;author&gt;Hawkes, K.&lt;/author&gt;&lt;/authors&gt;&lt;/contributors&gt;&lt;titles&gt;&lt;title&gt;&lt;style face="normal" font="default" size="100%"&gt;Fire and home range expansion: A behavioral response to burning among savanna dwelling vervet monkeys (&lt;/style&gt;&lt;style face="italic" font="default" size="100%"&gt;Chlorocebus aethiops&lt;/style&gt;&lt;style face="normal" font="default" size="100%"&gt;)&lt;/style&gt;&lt;/title&gt;&lt;secondary-title&gt;American Journal of Physical Anthropology&lt;/secondary-title&gt;&lt;/titles&gt;&lt;pages&gt;554-560&lt;/pages&gt;&lt;volume&gt;154&lt;/volume&gt;&lt;number&gt;4&lt;/number&gt;&lt;dates&gt;&lt;year&gt;2014&lt;/year&gt;&lt;/dates&gt;&lt;urls&gt;&lt;/urls&gt;&lt;electronic-resource-num&gt;10.1002/ajpa.22550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(Herzog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113C63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6EA6D77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11A584C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5E42F8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B276189" w14:textId="77777777" w:rsidTr="003D42A9">
        <w:trPr>
          <w:trHeight w:val="279"/>
        </w:trPr>
        <w:tc>
          <w:tcPr>
            <w:tcW w:w="1107" w:type="dxa"/>
            <w:tcBorders>
              <w:top w:val="nil"/>
              <w:left w:val="nil"/>
              <w:bottom w:val="nil"/>
              <w:right w:val="nil"/>
            </w:tcBorders>
            <w:noWrap/>
            <w:vAlign w:val="center"/>
            <w:hideMark/>
          </w:tcPr>
          <w:p w14:paraId="3098144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lastRenderedPageBreak/>
              <w:t>241</w:t>
            </w:r>
          </w:p>
        </w:tc>
        <w:tc>
          <w:tcPr>
            <w:tcW w:w="2149" w:type="dxa"/>
            <w:tcBorders>
              <w:top w:val="nil"/>
              <w:left w:val="nil"/>
              <w:bottom w:val="nil"/>
              <w:right w:val="nil"/>
            </w:tcBorders>
            <w:noWrap/>
            <w:vAlign w:val="center"/>
            <w:hideMark/>
          </w:tcPr>
          <w:p w14:paraId="554F906F" w14:textId="1010102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&lt;EndNote&gt;&lt;Cite&gt;&lt;Author&gt;Berenstain&lt;/Author&gt;&lt;Year&gt;1986&lt;/Year&gt;&lt;RecNum&gt;319&lt;/RecNum&gt;&lt;DisplayText&gt;(Berenstain, 1986)&lt;/DisplayText&gt;&lt;record&gt;&lt;rec-number&gt;319&lt;/rec-number&gt;&lt;foreign-keys&gt;&lt;key app="EN" db-id="axpffp0eards98ew20rvpa0tdf0f0svatvst" timestamp="1756076181"&gt;319&lt;/key&gt;&lt;/foreign-keys&gt;&lt;ref-type name="Journal Article"&gt;17&lt;/ref-type&gt;&lt;contributors&gt;&lt;authors&gt;&lt;author&gt;Berenstain, L.&lt;/author&gt;&lt;/authors&gt;&lt;/contributors&gt;&lt;titles&gt;&lt;title&gt;Responses of long-tailed macaques to drought and fire in eastern Borneo - A preliminary-report&lt;/title&gt;&lt;secondary-title&gt;Biotropica&lt;/secondary-title&gt;&lt;/titles&gt;&lt;periodical&gt;&lt;full-title&gt;Biotropica&lt;/full-title&gt;&lt;abbr-1&gt;Biotropica&lt;/abbr-1&gt;&lt;abbr-2&gt;Biotropica&lt;/abbr-2&gt;&lt;/periodical&gt;&lt;pages&gt;257-262&lt;/pages&gt;&lt;volume&gt;18&lt;/volume&gt;&lt;number&gt;3&lt;/number&gt;&lt;dates&gt;&lt;year&gt;1986&lt;/year&gt;&lt;/dates&gt;&lt;urls&gt;&lt;/urls&gt;&lt;electronic-resource-num&gt;10.2307/2388494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(Berenstain, 1986)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744436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Indonesia</w:t>
            </w:r>
          </w:p>
        </w:tc>
        <w:tc>
          <w:tcPr>
            <w:tcW w:w="1271" w:type="dxa"/>
            <w:tcBorders>
              <w:top w:val="nil"/>
              <w:left w:val="nil"/>
              <w:bottom w:val="nil"/>
              <w:right w:val="nil"/>
            </w:tcBorders>
            <w:noWrap/>
            <w:vAlign w:val="center"/>
            <w:hideMark/>
          </w:tcPr>
          <w:p w14:paraId="20DA846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7A1585C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6B93B5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B8E1661" w14:textId="77777777" w:rsidTr="003D42A9">
        <w:trPr>
          <w:trHeight w:val="279"/>
        </w:trPr>
        <w:tc>
          <w:tcPr>
            <w:tcW w:w="1107" w:type="dxa"/>
            <w:tcBorders>
              <w:top w:val="nil"/>
              <w:left w:val="nil"/>
              <w:bottom w:val="nil"/>
              <w:right w:val="nil"/>
            </w:tcBorders>
            <w:noWrap/>
            <w:vAlign w:val="center"/>
            <w:hideMark/>
          </w:tcPr>
          <w:p w14:paraId="20D59D3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249</w:t>
            </w:r>
          </w:p>
        </w:tc>
        <w:tc>
          <w:tcPr>
            <w:tcW w:w="2149" w:type="dxa"/>
            <w:tcBorders>
              <w:top w:val="nil"/>
              <w:left w:val="nil"/>
              <w:bottom w:val="nil"/>
              <w:right w:val="nil"/>
            </w:tcBorders>
            <w:noWrap/>
            <w:vAlign w:val="center"/>
            <w:hideMark/>
          </w:tcPr>
          <w:p w14:paraId="3DFBFACD" w14:textId="5082546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&lt;EndNote&gt;&lt;Cite&gt;&lt;Author&gt;Woolley&lt;/Author&gt;&lt;Year&gt;2008&lt;/Year&gt;&lt;RecNum&gt;323&lt;/RecNum&gt;&lt;DisplayText&gt;(Woolley et al., 2008)&lt;/DisplayText&gt;&lt;record&gt;&lt;rec-number&gt;323&lt;/rec-number&gt;&lt;foreign-keys&gt;&lt;key app="EN" db-id="axpffp0eards98ew20rvpa0tdf0f0svatvst" timestamp="1756076181"&gt;323&lt;/key&gt;&lt;/foreign-keys&gt;&lt;ref-type name="Journal Article"&gt;17&lt;/ref-type&gt;&lt;contributors&gt;&lt;authors&gt;&lt;author&gt;Woolley, L. A.&lt;/author&gt;&lt;author&gt;Millspaugh, J. J.&lt;/author&gt;&lt;author&gt;Woods, R. J.&lt;/author&gt;&lt;author&gt;van Rensburg, S. J.&lt;/author&gt;&lt;author&gt;Mackey, R. L.&lt;/author&gt;&lt;author&gt;Page, B.&lt;/author&gt;&lt;author&gt;Slotow, R.&lt;/author&gt;&lt;/authors&gt;&lt;/contributors&gt;&lt;titles&gt;&lt;title&gt;Population and Individual Elephant Response to a Catastrophic Fire in Pilanesberg National Park&lt;/title&gt;&lt;secondary-title&gt;PLoS One&lt;/secondary-title&gt;&lt;/titles&gt;&lt;periodical&gt;&lt;full-title&gt;PLoS ONE&lt;/full-title&gt;&lt;abbr-1&gt;PLoS ONE&lt;/abbr-1&gt;&lt;abbr-2&gt;PLoS. ONE&lt;/abbr-2&gt;&lt;/periodical&gt;&lt;volume&gt;3&lt;/volume&gt;&lt;number&gt;9&lt;/number&gt;&lt;dates&gt;&lt;year&gt;2008&lt;/year&gt;&lt;/dates&gt;&lt;urls&gt;&lt;/urls&gt;&lt;electronic-resource-num&gt;10.1371/journal.pone.0003233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(Woolley et al., 2008)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51B940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2E0B643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0610028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F3E7EA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E1F705C" w14:textId="77777777" w:rsidTr="003D42A9">
        <w:trPr>
          <w:trHeight w:val="279"/>
        </w:trPr>
        <w:tc>
          <w:tcPr>
            <w:tcW w:w="1107" w:type="dxa"/>
            <w:tcBorders>
              <w:top w:val="nil"/>
              <w:left w:val="nil"/>
              <w:bottom w:val="nil"/>
              <w:right w:val="nil"/>
            </w:tcBorders>
            <w:noWrap/>
            <w:vAlign w:val="center"/>
            <w:hideMark/>
          </w:tcPr>
          <w:p w14:paraId="64FD39D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260</w:t>
            </w:r>
          </w:p>
        </w:tc>
        <w:tc>
          <w:tcPr>
            <w:tcW w:w="2149" w:type="dxa"/>
            <w:tcBorders>
              <w:top w:val="nil"/>
              <w:left w:val="nil"/>
              <w:bottom w:val="nil"/>
              <w:right w:val="nil"/>
            </w:tcBorders>
            <w:noWrap/>
            <w:vAlign w:val="center"/>
            <w:hideMark/>
          </w:tcPr>
          <w:p w14:paraId="619FD1B4" w14:textId="674A6033"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&lt;EndNote&gt;&lt;Cite&gt;&lt;Author&gt;Jaffe&lt;/Author&gt;&lt;Year&gt;2009&lt;/Year&gt;&lt;RecNum&gt;538&lt;/RecNum&gt;&lt;DisplayText&gt;(Jaffe &amp;amp; Isbell, 2009)&lt;/DisplayText&gt;&lt;record&gt;&lt;rec-number&gt;538&lt;/rec-number&gt;&lt;foreign-keys&gt;&lt;key app="EN" db-id="axpffp0eards98ew20rvpa0tdf0f0svatvst" timestamp="1756076181"&gt;538&lt;/key&gt;&lt;/foreign-keys&gt;&lt;ref-type name="Journal Article"&gt;17&lt;/ref-type&gt;&lt;contributors&gt;&lt;authors&gt;&lt;author&gt;Jaffe, K. E.&lt;/author&gt;&lt;author&gt;Isbell, L. A.&lt;/author&gt;&lt;/authors&gt;&lt;/contributors&gt;&lt;titles&gt;&lt;title&gt;&lt;style face="normal" font="default" size="100%"&gt;After the fire: Benefits of reduced ground cover for vervet monkeys (&lt;/style&gt;&lt;style face="italic" font="default" size="100%"&gt;Cercopithecus aethiops&lt;/style&gt;&lt;style face="normal" font="default" size="100%"&gt;)&lt;/style&gt;&lt;/title&gt;&lt;secondary-title&gt;American Journal of Primatology&lt;/secondary-title&gt;&lt;/titles&gt;&lt;pages&gt;252-260&lt;/pages&gt;&lt;volume&gt;71&lt;/volume&gt;&lt;number&gt;3&lt;/number&gt;&lt;dates&gt;&lt;year&gt;2009&lt;/year&gt;&lt;/dates&gt;&lt;work-type&gt;Article&lt;/work-type&gt;&lt;urls&gt;&lt;related-urls&gt;&lt;url&gt;https://www.scopus.com/inward/record.uri?eid=2-s2.0-63049136545&amp;amp;doi=10.1002%2fajp.20644&amp;amp;partnerID=40&amp;amp;md5=b537d2fab2ca7fe647d9b9a89b858426&lt;/url&gt;&lt;/related-urls&gt;&lt;/urls&gt;&lt;electronic-resource-num&gt;10.1002/ajp.20644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(Jaffe &amp; Isbell, 2009)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086C6A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Kenya</w:t>
            </w:r>
          </w:p>
        </w:tc>
        <w:tc>
          <w:tcPr>
            <w:tcW w:w="1271" w:type="dxa"/>
            <w:tcBorders>
              <w:top w:val="nil"/>
              <w:left w:val="nil"/>
              <w:bottom w:val="nil"/>
              <w:right w:val="nil"/>
            </w:tcBorders>
            <w:noWrap/>
            <w:vAlign w:val="center"/>
            <w:hideMark/>
          </w:tcPr>
          <w:p w14:paraId="4D80919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585F522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BDED1B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w:t>
            </w:r>
          </w:p>
        </w:tc>
      </w:tr>
      <w:tr w:rsidR="00DF1CB9" w:rsidRPr="00DF1CB9" w14:paraId="6CBAC321" w14:textId="77777777" w:rsidTr="003D42A9">
        <w:trPr>
          <w:trHeight w:val="279"/>
        </w:trPr>
        <w:tc>
          <w:tcPr>
            <w:tcW w:w="1107" w:type="dxa"/>
            <w:tcBorders>
              <w:top w:val="nil"/>
              <w:left w:val="nil"/>
              <w:bottom w:val="nil"/>
              <w:right w:val="nil"/>
            </w:tcBorders>
            <w:noWrap/>
            <w:vAlign w:val="center"/>
            <w:hideMark/>
          </w:tcPr>
          <w:p w14:paraId="672632F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297</w:t>
            </w:r>
          </w:p>
        </w:tc>
        <w:tc>
          <w:tcPr>
            <w:tcW w:w="2149" w:type="dxa"/>
            <w:tcBorders>
              <w:top w:val="nil"/>
              <w:left w:val="nil"/>
              <w:bottom w:val="nil"/>
              <w:right w:val="nil"/>
            </w:tcBorders>
            <w:noWrap/>
            <w:vAlign w:val="center"/>
            <w:hideMark/>
          </w:tcPr>
          <w:p w14:paraId="3F7E1AC0" w14:textId="008F0829"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&lt;EndNote&gt;&lt;Cite&gt;&lt;Author&gt;Sommer&lt;/Author&gt;&lt;Year&gt;2018&lt;/Year&gt;&lt;RecNum&gt;333&lt;/RecNum&gt;&lt;DisplayText&gt;(Sommer et al., 2018)&lt;/DisplayText&gt;&lt;record&gt;&lt;rec-number&gt;333&lt;/rec-number&gt;&lt;foreign-keys&gt;&lt;key app="EN" db-id="axpffp0eards98ew20rvpa0tdf0f0svatvst" timestamp="1756076181"&gt;333&lt;/key&gt;&lt;/foreign-keys&gt;&lt;ref-type name="Journal Article"&gt;17&lt;/ref-type&gt;&lt;contributors&gt;&lt;authors&gt;&lt;author&gt;Sommer, N. R.&lt;/author&gt;&lt;author&gt;Moody, N. M.&lt;/author&gt;&lt;author&gt;Lantz, S. M.&lt;/author&gt;&lt;author&gt;Leu, M.&lt;/author&gt;&lt;author&gt;Karubian, J.&lt;/author&gt;&lt;author&gt;Swaddle, J. P.&lt;/author&gt;&lt;/authors&gt;&lt;/contributors&gt;&lt;titles&gt;&lt;title&gt;Red-backed fairywrens adjust habitat use in response to dry season fires&lt;/title&gt;&lt;secondary-title&gt;Austral Ecology&lt;/secondary-title&gt;&lt;/titles&gt;&lt;pages&gt;876-889&lt;/pages&gt;&lt;volume&gt;43&lt;/volume&gt;&lt;number&gt;8&lt;/number&gt;&lt;dates&gt;&lt;year&gt;2018&lt;/year&gt;&lt;/dates&gt;&lt;urls&gt;&lt;/urls&gt;&lt;electronic-resource-num&gt;10.1111/aec.12629&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(Sommer et al.,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B33A55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375B995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50172E3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455055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9DADEBD" w14:textId="77777777" w:rsidTr="003D42A9">
        <w:trPr>
          <w:trHeight w:val="279"/>
        </w:trPr>
        <w:tc>
          <w:tcPr>
            <w:tcW w:w="1107" w:type="dxa"/>
            <w:tcBorders>
              <w:top w:val="nil"/>
              <w:left w:val="nil"/>
              <w:bottom w:val="nil"/>
              <w:right w:val="nil"/>
            </w:tcBorders>
            <w:noWrap/>
            <w:vAlign w:val="center"/>
            <w:hideMark/>
          </w:tcPr>
          <w:p w14:paraId="53DCB1B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304</w:t>
            </w:r>
          </w:p>
        </w:tc>
        <w:tc>
          <w:tcPr>
            <w:tcW w:w="2149" w:type="dxa"/>
            <w:tcBorders>
              <w:top w:val="nil"/>
              <w:left w:val="nil"/>
              <w:bottom w:val="nil"/>
              <w:right w:val="nil"/>
            </w:tcBorders>
            <w:noWrap/>
            <w:vAlign w:val="center"/>
            <w:hideMark/>
          </w:tcPr>
          <w:p w14:paraId="549B771A" w14:textId="399A1CF0"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&lt;EndNote&gt;&lt;Cite&gt;&lt;Author&gt;Lappan&lt;/Author&gt;&lt;Year&gt;2021&lt;/Year&gt;&lt;RecNum&gt;335&lt;/RecNum&gt;&lt;DisplayText&gt;(Lappan et al., 2021)&lt;/DisplayText&gt;&lt;record&gt;&lt;rec-number&gt;335&lt;/rec-number&gt;&lt;foreign-keys&gt;&lt;key app="EN" db-id="axpffp0eards98ew20rvpa0tdf0f0svatvst" timestamp="1756076181"&gt;335&lt;/key&gt;&lt;/foreign-keys&gt;&lt;ref-type name="Journal Article"&gt;17&lt;/ref-type&gt;&lt;contributors&gt;&lt;authors&gt;&lt;author&gt;Lappan, S.&lt;/author&gt;&lt;author&gt;Sibarani, M.&lt;/author&gt;&lt;author&gt;O&amp;apos;Brien, T. G.&lt;/author&gt;&lt;author&gt;Nurcahyo, A.&lt;/author&gt;&lt;author&gt;Andayani, N.&lt;/author&gt;&lt;author&gt;Rustiati, E. L.&lt;/author&gt;&lt;author&gt;Surya, R. A.&lt;/author&gt;&lt;author&gt;Morino, L.&lt;/author&gt;&lt;/authors&gt;&lt;/contributors&gt;&lt;titles&gt;&lt;title&gt;Long-term effects of forest fire on habitat use by siamangs in Southern Sumatra&lt;/title&gt;&lt;secondary-title&gt;Animal Conservation&lt;/secondary-title&gt;&lt;/titles&gt;&lt;pages&gt;355-366&lt;/pages&gt;&lt;volume&gt;24&lt;/volume&gt;&lt;number&gt;3&lt;/number&gt;&lt;dates&gt;&lt;year&gt;2021&lt;/year&gt;&lt;/dates&gt;&lt;urls&gt;&lt;/urls&gt;&lt;electronic-resource-num&gt;10.1111/acv.12640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(Lappan et al., 2021)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F1894B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Indonesia</w:t>
            </w:r>
          </w:p>
        </w:tc>
        <w:tc>
          <w:tcPr>
            <w:tcW w:w="1271" w:type="dxa"/>
            <w:tcBorders>
              <w:top w:val="nil"/>
              <w:left w:val="nil"/>
              <w:bottom w:val="nil"/>
              <w:right w:val="nil"/>
            </w:tcBorders>
            <w:noWrap/>
            <w:vAlign w:val="center"/>
            <w:hideMark/>
          </w:tcPr>
          <w:p w14:paraId="5D0CF44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55037D6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1EE310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EBCADB5" w14:textId="77777777" w:rsidTr="003D42A9">
        <w:trPr>
          <w:trHeight w:val="279"/>
        </w:trPr>
        <w:tc>
          <w:tcPr>
            <w:tcW w:w="1107" w:type="dxa"/>
            <w:tcBorders>
              <w:top w:val="nil"/>
              <w:left w:val="nil"/>
              <w:bottom w:val="nil"/>
              <w:right w:val="nil"/>
            </w:tcBorders>
            <w:noWrap/>
            <w:vAlign w:val="center"/>
            <w:hideMark/>
          </w:tcPr>
          <w:p w14:paraId="4C9FB74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305</w:t>
            </w:r>
          </w:p>
        </w:tc>
        <w:tc>
          <w:tcPr>
            <w:tcW w:w="2149" w:type="dxa"/>
            <w:tcBorders>
              <w:top w:val="nil"/>
              <w:left w:val="nil"/>
              <w:bottom w:val="nil"/>
              <w:right w:val="nil"/>
            </w:tcBorders>
            <w:noWrap/>
            <w:vAlign w:val="center"/>
            <w:hideMark/>
          </w:tcPr>
          <w:p w14:paraId="2647F01F" w14:textId="03387885"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&lt;EndNote&gt;&lt;Cite&gt;&lt;Author&gt;Cross&lt;/Author&gt;&lt;Year&gt;2015&lt;/Year&gt;&lt;RecNum&gt;336&lt;/RecNum&gt;&lt;DisplayText&gt;(Cross et al., 2015)&lt;/DisplayText&gt;&lt;record&gt;&lt;rec-number&gt;336&lt;/rec-number&gt;&lt;foreign-keys&gt;&lt;key app="EN" db-id="axpffp0eards98ew20rvpa0tdf0f0svatvst" timestamp="1756076181"&gt;336&lt;/key&gt;&lt;/foreign-keys&gt;&lt;ref-type name="Journal Article"&gt;17&lt;/ref-type&gt;&lt;contributors&gt;&lt;authors&gt;&lt;author&gt;Cross, M. D.&lt;/author&gt;&lt;author&gt;Root, K. V.&lt;/author&gt;&lt;author&gt;Mehne, C. J.&lt;/author&gt;&lt;author&gt;McGowan-Stinski, J.&lt;/author&gt;&lt;author&gt;Pearsall, D.&lt;/author&gt;&lt;author&gt;Gillingham, J. C.&lt;/author&gt;&lt;/authors&gt;&lt;/contributors&gt;&lt;titles&gt;&lt;title&gt;&lt;style face="normal" font="default" size="100%"&gt;Multi-scale responses of eastern massasauga rattlesnakes (&lt;/style&gt;&lt;style face="italic" font="default" size="100%"&gt;Sistrurus catenatus&lt;/style&gt;&lt;style face="normal" font="default" size="100%"&gt;) to prescribed fire&lt;/style&gt;&lt;/title&gt;&lt;secondary-title&gt;American Midland Naturalist&lt;/secondary-title&gt;&lt;/titles&gt;&lt;pages&gt;346-362&lt;/pages&gt;&lt;volume&gt;173&lt;/volume&gt;&lt;number&gt;2&lt;/number&gt;&lt;dates&gt;&lt;year&gt;2015&lt;/year&gt;&lt;/dates&gt;&lt;urls&gt;&lt;/urls&gt;&lt;electronic-resource-num&gt;10.1674/amid-173-02-346-362.1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(Cross et al., 2015)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AF3748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8C93CC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B2C5AF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FAA2E3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7E22B30" w14:textId="77777777" w:rsidTr="003D42A9">
        <w:trPr>
          <w:trHeight w:val="279"/>
        </w:trPr>
        <w:tc>
          <w:tcPr>
            <w:tcW w:w="1107" w:type="dxa"/>
            <w:tcBorders>
              <w:top w:val="nil"/>
              <w:left w:val="nil"/>
              <w:bottom w:val="nil"/>
              <w:right w:val="nil"/>
            </w:tcBorders>
            <w:noWrap/>
            <w:vAlign w:val="center"/>
            <w:hideMark/>
          </w:tcPr>
          <w:p w14:paraId="4760C08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307</w:t>
            </w:r>
          </w:p>
        </w:tc>
        <w:tc>
          <w:tcPr>
            <w:tcW w:w="2149" w:type="dxa"/>
            <w:tcBorders>
              <w:top w:val="nil"/>
              <w:left w:val="nil"/>
              <w:bottom w:val="nil"/>
              <w:right w:val="nil"/>
            </w:tcBorders>
            <w:noWrap/>
            <w:vAlign w:val="center"/>
            <w:hideMark/>
          </w:tcPr>
          <w:p w14:paraId="65C7220E" w14:textId="696D808C" w:rsidR="00DF1CB9" w:rsidRPr="00274304" w:rsidRDefault="005402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&lt;EndNote&gt;&lt;Cite&gt;&lt;Author&gt;Harris&lt;/Author&gt;&lt;Year&gt;2020&lt;/Year&gt;&lt;RecNum&gt;338&lt;/RecNum&gt;&lt;DisplayText&gt;(Harris et al., 2020)&lt;/DisplayText&gt;&lt;record&gt;&lt;rec-number&gt;338&lt;/rec-number&gt;&lt;foreign-keys&gt;&lt;key app="EN" db-id="axpffp0eards98ew20rvpa0tdf0f0svatvst" timestamp="1756076181"&gt;338&lt;/key&gt;&lt;/foreign-keys&gt;&lt;ref-type name="Journal Article"&gt;17&lt;/ref-type&gt;&lt;contributors&gt;&lt;authors&gt;&lt;author&gt;Harris, K. A.&lt;/author&gt;&lt;author&gt;Clark, J. D.&lt;/author&gt;&lt;author&gt;Elmore, R. D.&lt;/author&gt;&lt;author&gt;Harper, C. A.&lt;/author&gt;&lt;/authors&gt;&lt;/contributors&gt;&lt;titles&gt;&lt;title&gt;Direct and indirect effects of fire on eastern box turtles&lt;/title&gt;&lt;secondary-title&gt;Journal of Wildlife Management&lt;/secondary-title&gt;&lt;/titles&gt;&lt;pages&gt;1384-1395&lt;/pages&gt;&lt;volume&gt;84&lt;/volume&gt;&lt;number&gt;7&lt;/number&gt;&lt;dates&gt;&lt;year&gt;2020&lt;/year&gt;&lt;/dates&gt;&lt;urls&gt;&lt;/urls&gt;&lt;electronic-resource-num&gt;10.1002/jwmg.21920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(Harris et al., 2020)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CB0A4D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FB18F6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9D7F3A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CAC450E" w14:textId="453A42FD" w:rsidR="00DF1CB9" w:rsidRPr="00274304" w:rsidRDefault="00CC529D"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3</w:t>
            </w:r>
          </w:p>
        </w:tc>
      </w:tr>
      <w:tr w:rsidR="00DF1CB9" w:rsidRPr="00DF1CB9" w14:paraId="3A016650" w14:textId="77777777" w:rsidTr="003D42A9">
        <w:trPr>
          <w:trHeight w:val="279"/>
        </w:trPr>
        <w:tc>
          <w:tcPr>
            <w:tcW w:w="1107" w:type="dxa"/>
            <w:tcBorders>
              <w:top w:val="nil"/>
              <w:left w:val="nil"/>
              <w:bottom w:val="nil"/>
              <w:right w:val="nil"/>
            </w:tcBorders>
            <w:noWrap/>
            <w:vAlign w:val="center"/>
            <w:hideMark/>
          </w:tcPr>
          <w:p w14:paraId="2A9FA91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324</w:t>
            </w:r>
          </w:p>
        </w:tc>
        <w:tc>
          <w:tcPr>
            <w:tcW w:w="2149" w:type="dxa"/>
            <w:tcBorders>
              <w:top w:val="nil"/>
              <w:left w:val="nil"/>
              <w:bottom w:val="nil"/>
              <w:right w:val="nil"/>
            </w:tcBorders>
            <w:noWrap/>
            <w:vAlign w:val="center"/>
            <w:hideMark/>
          </w:tcPr>
          <w:p w14:paraId="4A263989" w14:textId="462E1141"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&lt;EndNote&gt;&lt;Cite&gt;&lt;Author&gt;Vernes&lt;/Author&gt;&lt;Year&gt;2001&lt;/Year&gt;&lt;RecNum&gt;526&lt;/RecNum&gt;&lt;DisplayText&gt;(Vernes &amp;amp; Haydon, 2001)&lt;/DisplayText&gt;&lt;record&gt;&lt;rec-number&gt;526&lt;/rec-number&gt;&lt;foreign-keys&gt;&lt;key app="EN" db-id="axpffp0eards98ew20rvpa0tdf0f0svatvst" timestamp="1756076181"&gt;526&lt;/key&gt;&lt;/foreign-keys&gt;&lt;ref-type name="Journal Article"&gt;17&lt;/ref-type&gt;&lt;contributors&gt;&lt;authors&gt;&lt;author&gt;Vernes, K.&lt;/author&gt;&lt;author&gt;Haydon, D. T.&lt;/author&gt;&lt;/authors&gt;&lt;/contributors&gt;&lt;titles&gt;&lt;title&gt;Effect of fire on northern bettong (Bettongia tropica) foraging behaviour&lt;/title&gt;&lt;secondary-title&gt;Austral Ecology&lt;/secondary-title&gt;&lt;/titles&gt;&lt;pages&gt;649-659&lt;/pages&gt;&lt;volume&gt;26&lt;/volume&gt;&lt;number&gt;6&lt;/number&gt;&lt;dates&gt;&lt;year&gt;2001&lt;/year&gt;&lt;/dates&gt;&lt;work-type&gt;Article&lt;/work-type&gt;&lt;urls&gt;&lt;related-urls&gt;&lt;url&gt;https://www.scopus.com/inward/record.uri?eid=2-s2.0-0010604976&amp;amp;doi=10.1046%2fj.1442-9993.2001.01141.x&amp;amp;partnerID=40&amp;amp;md5=3fa84de5e7ee9873b847aecab12e6b3d&lt;/url&gt;&lt;/related-urls&gt;&lt;/urls&gt;&lt;electronic-resource-num&gt;10.1046/j.1442-9993.2001.01141.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(Vernes &amp; Haydon, 2001)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4836DC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51168E3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695B56B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01A3F7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26881B8" w14:textId="77777777" w:rsidTr="003D42A9">
        <w:trPr>
          <w:trHeight w:val="279"/>
        </w:trPr>
        <w:tc>
          <w:tcPr>
            <w:tcW w:w="1107" w:type="dxa"/>
            <w:tcBorders>
              <w:top w:val="nil"/>
              <w:left w:val="nil"/>
              <w:bottom w:val="nil"/>
              <w:right w:val="nil"/>
            </w:tcBorders>
            <w:noWrap/>
            <w:vAlign w:val="center"/>
            <w:hideMark/>
          </w:tcPr>
          <w:p w14:paraId="62BED9C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344</w:t>
            </w:r>
          </w:p>
        </w:tc>
        <w:tc>
          <w:tcPr>
            <w:tcW w:w="2149" w:type="dxa"/>
            <w:tcBorders>
              <w:top w:val="nil"/>
              <w:left w:val="nil"/>
              <w:bottom w:val="nil"/>
              <w:right w:val="nil"/>
            </w:tcBorders>
            <w:noWrap/>
            <w:vAlign w:val="center"/>
            <w:hideMark/>
          </w:tcPr>
          <w:p w14:paraId="4EB6D6BB" w14:textId="08C97794"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&lt;EndNote&gt;&lt;Cite&gt;&lt;Author&gt;Huysman&lt;/Author&gt;&lt;Year&gt;2021&lt;/Year&gt;&lt;RecNum&gt;343&lt;/RecNum&gt;&lt;DisplayText&gt;(Huysman &amp;amp; Johnson, 2021)&lt;/DisplayText&gt;&lt;record&gt;&lt;rec-number&gt;343&lt;/rec-number&gt;&lt;foreign-keys&gt;&lt;key app="EN" db-id="axpffp0eards98ew20rvpa0tdf0f0svatvst" timestamp="1756076181"&gt;343&lt;/key&gt;&lt;/foreign-keys&gt;&lt;ref-type name="Journal Article"&gt;17&lt;/ref-type&gt;&lt;contributors&gt;&lt;authors&gt;&lt;author&gt;Huysman, A. E.&lt;/author&gt;&lt;author&gt;Johnson, M. D.&lt;/author&gt;&lt;/authors&gt;&lt;/contributors&gt;&lt;titles&gt;&lt;title&gt;Habitat selection by a predator of rodent pests is resilient to wildfire in a vineyard agroecosystem&lt;/title&gt;&lt;secondary-title&gt;Ecology and Evolution&lt;/secondary-title&gt;&lt;/titles&gt;&lt;pages&gt;18216-18228&lt;/pages&gt;&lt;volume&gt;11&lt;/volume&gt;&lt;number&gt;24&lt;/number&gt;&lt;dates&gt;&lt;year&gt;2021&lt;/year&gt;&lt;/dates&gt;&lt;urls&gt;&lt;/urls&gt;&lt;electronic-resource-num&gt;10.1002/ece3.8416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(Huysman &amp; Johnson, 2021)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FA99DA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912D4C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279DBE4"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7F58E7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0267EF2D" w14:textId="77777777" w:rsidTr="003D42A9">
        <w:trPr>
          <w:trHeight w:val="279"/>
        </w:trPr>
        <w:tc>
          <w:tcPr>
            <w:tcW w:w="1107" w:type="dxa"/>
            <w:tcBorders>
              <w:top w:val="nil"/>
              <w:left w:val="nil"/>
              <w:bottom w:val="nil"/>
              <w:right w:val="nil"/>
            </w:tcBorders>
            <w:noWrap/>
            <w:vAlign w:val="center"/>
            <w:hideMark/>
          </w:tcPr>
          <w:p w14:paraId="7E4532A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353</w:t>
            </w:r>
          </w:p>
        </w:tc>
        <w:tc>
          <w:tcPr>
            <w:tcW w:w="2149" w:type="dxa"/>
            <w:tcBorders>
              <w:top w:val="nil"/>
              <w:left w:val="nil"/>
              <w:bottom w:val="nil"/>
              <w:right w:val="nil"/>
            </w:tcBorders>
            <w:noWrap/>
            <w:vAlign w:val="center"/>
            <w:hideMark/>
          </w:tcPr>
          <w:p w14:paraId="3FB617F4" w14:textId="263B62C5"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&lt;EndNote&gt;&lt;Cite&gt;&lt;Author&gt;Pitt&lt;/Author&gt;&lt;Year&gt;2013&lt;/Year&gt;&lt;RecNum&gt;344&lt;/RecNum&gt;&lt;DisplayText&gt;(Pitt et al., 2013)&lt;/DisplayText&gt;&lt;record&gt;&lt;rec-number&gt;344&lt;/rec-number&gt;&lt;foreign-keys&gt;&lt;key app="EN" db-id="axpffp0eards98ew20rvpa0tdf0f0svatvst" timestamp="1756076181"&gt;344&lt;/key&gt;&lt;/foreign-keys&gt;&lt;ref-type name="Journal Article"&gt;17&lt;/ref-type&gt;&lt;contributors&gt;&lt;authors&gt;&lt;author&gt;Pitt, A. L.&lt;/author&gt;&lt;author&gt;Tavano, J. J.&lt;/author&gt;&lt;author&gt;Baldwin, R. F.&lt;/author&gt;&lt;author&gt;Waldrop, T. A.&lt;/author&gt;&lt;/authors&gt;&lt;/contributors&gt;&lt;titles&gt;&lt;title&gt;Effects of fuel reduction treatments on movement and habitat use of American toads in a southern Appalachian hardwood forest&lt;/title&gt;&lt;secondary-title&gt;Forest Ecology and Management&lt;/secondary-title&gt;&lt;/titles&gt;&lt;pages&gt;289-299&lt;/pages&gt;&lt;volume&gt;310&lt;/volume&gt;&lt;dates&gt;&lt;year&gt;2013&lt;/year&gt;&lt;/dates&gt;&lt;urls&gt;&lt;/urls&gt;&lt;electronic-resource-num&gt;10.1016/j.foreco.2013.08.032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(Pitt et al.,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87995B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B71A21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163211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2F8808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1FCA1F51" w14:textId="77777777" w:rsidTr="003D42A9">
        <w:trPr>
          <w:trHeight w:val="279"/>
        </w:trPr>
        <w:tc>
          <w:tcPr>
            <w:tcW w:w="1107" w:type="dxa"/>
            <w:tcBorders>
              <w:top w:val="nil"/>
              <w:left w:val="nil"/>
              <w:bottom w:val="nil"/>
              <w:right w:val="nil"/>
            </w:tcBorders>
            <w:noWrap/>
            <w:vAlign w:val="center"/>
            <w:hideMark/>
          </w:tcPr>
          <w:p w14:paraId="684F37E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359</w:t>
            </w:r>
          </w:p>
        </w:tc>
        <w:tc>
          <w:tcPr>
            <w:tcW w:w="2149" w:type="dxa"/>
            <w:tcBorders>
              <w:top w:val="nil"/>
              <w:left w:val="nil"/>
              <w:bottom w:val="nil"/>
              <w:right w:val="nil"/>
            </w:tcBorders>
            <w:noWrap/>
            <w:vAlign w:val="center"/>
            <w:hideMark/>
          </w:tcPr>
          <w:p w14:paraId="4221BA92" w14:textId="78294177"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AD6844">
              <w:rPr>
                <w:rFonts w:eastAsia="Times New Roman" w:cs="Times New Roman"/>
                <w:color w:val="000000"/>
                <w:kern w:val="0"/>
                <w:sz w:val="18"/>
                <w:szCs w:val="18"/>
                <w:lang w:eastAsia="en-AU"/>
                <w14:ligatures w14:val="none"/>
              </w:rPr>
              <w:instrText xml:space="preserve"> ADDIN EN.CITE &lt;EndNote&gt;&lt;Cite&gt;&lt;Author&gt;O&amp;apos;Donnell&lt;/Author&gt;&lt;Year&gt;2016&lt;/Year&gt;&lt;RecNum&gt;345&lt;/RecNum&gt;&lt;DisplayText&gt;(O&amp;apos;Donnell et al., 2016)&lt;/DisplayText&gt;&lt;record&gt;&lt;rec-number&gt;345&lt;/rec-number&gt;&lt;foreign-keys&gt;&lt;key app="EN" db-id="axpffp0eards98ew20rvpa0tdf0f0svatvst" timestamp="1756076181"&gt;345&lt;/key&gt;&lt;/foreign-keys&gt;&lt;ref-type name="Journal Article"&gt;17&lt;/ref-type&gt;&lt;contributors&gt;&lt;authors&gt;&lt;author&gt;O&amp;apos;Donnell, K. M.&lt;/author&gt;&lt;author&gt;Thompson, F. R.&lt;/author&gt;&lt;author&gt;Semlitsch, R. D.&lt;/author&gt;&lt;/authors&gt;&lt;/contributors&gt;&lt;titles&gt;&lt;title&gt;Prescribed fire alters surface activity and movement behavior of a terrestrial salamander&lt;/title&gt;&lt;secondary-title&gt;Journal of Zoology&lt;/secondary-title&gt;&lt;/titles&gt;&lt;periodical&gt;&lt;full-title&gt;Journal of Zoology&lt;/full-title&gt;&lt;abbr-1&gt;J. Zool.&lt;/abbr-1&gt;&lt;abbr-2&gt;J Zool&lt;/abbr-2&gt;&lt;/periodical&gt;&lt;pages&gt;303-309&lt;/pages&gt;&lt;volume&gt;298&lt;/volume&gt;&lt;number&gt;4&lt;/number&gt;&lt;dates&gt;&lt;year&gt;2016&lt;/year&gt;&lt;/dates&gt;&lt;urls&gt;&lt;/urls&gt;&lt;electronic-resource-num&gt;10.1111/jzo.12316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(O'Donnell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3FCACE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F82DAA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A0C5C9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747FD3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8558F36" w14:textId="77777777" w:rsidTr="003D42A9">
        <w:trPr>
          <w:trHeight w:val="279"/>
        </w:trPr>
        <w:tc>
          <w:tcPr>
            <w:tcW w:w="1107" w:type="dxa"/>
            <w:tcBorders>
              <w:top w:val="nil"/>
              <w:left w:val="nil"/>
              <w:bottom w:val="nil"/>
              <w:right w:val="nil"/>
            </w:tcBorders>
            <w:noWrap/>
            <w:vAlign w:val="center"/>
            <w:hideMark/>
          </w:tcPr>
          <w:p w14:paraId="2820357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423</w:t>
            </w:r>
          </w:p>
        </w:tc>
        <w:tc>
          <w:tcPr>
            <w:tcW w:w="2149" w:type="dxa"/>
            <w:tcBorders>
              <w:top w:val="nil"/>
              <w:left w:val="nil"/>
              <w:bottom w:val="nil"/>
              <w:right w:val="nil"/>
            </w:tcBorders>
            <w:noWrap/>
            <w:vAlign w:val="center"/>
            <w:hideMark/>
          </w:tcPr>
          <w:p w14:paraId="76B054FF" w14:textId="73AEDF74"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&lt;EndNote&gt;&lt;Cite&gt;&lt;Author&gt;Sanz-Aguilar&lt;/Author&gt;&lt;Year&gt;2011&lt;/Year&gt;&lt;RecNum&gt;544&lt;/RecNum&gt;&lt;DisplayText&gt;(Sanz-Aguilar et al., 2011)&lt;/DisplayText&gt;&lt;record&gt;&lt;rec-number&gt;544&lt;/rec-number&gt;&lt;foreign-keys&gt;&lt;key app="EN" db-id="axpffp0eards98ew20rvpa0tdf0f0svatvst" timestamp="1756076181"&gt;544&lt;/key&gt;&lt;/foreign-keys&gt;&lt;ref-type name="Journal Article"&gt;17&lt;/ref-type&gt;&lt;contributors&gt;&lt;authors&gt;&lt;author&gt;Sanz-Aguilar, A.&lt;/author&gt;&lt;author&gt;Anadón, J. D.&lt;/author&gt;&lt;author&gt;Giménez, A.&lt;/author&gt;&lt;author&gt;Ballestar, R.&lt;/author&gt;&lt;author&gt;Graciá, E.&lt;/author&gt;&lt;author&gt;Oro, D.&lt;/author&gt;&lt;/authors&gt;&lt;/contributors&gt;&lt;titles&gt;&lt;title&gt;&lt;style face="normal" font="default" size="100%"&gt;Coexisting with fire: The case of the terrestrial tortoise &lt;/style&gt;&lt;style face="italic" font="default" size="100%"&gt;Testudo graeca&lt;/style&gt;&lt;style face="normal" font="default" size="100%"&gt; in mediterranean shrublands&lt;/style&gt;&lt;/title&gt;&lt;secondary-title&gt;Biological Conservation&lt;/secondary-title&gt;&lt;/titles&gt;&lt;pages&gt;1040-1049&lt;/pages&gt;&lt;volume&gt;144&lt;/volume&gt;&lt;number&gt;3&lt;/number&gt;&lt;dates&gt;&lt;year&gt;2011&lt;/year&gt;&lt;/dates&gt;&lt;work-type&gt;Article&lt;/work-type&gt;&lt;urls&gt;&lt;related-urls&gt;&lt;url&gt;https://www.scopus.com/inward/record.uri?eid=2-s2.0-79951812632&amp;amp;doi=10.1016%2fj.biocon.2010.12.023&amp;amp;partnerID=40&amp;amp;md5=ecba4ea154d36913e382899831748141&lt;/url&gt;&lt;/related-urls&gt;&lt;/urls&gt;&lt;electronic-resource-num&gt;10.1016/j.biocon.2010.12.023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(Sanz-Aguilar et al., 2011)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C8DDCF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Spain</w:t>
            </w:r>
          </w:p>
        </w:tc>
        <w:tc>
          <w:tcPr>
            <w:tcW w:w="1271" w:type="dxa"/>
            <w:tcBorders>
              <w:top w:val="nil"/>
              <w:left w:val="nil"/>
              <w:bottom w:val="nil"/>
              <w:right w:val="nil"/>
            </w:tcBorders>
            <w:noWrap/>
            <w:vAlign w:val="center"/>
            <w:hideMark/>
          </w:tcPr>
          <w:p w14:paraId="59622B5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Europe</w:t>
            </w:r>
          </w:p>
        </w:tc>
        <w:tc>
          <w:tcPr>
            <w:tcW w:w="997" w:type="dxa"/>
            <w:tcBorders>
              <w:top w:val="nil"/>
              <w:left w:val="nil"/>
              <w:bottom w:val="nil"/>
              <w:right w:val="nil"/>
            </w:tcBorders>
            <w:noWrap/>
            <w:vAlign w:val="center"/>
            <w:hideMark/>
          </w:tcPr>
          <w:p w14:paraId="2624C8D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C3A016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4F46F7AD" w14:textId="77777777" w:rsidTr="003D42A9">
        <w:trPr>
          <w:trHeight w:val="279"/>
        </w:trPr>
        <w:tc>
          <w:tcPr>
            <w:tcW w:w="1107" w:type="dxa"/>
            <w:tcBorders>
              <w:top w:val="nil"/>
              <w:left w:val="nil"/>
              <w:bottom w:val="nil"/>
              <w:right w:val="nil"/>
            </w:tcBorders>
            <w:noWrap/>
            <w:vAlign w:val="center"/>
            <w:hideMark/>
          </w:tcPr>
          <w:p w14:paraId="5563D19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434</w:t>
            </w:r>
          </w:p>
        </w:tc>
        <w:tc>
          <w:tcPr>
            <w:tcW w:w="2149" w:type="dxa"/>
            <w:tcBorders>
              <w:top w:val="nil"/>
              <w:left w:val="nil"/>
              <w:bottom w:val="nil"/>
              <w:right w:val="nil"/>
            </w:tcBorders>
            <w:noWrap/>
            <w:vAlign w:val="center"/>
            <w:hideMark/>
          </w:tcPr>
          <w:p w14:paraId="716BCEC3" w14:textId="418B69B9"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&lt;EndNote&gt;&lt;Cite&gt;&lt;Author&gt;Lindenmayer&lt;/Author&gt;&lt;Year&gt;2008&lt;/Year&gt;&lt;RecNum&gt;360&lt;/RecNum&gt;&lt;DisplayText&gt;(Lindenmayer et al., 2008)&lt;/DisplayText&gt;&lt;record&gt;&lt;rec-number&gt;360&lt;/rec-number&gt;&lt;foreign-keys&gt;&lt;key app="EN" db-id="axpffp0eards98ew20rvpa0tdf0f0svatvst" timestamp="1756076181"&gt;360&lt;/key&gt;&lt;/foreign-keys&gt;&lt;ref-type name="Journal Article"&gt;17&lt;/ref-type&gt;&lt;contributors&gt;&lt;authors&gt;&lt;author&gt;Lindenmayer, D. B.&lt;/author&gt;&lt;author&gt;MacGregor, C.&lt;/author&gt;&lt;author&gt;Welsh, A.&lt;/author&gt;&lt;author&gt;Donnelly, C. F.&lt;/author&gt;&lt;author&gt;Brown, D.&lt;/author&gt;&lt;/authors&gt;&lt;/contributors&gt;&lt;titles&gt;&lt;title&gt;&lt;style face="normal" font="default" size="100%"&gt;The use of hollows and dreys by the common ringtail possum (&lt;/style&gt;&lt;style face="italic" font="default" size="100%"&gt;Pseudocheirus peregrinus&lt;/style&gt;&lt;style face="normal" font="default" size="100%"&gt;) in different vegetation types&lt;/style&gt;&lt;/title&gt;&lt;secondary-title&gt;Australian Journal of Zoology&lt;/secondary-title&gt;&lt;/titles&gt;&lt;pages&gt;1-11&lt;/pages&gt;&lt;volume&gt;56&lt;/volume&gt;&lt;number&gt;1&lt;/number&gt;&lt;dates&gt;&lt;year&gt;2008&lt;/year&gt;&lt;/dates&gt;&lt;urls&gt;&lt;/urls&gt;&lt;electronic-resource-num&gt;10.1071/ZO08054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(Lindenmayer et al., 2008)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29BC41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6CBEEEC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73DB90F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954A4E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89AFEA7" w14:textId="77777777" w:rsidTr="003D42A9">
        <w:trPr>
          <w:trHeight w:val="279"/>
        </w:trPr>
        <w:tc>
          <w:tcPr>
            <w:tcW w:w="1107" w:type="dxa"/>
            <w:tcBorders>
              <w:top w:val="nil"/>
              <w:left w:val="nil"/>
              <w:bottom w:val="nil"/>
              <w:right w:val="nil"/>
            </w:tcBorders>
            <w:noWrap/>
            <w:vAlign w:val="center"/>
            <w:hideMark/>
          </w:tcPr>
          <w:p w14:paraId="709885C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468</w:t>
            </w:r>
          </w:p>
        </w:tc>
        <w:tc>
          <w:tcPr>
            <w:tcW w:w="2149" w:type="dxa"/>
            <w:tcBorders>
              <w:top w:val="nil"/>
              <w:left w:val="nil"/>
              <w:bottom w:val="nil"/>
              <w:right w:val="nil"/>
            </w:tcBorders>
            <w:noWrap/>
            <w:vAlign w:val="center"/>
            <w:hideMark/>
          </w:tcPr>
          <w:p w14:paraId="26522780" w14:textId="5D7A3531"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&lt;EndNote&gt;&lt;Cite&gt;&lt;Author&gt;Lovich&lt;/Author&gt;&lt;Year&gt;2018&lt;/Year&gt;&lt;RecNum&gt;578&lt;/RecNum&gt;&lt;DisplayText&gt;(Lovich et al., 2018)&lt;/DisplayText&gt;&lt;record&gt;&lt;rec-number&gt;578&lt;/rec-number&gt;&lt;foreign-keys&gt;&lt;key app="EN" db-id="axpffp0eards98ew20rvpa0tdf0f0svatvst" timestamp="1756076181"&gt;578&lt;/key&gt;&lt;/foreign-keys&gt;&lt;ref-type name="Journal Article"&gt;17&lt;/ref-type&gt;&lt;contributors&gt;&lt;authors&gt;&lt;author&gt;Lovich, J. E.&lt;/author&gt;&lt;author&gt;Agha, M.&lt;/author&gt;&lt;author&gt;Ennen, J. R.&lt;/author&gt;&lt;author&gt;Arundel, T. R.&lt;/author&gt;&lt;author&gt;Austin, M.&lt;/author&gt;&lt;/authors&gt;&lt;/contributors&gt;&lt;titles&gt;&lt;title&gt;Agassiz&amp;apos;s desert tortoise (Gopherus agassizii) activity areas are little changed after wind turbine-induced fires in California&lt;/title&gt;&lt;secondary-title&gt;International Journal of Wildland Fire&lt;/secondary-title&gt;&lt;/titles&gt;&lt;periodical&gt;&lt;full-title&gt;International Journal of Wildland Fire&lt;/full-title&gt;&lt;abbr-1&gt;Int. J. Wildland Fire&lt;/abbr-1&gt;&lt;abbr-2&gt;Int J Wildland Fire&lt;/abbr-2&gt;&lt;/periodical&gt;&lt;pages&gt;851-856&lt;/pages&gt;&lt;volume&gt;27&lt;/volume&gt;&lt;number&gt;12&lt;/number&gt;&lt;dates&gt;&lt;year&gt;2018&lt;/year&gt;&lt;/dates&gt;&lt;work-type&gt;Article&lt;/work-type&gt;&lt;urls&gt;&lt;related-urls&gt;&lt;url&gt;https://www.scopus.com/inward/record.uri?eid=2-s2.0-85056491497&amp;amp;doi=10.1071%2fWF18147&amp;amp;partnerID=40&amp;amp;md5=6a3afec54a857147ce3e9a4b5e999941&lt;/url&gt;&lt;/related-urls&gt;&lt;/urls&gt;&lt;electronic-resource-num&gt;10.1071/WF18147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(Lovich et al.,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1D8AE9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0ADF50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C9CD24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73C8A86" w14:textId="28C79E0F" w:rsidR="00DF1CB9" w:rsidRPr="00274304" w:rsidRDefault="00670C3F"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1</w:t>
            </w:r>
          </w:p>
        </w:tc>
      </w:tr>
      <w:tr w:rsidR="00DF1CB9" w:rsidRPr="00DF1CB9" w14:paraId="2DA62833" w14:textId="77777777" w:rsidTr="003D42A9">
        <w:trPr>
          <w:trHeight w:val="279"/>
        </w:trPr>
        <w:tc>
          <w:tcPr>
            <w:tcW w:w="1107" w:type="dxa"/>
            <w:tcBorders>
              <w:top w:val="nil"/>
              <w:left w:val="nil"/>
              <w:bottom w:val="nil"/>
              <w:right w:val="nil"/>
            </w:tcBorders>
            <w:noWrap/>
            <w:vAlign w:val="center"/>
            <w:hideMark/>
          </w:tcPr>
          <w:p w14:paraId="3D27FED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487</w:t>
            </w:r>
          </w:p>
        </w:tc>
        <w:tc>
          <w:tcPr>
            <w:tcW w:w="2149" w:type="dxa"/>
            <w:tcBorders>
              <w:top w:val="nil"/>
              <w:left w:val="nil"/>
              <w:bottom w:val="nil"/>
              <w:right w:val="nil"/>
            </w:tcBorders>
            <w:noWrap/>
            <w:vAlign w:val="center"/>
            <w:hideMark/>
          </w:tcPr>
          <w:p w14:paraId="42680F60" w14:textId="0C938B80"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&lt;EndNote&gt;&lt;Cite&gt;&lt;Author&gt;VanTassel&lt;/Author&gt;&lt;Year&gt;2018&lt;/Year&gt;&lt;RecNum&gt;365&lt;/RecNum&gt;&lt;DisplayText&gt;(VanTassel &amp;amp; Anderson, 2018)&lt;/DisplayText&gt;&lt;record&gt;&lt;rec-number&gt;365&lt;/rec-number&gt;&lt;foreign-keys&gt;&lt;key app="EN" db-id="axpffp0eards98ew20rvpa0tdf0f0svatvst" timestamp="1756076181"&gt;365&lt;/key&gt;&lt;/foreign-keys&gt;&lt;ref-type name="Journal Article"&gt;17&lt;/ref-type&gt;&lt;contributors&gt;&lt;authors&gt;&lt;author&gt;VanTassel, H. L. H.&lt;/author&gt;&lt;author&gt;Anderson, K. E.&lt;/author&gt;&lt;/authors&gt;&lt;/contributors&gt;&lt;titles&gt;&lt;title&gt;&lt;style face="normal" font="default" size="100%"&gt;Altered space use and movement distances of Merriam&amp;apos;s kangaroo rat, &lt;/style&gt;&lt;style face="italic" font="default" size="100%"&gt;Dipodomys merriami&lt;/style&gt;&lt;style face="normal" font="default" size="100%"&gt;, in post-fire lands&lt;/style&gt;&lt;/title&gt;&lt;secondary-title&gt;Journal of Mammalogy&lt;/secondary-title&gt;&lt;/titles&gt;&lt;pages&gt;684-692&lt;/pages&gt;&lt;volume&gt;99&lt;/volume&gt;&lt;number&gt;3&lt;/number&gt;&lt;dates&gt;&lt;year&gt;2018&lt;/year&gt;&lt;/dates&gt;&lt;urls&gt;&lt;/urls&gt;&lt;electronic-resource-num&gt;10.1093/jmammal/gyy043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(VanTassel &amp; Anderson,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84FCBE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84DD88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D7764E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8674A9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256889A" w14:textId="77777777" w:rsidTr="003D42A9">
        <w:trPr>
          <w:trHeight w:val="279"/>
        </w:trPr>
        <w:tc>
          <w:tcPr>
            <w:tcW w:w="1107" w:type="dxa"/>
            <w:tcBorders>
              <w:top w:val="nil"/>
              <w:left w:val="nil"/>
              <w:bottom w:val="nil"/>
              <w:right w:val="nil"/>
            </w:tcBorders>
            <w:noWrap/>
            <w:vAlign w:val="center"/>
            <w:hideMark/>
          </w:tcPr>
          <w:p w14:paraId="5A610B2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490</w:t>
            </w:r>
          </w:p>
        </w:tc>
        <w:tc>
          <w:tcPr>
            <w:tcW w:w="2149" w:type="dxa"/>
            <w:tcBorders>
              <w:top w:val="nil"/>
              <w:left w:val="nil"/>
              <w:bottom w:val="nil"/>
              <w:right w:val="nil"/>
            </w:tcBorders>
            <w:noWrap/>
            <w:vAlign w:val="center"/>
            <w:hideMark/>
          </w:tcPr>
          <w:p w14:paraId="57F60D8B" w14:textId="616749A2"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&lt;EndNote&gt;&lt;Cite&gt;&lt;Author&gt;Pasch&lt;/Author&gt;&lt;Year&gt;2011&lt;/Year&gt;&lt;RecNum&gt;167&lt;/RecNum&gt;&lt;DisplayText&gt;(Pasch &amp;amp; Koprowski, 2011)&lt;/DisplayText&gt;&lt;record&gt;&lt;rec-number&gt;167&lt;/rec-number&gt;&lt;foreign-keys&gt;&lt;key app="EN" db-id="axpffp0eards98ew20rvpa0tdf0f0svatvst" timestamp="1753755914"&gt;167&lt;/key&gt;&lt;/foreign-keys&gt;&lt;ref-type name="Journal Article"&gt;17&lt;/ref-type&gt;&lt;contributors&gt;&lt;authors&gt;&lt;author&gt;Pasch, Bret&lt;/author&gt;&lt;author&gt;Koprowski, John L.&lt;/author&gt;&lt;/authors&gt;&lt;/contributors&gt;&lt;titles&gt;&lt;title&gt;Impacts of fire suppression on space use by Mexican fox squirrels&lt;/title&gt;&lt;secondary-title&gt;Journal of Mammalogy&lt;/secondary-title&gt;&lt;/titles&gt;&lt;pages&gt;227-234&lt;/pages&gt;&lt;volume&gt;92&lt;/volume&gt;&lt;number&gt;1&lt;/number&gt;&lt;dates&gt;&lt;year&gt;2011&lt;/year&gt;&lt;/dates&gt;&lt;isbn&gt;0022-2372&lt;/isbn&gt;&lt;urls&gt;&lt;related-urls&gt;&lt;url&gt;https://doi.org/10.1644/10-MAMM-A-133.1&lt;/url&gt;&lt;/related-urls&gt;&lt;/urls&gt;&lt;electronic-resource-num&gt;10.1644/10-MAMM-A-133.1&lt;/electronic-resource-num&gt;&lt;access-date&gt;7/29/2025&lt;/access-date&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(Pasch &amp; Koprowski, 2011)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6102B0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5509C0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07F114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5C7F03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7A61595F" w14:textId="77777777" w:rsidTr="003D42A9">
        <w:trPr>
          <w:trHeight w:val="279"/>
        </w:trPr>
        <w:tc>
          <w:tcPr>
            <w:tcW w:w="1107" w:type="dxa"/>
            <w:tcBorders>
              <w:top w:val="nil"/>
              <w:left w:val="nil"/>
              <w:bottom w:val="nil"/>
              <w:right w:val="nil"/>
            </w:tcBorders>
            <w:noWrap/>
            <w:vAlign w:val="center"/>
            <w:hideMark/>
          </w:tcPr>
          <w:p w14:paraId="5CC35F0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493</w:t>
            </w:r>
          </w:p>
        </w:tc>
        <w:tc>
          <w:tcPr>
            <w:tcW w:w="2149" w:type="dxa"/>
            <w:tcBorders>
              <w:top w:val="nil"/>
              <w:left w:val="nil"/>
              <w:bottom w:val="nil"/>
              <w:right w:val="nil"/>
            </w:tcBorders>
            <w:noWrap/>
            <w:vAlign w:val="center"/>
            <w:hideMark/>
          </w:tcPr>
          <w:p w14:paraId="4E2061C9" w14:textId="2FCC814A"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&lt;EndNote&gt;&lt;Cite&gt;&lt;Author&gt;Fordyce&lt;/Author&gt;&lt;Year&gt;2016&lt;/Year&gt;&lt;RecNum&gt;6&lt;/RecNum&gt;&lt;DisplayText&gt;(Fordyce et al., 2016)&lt;/DisplayText&gt;&lt;record&gt;&lt;rec-number&gt;6&lt;/rec-number&gt;&lt;foreign-keys&gt;&lt;key app="EN" db-id="axpffp0eards98ew20rvpa0tdf0f0svatvst" timestamp="1714913068"&gt;6&lt;/key&gt;&lt;/foreign-keys&gt;&lt;ref-type name="Journal Article"&gt;17&lt;/ref-type&gt;&lt;contributors&gt;&lt;authors&gt;&lt;author&gt;Fordyce, Amber&lt;/author&gt;&lt;author&gt;Hradsky, Bronwyn A.&lt;/author&gt;&lt;author&gt;Ritchie, Euan G.&lt;/author&gt;&lt;author&gt;Di Stefano, Julian&lt;/author&gt;&lt;/authors&gt;&lt;/contributors&gt;&lt;titles&gt;&lt;title&gt;&lt;style face="normal" font="default" size="100%"&gt;Fire affects microhabitat selection, movement patterns, and body condition of an Australian rodent (&lt;/style&gt;&lt;style face="italic" font="default" size="100%"&gt;Rattus fuscipes&lt;/style&gt;&lt;style face="normal" font="default" size="100%"&gt;)&lt;/style&gt;&lt;/title&gt;&lt;secondary-title&gt;Journal of Mammalogy&lt;/secondary-title&gt;&lt;/titles&gt;&lt;pages&gt;102-111&lt;/pages&gt;&lt;volume&gt;97&lt;/volume&gt;&lt;number&gt;1&lt;/number&gt;&lt;dates&gt;&lt;year&gt;2016&lt;/year&gt;&lt;/dates&gt;&lt;isbn&gt;0022-2372&lt;/isbn&gt;&lt;urls&gt;&lt;related-urls&gt;&lt;url&gt;https://doi.org/10.1093/jmammal/gyv159&lt;/url&gt;&lt;/related-urls&gt;&lt;/urls&gt;&lt;electronic-resource-num&gt;10.1093/jmammal/gyv159&lt;/electronic-resource-num&gt;&lt;access-date&gt;5/5/2024&lt;/access-date&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(Fordyce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838B12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51F221B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5104CB9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004273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33619F37" w14:textId="77777777" w:rsidTr="003D42A9">
        <w:trPr>
          <w:trHeight w:val="279"/>
        </w:trPr>
        <w:tc>
          <w:tcPr>
            <w:tcW w:w="1107" w:type="dxa"/>
            <w:tcBorders>
              <w:top w:val="nil"/>
              <w:left w:val="nil"/>
              <w:bottom w:val="nil"/>
              <w:right w:val="nil"/>
            </w:tcBorders>
            <w:noWrap/>
            <w:vAlign w:val="center"/>
            <w:hideMark/>
          </w:tcPr>
          <w:p w14:paraId="03AE7D0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663</w:t>
            </w:r>
          </w:p>
        </w:tc>
        <w:tc>
          <w:tcPr>
            <w:tcW w:w="2149" w:type="dxa"/>
            <w:tcBorders>
              <w:top w:val="nil"/>
              <w:left w:val="nil"/>
              <w:bottom w:val="nil"/>
              <w:right w:val="nil"/>
            </w:tcBorders>
            <w:noWrap/>
            <w:vAlign w:val="center"/>
            <w:hideMark/>
          </w:tcPr>
          <w:p w14:paraId="57FF8EEC" w14:textId="138CC2CA"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&lt;EndNote&gt;&lt;Cite&gt;&lt;Author&gt;Howey&lt;/Author&gt;&lt;Year&gt;2016&lt;/Year&gt;&lt;RecNum&gt;391&lt;/RecNum&gt;&lt;DisplayText&gt;(Howey et al., 2016)&lt;/DisplayText&gt;&lt;record&gt;&lt;rec-number&gt;391&lt;/rec-number&gt;&lt;foreign-keys&gt;&lt;key app="EN" db-id="axpffp0eards98ew20rvpa0tdf0f0svatvst" timestamp="1756076181"&gt;391&lt;/key&gt;&lt;/foreign-keys&gt;&lt;ref-type name="Journal Article"&gt;17&lt;/ref-type&gt;&lt;contributors&gt;&lt;authors&gt;&lt;author&gt;Howey, C. A. F.&lt;/author&gt;&lt;author&gt;Dickinson, M. B.&lt;/author&gt;&lt;author&gt;Roosenburg, W. M.&lt;/author&gt;&lt;/authors&gt;&lt;/contributors&gt;&lt;titles&gt;&lt;title&gt;Effects of a landscape disturbance on the habitat use and behavior of the black racer&lt;/title&gt;&lt;secondary-title&gt;Copiea&lt;/secondary-title&gt;&lt;/titles&gt;&lt;pages&gt;853-863&lt;/pages&gt;&lt;volume&gt;104&lt;/volume&gt;&lt;number&gt;4&lt;/number&gt;&lt;dates&gt;&lt;year&gt;2016&lt;/year&gt;&lt;/dates&gt;&lt;urls&gt;&lt;/urls&gt;&lt;electronic-resource-num&gt;10.1643/CE-15-373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(Howey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6BE047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2BE0B9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FD083D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D5EA80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32E1A614" w14:textId="77777777" w:rsidTr="003D42A9">
        <w:trPr>
          <w:trHeight w:val="279"/>
        </w:trPr>
        <w:tc>
          <w:tcPr>
            <w:tcW w:w="1107" w:type="dxa"/>
            <w:tcBorders>
              <w:top w:val="nil"/>
              <w:left w:val="nil"/>
              <w:bottom w:val="nil"/>
              <w:right w:val="nil"/>
            </w:tcBorders>
            <w:noWrap/>
            <w:vAlign w:val="center"/>
            <w:hideMark/>
          </w:tcPr>
          <w:p w14:paraId="4325C62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924</w:t>
            </w:r>
          </w:p>
        </w:tc>
        <w:tc>
          <w:tcPr>
            <w:tcW w:w="2149" w:type="dxa"/>
            <w:tcBorders>
              <w:top w:val="nil"/>
              <w:left w:val="nil"/>
              <w:bottom w:val="nil"/>
              <w:right w:val="nil"/>
            </w:tcBorders>
            <w:noWrap/>
            <w:vAlign w:val="center"/>
            <w:hideMark/>
          </w:tcPr>
          <w:p w14:paraId="1B2F1FA8" w14:textId="783E22C1"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(Blakey et al., 2022)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B1E404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2959F3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10ADC4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8B13F99" w14:textId="549745C4" w:rsidR="00DF1CB9" w:rsidRPr="00274304" w:rsidRDefault="00CF0317"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5</w:t>
            </w:r>
          </w:p>
        </w:tc>
      </w:tr>
      <w:tr w:rsidR="00DF1CB9" w:rsidRPr="00DF1CB9" w14:paraId="135657D7" w14:textId="77777777" w:rsidTr="003D42A9">
        <w:trPr>
          <w:trHeight w:val="279"/>
        </w:trPr>
        <w:tc>
          <w:tcPr>
            <w:tcW w:w="1107" w:type="dxa"/>
            <w:tcBorders>
              <w:top w:val="nil"/>
              <w:left w:val="nil"/>
              <w:bottom w:val="nil"/>
              <w:right w:val="nil"/>
            </w:tcBorders>
            <w:noWrap/>
            <w:vAlign w:val="center"/>
            <w:hideMark/>
          </w:tcPr>
          <w:p w14:paraId="15AD0A6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938</w:t>
            </w:r>
          </w:p>
        </w:tc>
        <w:tc>
          <w:tcPr>
            <w:tcW w:w="2149" w:type="dxa"/>
            <w:tcBorders>
              <w:top w:val="nil"/>
              <w:left w:val="nil"/>
              <w:bottom w:val="nil"/>
              <w:right w:val="nil"/>
            </w:tcBorders>
            <w:noWrap/>
            <w:vAlign w:val="center"/>
            <w:hideMark/>
          </w:tcPr>
          <w:p w14:paraId="2A751A04" w14:textId="7A38F744"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&lt;EndNote&gt;&lt;Cite&gt;&lt;Author&gt;Hutchen&lt;/Author&gt;&lt;Year&gt;2019&lt;/Year&gt;&lt;RecNum&gt;581&lt;/RecNum&gt;&lt;DisplayText&gt;(Hutchen &amp;amp; Hodges, 2019)&lt;/DisplayText&gt;&lt;record&gt;&lt;rec-number&gt;581&lt;/rec-number&gt;&lt;foreign-keys&gt;&lt;key app="EN" db-id="axpffp0eards98ew20rvpa0tdf0f0svatvst" timestamp="1756076181"&gt;581&lt;/key&gt;&lt;/foreign-keys&gt;&lt;ref-type name="Journal Article"&gt;17&lt;/ref-type&gt;&lt;contributors&gt;&lt;authors&gt;&lt;author&gt;Hutchen, J.&lt;/author&gt;&lt;author&gt;Hodges, K. E.&lt;/author&gt;&lt;/authors&gt;&lt;/contributors&gt;&lt;titles&gt;&lt;title&gt;&lt;style face="normal" font="default" size="100%"&gt;Foraging behaviour of snowshoe hares (&lt;/style&gt;&lt;style face="italic" font="default" size="100%"&gt;Lepus americanus&lt;/style&gt;&lt;style face="normal" font="default" size="100%"&gt;) in conifer forests regenerating after fire&lt;/style&gt;&lt;/title&gt;&lt;secondary-title&gt;Canadian Journal of Zoology&lt;/secondary-title&gt;&lt;/titles&gt;&lt;periodical&gt;&lt;full-title&gt;Canadian Journal of Zoology&lt;/full-title&gt;&lt;abbr-1&gt;Can J Zool&lt;/abbr-1&gt;&lt;abbr-2&gt;Can. J. Zool.&lt;/abbr-2&gt;&lt;/periodical&gt;&lt;pages&gt;446-452&lt;/pages&gt;&lt;volume&gt;97&lt;/volume&gt;&lt;number&gt;5&lt;/number&gt;&lt;dates&gt;&lt;year&gt;2019&lt;/year&gt;&lt;/dates&gt;&lt;work-type&gt;Article&lt;/work-type&gt;&lt;urls&gt;&lt;related-urls&gt;&lt;url&gt;https://www.scopus.com/inward/record.uri?eid=2-s2.0-85065582893&amp;amp;doi=10.1139%2fcjz-2018-0222&amp;amp;partnerID=40&amp;amp;md5=9220df7148273cf7fc4e1cc02fe1cdfc&lt;/url&gt;&lt;/related-urls&gt;&lt;/urls&gt;&lt;electronic-resource-num&gt;10.1139/cjz-2018-0222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(Hutchen &amp; Hodges, 2019)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BAAE26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35BCE3D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A7D4EB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442021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22902807" w14:textId="77777777" w:rsidTr="003D42A9">
        <w:trPr>
          <w:trHeight w:val="279"/>
        </w:trPr>
        <w:tc>
          <w:tcPr>
            <w:tcW w:w="1107" w:type="dxa"/>
            <w:tcBorders>
              <w:top w:val="nil"/>
              <w:left w:val="nil"/>
              <w:bottom w:val="nil"/>
              <w:right w:val="nil"/>
            </w:tcBorders>
            <w:noWrap/>
            <w:vAlign w:val="center"/>
            <w:hideMark/>
          </w:tcPr>
          <w:p w14:paraId="72748AC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969</w:t>
            </w:r>
          </w:p>
        </w:tc>
        <w:tc>
          <w:tcPr>
            <w:tcW w:w="2149" w:type="dxa"/>
            <w:tcBorders>
              <w:top w:val="nil"/>
              <w:left w:val="nil"/>
              <w:bottom w:val="nil"/>
              <w:right w:val="nil"/>
            </w:tcBorders>
            <w:noWrap/>
            <w:vAlign w:val="center"/>
            <w:hideMark/>
          </w:tcPr>
          <w:p w14:paraId="7BFCCC8E" w14:textId="3CEB4668"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&lt;EndNote&gt;&lt;Cite&gt;&lt;Author&gt;Rickbeil&lt;/Author&gt;&lt;Year&gt;2017&lt;/Year&gt;&lt;RecNum&gt;574&lt;/RecNum&gt;&lt;DisplayText&gt;(Rickbeil et al., 2017)&lt;/DisplayText&gt;&lt;record&gt;&lt;rec-number&gt;574&lt;/rec-number&gt;&lt;foreign-keys&gt;&lt;key app="EN" db-id="axpffp0eards98ew20rvpa0tdf0f0svatvst" timestamp="1756076181"&gt;574&lt;/key&gt;&lt;/foreign-keys&gt;&lt;ref-type name="Journal Article"&gt;17&lt;/ref-type&gt;&lt;contributors&gt;&lt;authors&gt;&lt;author&gt;Rickbeil, G. J. M.&lt;/author&gt;&lt;author&gt;Hermosilla, T.&lt;/author&gt;&lt;author&gt;Coops, N. C.&lt;/author&gt;&lt;author&gt;White, J. C.&lt;/author&gt;&lt;author&gt;Wulder, M. A.&lt;/author&gt;&lt;/authors&gt;&lt;/contributors&gt;&lt;titles&gt;&lt;title&gt;&lt;style face="normal" font="default" size="100%"&gt;Barren-ground caribou (&lt;/style&gt;&lt;style face="italic" font="default" size="100%"&gt;Rangifer tarandus groenlandicus&lt;/style&gt;&lt;style face="normal" font="default" size="100%"&gt;) behaviour after recent fire events; integrating caribou telemetry data with Landsat fire detection techniques&lt;/style&gt;&lt;/title&gt;&lt;secondary-title&gt;Global Change Biology&lt;/secondary-title&gt;&lt;/titles&gt;&lt;pages&gt;1036-1047&lt;/pages&gt;&lt;volume&gt;23&lt;/volume&gt;&lt;number&gt;3&lt;/number&gt;&lt;dates&gt;&lt;year&gt;2017&lt;/year&gt;&lt;/dates&gt;&lt;work-type&gt;Article&lt;/work-type&gt;&lt;urls&gt;&lt;related-urls&gt;&lt;url&gt;https://www.scopus.com/inward/record.uri?eid=2-s2.0-84985906089&amp;amp;doi=10.1111%2fgcb.13456&amp;amp;partnerID=40&amp;amp;md5=255da1b479c00c22174576697f9d13fd&lt;/url&gt;&lt;/related-urls&gt;&lt;/urls&gt;&lt;electronic-resource-num&gt;10.1111/gcb.13456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(Rickbeil et al., 2017)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87AF1A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7F95A60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B0E446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D62638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763D6073" w14:textId="77777777" w:rsidTr="003D42A9">
        <w:trPr>
          <w:trHeight w:val="279"/>
        </w:trPr>
        <w:tc>
          <w:tcPr>
            <w:tcW w:w="1107" w:type="dxa"/>
            <w:tcBorders>
              <w:top w:val="nil"/>
              <w:left w:val="nil"/>
              <w:bottom w:val="nil"/>
              <w:right w:val="nil"/>
            </w:tcBorders>
            <w:noWrap/>
            <w:vAlign w:val="center"/>
            <w:hideMark/>
          </w:tcPr>
          <w:p w14:paraId="0F5C580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1015</w:t>
            </w:r>
          </w:p>
        </w:tc>
        <w:tc>
          <w:tcPr>
            <w:tcW w:w="2149" w:type="dxa"/>
            <w:tcBorders>
              <w:top w:val="nil"/>
              <w:left w:val="nil"/>
              <w:bottom w:val="nil"/>
              <w:right w:val="nil"/>
            </w:tcBorders>
            <w:noWrap/>
            <w:vAlign w:val="center"/>
            <w:hideMark/>
          </w:tcPr>
          <w:p w14:paraId="64AADDD0" w14:textId="2DC19085" w:rsidR="00DF1CB9" w:rsidRPr="00274304" w:rsidRDefault="007A24EE"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&lt;EndNote&gt;&lt;Cite&gt;&lt;Author&gt;Ballard&lt;/Author&gt;&lt;Year&gt;2000&lt;/Year&gt;&lt;RecNum&gt;450&lt;/RecNum&gt;&lt;DisplayText&gt;(Ballard et al., 2000)&lt;/DisplayText&gt;&lt;record&gt;&lt;rec-number&gt;450&lt;/rec-number&gt;&lt;foreign-keys&gt;&lt;key app="EN" db-id="axpffp0eards98ew20rvpa0tdf0f0svatvst" timestamp="1756076181"&gt;450&lt;/key&gt;&lt;/foreign-keys&gt;&lt;ref-type name="Journal Article"&gt;17&lt;/ref-type&gt;&lt;contributors&gt;&lt;authors&gt;&lt;author&gt;Ballard, W. B.&lt;/author&gt;&lt;author&gt;Krausman, P. R.&lt;/author&gt;&lt;author&gt;Boe, S.&lt;/author&gt;&lt;author&gt;Cunningham, S.&lt;/author&gt;&lt;author&gt;Whitlaw, H. A.&lt;/author&gt;&lt;/authors&gt;&lt;/contributors&gt;&lt;titles&gt;&lt;title&gt;&lt;style face="normal" font="default" size="100%"&gt;Short-term response of Gray Wolves, &lt;/style&gt;&lt;style face="italic" font="default" size="100%"&gt;Canis lupis&lt;/style&gt;&lt;style face="normal" font="default" size="100%"&gt;, to wildfire in Northwestern Alaska&lt;/style&gt;&lt;/title&gt;&lt;secondary-title&gt;Canadian Field-Naturalist&lt;/secondary-title&gt;&lt;/titles&gt;&lt;pages&gt;241-247&lt;/pages&gt;&lt;volume&gt;114&lt;/volume&gt;&lt;number&gt;2&lt;/number&gt;&lt;dates&gt;&lt;year&gt;2000&lt;/year&gt;&lt;/dates&gt;&lt;urls&gt;&lt;/urls&gt;&lt;/record&gt;&lt;/Cite&gt;&lt;/EndNote&gt;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(Ballard et al., 2000)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13926B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8903B9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04BC1C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5562E5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2BFB9E1" w14:textId="77777777" w:rsidTr="003D42A9">
        <w:trPr>
          <w:trHeight w:val="279"/>
        </w:trPr>
        <w:tc>
          <w:tcPr>
            <w:tcW w:w="1107" w:type="dxa"/>
            <w:tcBorders>
              <w:top w:val="nil"/>
              <w:left w:val="nil"/>
              <w:bottom w:val="nil"/>
              <w:right w:val="nil"/>
            </w:tcBorders>
            <w:noWrap/>
            <w:vAlign w:val="center"/>
            <w:hideMark/>
          </w:tcPr>
          <w:p w14:paraId="2BAA249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1188</w:t>
            </w:r>
          </w:p>
        </w:tc>
        <w:tc>
          <w:tcPr>
            <w:tcW w:w="2149" w:type="dxa"/>
            <w:tcBorders>
              <w:top w:val="nil"/>
              <w:left w:val="nil"/>
              <w:bottom w:val="nil"/>
              <w:right w:val="nil"/>
            </w:tcBorders>
            <w:noWrap/>
            <w:vAlign w:val="center"/>
            <w:hideMark/>
          </w:tcPr>
          <w:p w14:paraId="394ACF22" w14:textId="262D47D3" w:rsidR="00DF1CB9" w:rsidRPr="00274304" w:rsidRDefault="00074AC6"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&lt;EndNote&gt;&lt;Cite&gt;&lt;Author&gt;McGregor&lt;/Author&gt;&lt;Year&gt;2014&lt;/Year&gt;&lt;RecNum&gt;74&lt;/RecNum&gt;&lt;DisplayText&gt;(McGregor et al., 2014)&lt;/DisplayText&gt;&lt;record&gt;&lt;rec-number&gt;74&lt;/rec-number&gt;&lt;foreign-keys&gt;&lt;key app="EN" db-id="axpffp0eards98ew20rvpa0tdf0f0svatvst" timestamp="1722997732"&gt;74&lt;/key&gt;&lt;/foreign-keys&gt;&lt;ref-type name="Journal Article"&gt;17&lt;/ref-type&gt;&lt;contributors&gt;&lt;authors&gt;&lt;author&gt;McGregor, Hugh W.&lt;/author&gt;&lt;author&gt;Legge, Sarah&lt;/author&gt;&lt;author&gt;Jones, Menna E.&lt;/author&gt;&lt;author&gt;Johnson, Christopher N.&lt;/author&gt;&lt;/authors&gt;&lt;/contributors&gt;&lt;titles&gt;&lt;title&gt;Landscape management of fire and grazing regimes alters the fine-scale habitat utilisation by feral cats&lt;/title&gt;&lt;secondary-title&gt;PLoS One&lt;/secondary-title&gt;&lt;/titles&gt;&lt;periodical&gt;&lt;full-title&gt;PLoS ONE&lt;/full-title&gt;&lt;abbr-1&gt;PLoS ONE&lt;/abbr-1&gt;&lt;abbr-2&gt;PLoS. ONE&lt;/abbr-2&gt;&lt;/periodical&gt;&lt;pages&gt;e109097&lt;/pages&gt;&lt;volume&gt;9&lt;/volume&gt;&lt;number&gt;10&lt;/number&gt;&lt;dates&gt;&lt;year&gt;2014&lt;/year&gt;&lt;/dates&gt;&lt;publisher&gt;Public Library of Science&lt;/publisher&gt;&lt;urls&gt;&lt;related-urls&gt;&lt;url&gt;https://doi.org/10.1371/journal.pone.0109097&lt;/url&gt;&lt;/related-urls&gt;&lt;/urls&gt;&lt;electronic-resource-num&gt;10.1371/journal.pone.0109097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(McGregor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D30837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092FED5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0EB18B5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C3B1C7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BCA25DB" w14:textId="77777777" w:rsidTr="003D42A9">
        <w:trPr>
          <w:trHeight w:val="279"/>
        </w:trPr>
        <w:tc>
          <w:tcPr>
            <w:tcW w:w="1107" w:type="dxa"/>
            <w:tcBorders>
              <w:top w:val="nil"/>
              <w:left w:val="nil"/>
              <w:bottom w:val="nil"/>
              <w:right w:val="nil"/>
            </w:tcBorders>
            <w:noWrap/>
            <w:vAlign w:val="center"/>
            <w:hideMark/>
          </w:tcPr>
          <w:p w14:paraId="604AAC8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1276</w:t>
            </w:r>
          </w:p>
        </w:tc>
        <w:tc>
          <w:tcPr>
            <w:tcW w:w="2149" w:type="dxa"/>
            <w:tcBorders>
              <w:top w:val="nil"/>
              <w:left w:val="nil"/>
              <w:bottom w:val="nil"/>
              <w:right w:val="nil"/>
            </w:tcBorders>
            <w:noWrap/>
            <w:vAlign w:val="center"/>
            <w:hideMark/>
          </w:tcPr>
          <w:p w14:paraId="2BC89A72" w14:textId="0D2813BD"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&lt;EndNote&gt;&lt;Cite&gt;&lt;Author&gt;Tulloch&lt;/Author&gt;&lt;Year&gt;2006&lt;/Year&gt;&lt;RecNum&gt;478&lt;/RecNum&gt;&lt;DisplayText&gt;(Tulloch &amp;amp; Dickman, 2006)&lt;/DisplayText&gt;&lt;record&gt;&lt;rec-number&gt;478&lt;/rec-number&gt;&lt;foreign-keys&gt;&lt;key app="EN" db-id="axpffp0eards98ew20rvpa0tdf0f0svatvst" timestamp="1756076181"&gt;478&lt;/key&gt;&lt;/foreign-keys&gt;&lt;ref-type name="Journal Article"&gt;17&lt;/ref-type&gt;&lt;contributors&gt;&lt;authors&gt;&lt;author&gt;Tulloch, A. I.&lt;/author&gt;&lt;author&gt;Dickman, C. R.&lt;/author&gt;&lt;/authors&gt;&lt;/contributors&gt;&lt;titles&gt;&lt;title&gt;&lt;style face="normal" font="default" size="100%"&gt;Floristic and structural components of habitat use by the eastern pygmy-possum (&lt;/style&gt;&lt;style face="italic" font="default" size="100%"&gt;Cercartetus nanus&lt;/style&gt;&lt;style face="normal" font="default" size="100%"&gt;) in burnt and unburnt habitats&lt;/style&gt;&lt;/title&gt;&lt;secondary-title&gt;Wildlife Research&lt;/secondary-title&gt;&lt;/titles&gt;&lt;pages&gt;627-637&lt;/pages&gt;&lt;volume&gt;33&lt;/volume&gt;&lt;number&gt;8&lt;/number&gt;&lt;dates&gt;&lt;year&gt;2006&lt;/year&gt;&lt;/dates&gt;&lt;urls&gt;&lt;/urls&gt;&lt;electronic-resource-num&gt;10.1071/WR06057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(Tulloch &amp; Dickman, 2006)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D21351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0DFF889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1F2776F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80B124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37A2A95" w14:textId="77777777" w:rsidTr="003D42A9">
        <w:trPr>
          <w:trHeight w:val="279"/>
        </w:trPr>
        <w:tc>
          <w:tcPr>
            <w:tcW w:w="1107" w:type="dxa"/>
            <w:tcBorders>
              <w:top w:val="nil"/>
              <w:left w:val="nil"/>
              <w:bottom w:val="nil"/>
              <w:right w:val="nil"/>
            </w:tcBorders>
            <w:noWrap/>
            <w:vAlign w:val="center"/>
            <w:hideMark/>
          </w:tcPr>
          <w:p w14:paraId="451B358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1330</w:t>
            </w:r>
          </w:p>
        </w:tc>
        <w:tc>
          <w:tcPr>
            <w:tcW w:w="2149" w:type="dxa"/>
            <w:tcBorders>
              <w:top w:val="nil"/>
              <w:left w:val="nil"/>
              <w:bottom w:val="nil"/>
              <w:right w:val="nil"/>
            </w:tcBorders>
            <w:noWrap/>
            <w:vAlign w:val="center"/>
            <w:hideMark/>
          </w:tcPr>
          <w:p w14:paraId="3FE03B8D" w14:textId="0FACF59E"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&lt;EndNote&gt;&lt;Cite&gt;&lt;Author&gt;Lang&lt;/Author&gt;&lt;Year&gt;2002&lt;/Year&gt;&lt;RecNum&gt;482&lt;/RecNum&gt;&lt;DisplayText&gt;(Lang et al., 2002)&lt;/DisplayText&gt;&lt;record&gt;&lt;rec-number&gt;482&lt;/rec-number&gt;&lt;foreign-keys&gt;&lt;key app="EN" db-id="axpffp0eards98ew20rvpa0tdf0f0svatvst" timestamp="1756076181"&gt;482&lt;/key&gt;&lt;/foreign-keys&gt;&lt;ref-type name="Journal Article"&gt;17&lt;/ref-type&gt;&lt;contributors&gt;&lt;authors&gt;&lt;author&gt;Lang, J. D.&lt;/author&gt;&lt;author&gt;Powell, L. A.&lt;/author&gt;&lt;author&gt;Krementz, D. G.&lt;/author&gt;&lt;author&gt;Conroy, M. J.&lt;/author&gt;&lt;/authors&gt;&lt;/contributors&gt;&lt;titles&gt;&lt;title&gt;Wood thrush movements and habitat use: Effects of forest management for red-cockaded woodpeckers&lt;/title&gt;&lt;secondary-title&gt;Auk&lt;/secondary-title&gt;&lt;/titles&gt;&lt;periodical&gt;&lt;full-title&gt;Auk&lt;/full-title&gt;&lt;abbr-1&gt;Auk&lt;/abbr-1&gt;&lt;abbr-2&gt;Auk&lt;/abbr-2&gt;&lt;/periodical&gt;&lt;pages&gt;109-124&lt;/pages&gt;&lt;volume&gt;119&lt;/volume&gt;&lt;number&gt;1&lt;/number&gt;&lt;dates&gt;&lt;year&gt;2002&lt;/year&gt;&lt;/dates&gt;&lt;urls&gt;&lt;/urls&gt;&lt;electronic-resource-num&gt;10.1642/0004-8038(2002)119[0109:WTMAHU]2.0.CO;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(Lang et al., 2002)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6B5FCF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EB763D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C7DA7D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B9CA53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1A614926" w14:textId="77777777" w:rsidTr="003D42A9">
        <w:trPr>
          <w:trHeight w:val="279"/>
        </w:trPr>
        <w:tc>
          <w:tcPr>
            <w:tcW w:w="1107" w:type="dxa"/>
            <w:tcBorders>
              <w:top w:val="nil"/>
              <w:left w:val="nil"/>
              <w:bottom w:val="nil"/>
              <w:right w:val="nil"/>
            </w:tcBorders>
            <w:noWrap/>
            <w:vAlign w:val="center"/>
            <w:hideMark/>
          </w:tcPr>
          <w:p w14:paraId="60C0718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1977</w:t>
            </w:r>
          </w:p>
        </w:tc>
        <w:tc>
          <w:tcPr>
            <w:tcW w:w="2149" w:type="dxa"/>
            <w:tcBorders>
              <w:top w:val="nil"/>
              <w:left w:val="nil"/>
              <w:bottom w:val="nil"/>
              <w:right w:val="nil"/>
            </w:tcBorders>
            <w:noWrap/>
            <w:vAlign w:val="center"/>
            <w:hideMark/>
          </w:tcPr>
          <w:p w14:paraId="51D0AC0D" w14:textId="09693F95"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&lt;EndNote&gt;&lt;Cite&gt;&lt;Author&gt;Odden&lt;/Author&gt;&lt;Year&gt;2005&lt;/Year&gt;&lt;RecNum&gt;498&lt;/RecNum&gt;&lt;DisplayText&gt;(Odden et al., 2005)&lt;/DisplayText&gt;&lt;record&gt;&lt;rec-number&gt;498&lt;/rec-number&gt;&lt;foreign-keys&gt;&lt;key app="EN" db-id="axpffp0eards98ew20rvpa0tdf0f0svatvst" timestamp="1756076181"&gt;498&lt;/key&gt;&lt;/foreign-keys&gt;&lt;ref-type name="Journal Article"&gt;17&lt;/ref-type&gt;&lt;contributors&gt;&lt;authors&gt;&lt;author&gt;Odden, M.&lt;/author&gt;&lt;author&gt;Wegge, P.&lt;/author&gt;&lt;author&gt;Storaas, T.&lt;/author&gt;&lt;/authors&gt;&lt;/contributors&gt;&lt;titles&gt;&lt;title&gt;&lt;style face="normal" font="default" size="100%"&gt;Hog deer &lt;/style&gt;&lt;style face="italic" font="default" size="100%"&gt;Axis porcinus&lt;/style&gt;&lt;style face="normal" font="default" size="100%"&gt; need threatened tallgrass floodplains:: a study of habitat selection in lowland Nepal&lt;/style&gt;&lt;/title&gt;&lt;secondary-title&gt;Animal Conservation&lt;/secondary-title&gt;&lt;/titles&gt;&lt;pages&gt;99-104&lt;/pages&gt;&lt;volume&gt;8&lt;/volume&gt;&lt;dates&gt;&lt;year&gt;2005&lt;/year&gt;&lt;/dates&gt;&lt;urls&gt;&lt;/urls&gt;&lt;electronic-resource-num&gt;10.1017/S1367943004001854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(Odden et al., 2005)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0AE2AE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Nepal</w:t>
            </w:r>
          </w:p>
        </w:tc>
        <w:tc>
          <w:tcPr>
            <w:tcW w:w="1271" w:type="dxa"/>
            <w:tcBorders>
              <w:top w:val="nil"/>
              <w:left w:val="nil"/>
              <w:bottom w:val="nil"/>
              <w:right w:val="nil"/>
            </w:tcBorders>
            <w:noWrap/>
            <w:vAlign w:val="center"/>
            <w:hideMark/>
          </w:tcPr>
          <w:p w14:paraId="44B13AA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5E233AB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890142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B903308" w14:textId="77777777" w:rsidTr="003D42A9">
        <w:trPr>
          <w:trHeight w:val="279"/>
        </w:trPr>
        <w:tc>
          <w:tcPr>
            <w:tcW w:w="1107" w:type="dxa"/>
            <w:tcBorders>
              <w:top w:val="nil"/>
              <w:left w:val="nil"/>
              <w:bottom w:val="nil"/>
              <w:right w:val="nil"/>
            </w:tcBorders>
            <w:noWrap/>
            <w:vAlign w:val="center"/>
            <w:hideMark/>
          </w:tcPr>
          <w:p w14:paraId="214006C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3040</w:t>
            </w:r>
          </w:p>
        </w:tc>
        <w:tc>
          <w:tcPr>
            <w:tcW w:w="2149" w:type="dxa"/>
            <w:tcBorders>
              <w:top w:val="nil"/>
              <w:left w:val="nil"/>
              <w:bottom w:val="nil"/>
              <w:right w:val="nil"/>
            </w:tcBorders>
            <w:noWrap/>
            <w:vAlign w:val="center"/>
            <w:hideMark/>
          </w:tcPr>
          <w:p w14:paraId="304FECAF" w14:textId="71D2F41A"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&lt;EndNote&gt;&lt;Cite&gt;&lt;Author&gt;Gasaway&lt;/Author&gt;&lt;Year&gt;1989&lt;/Year&gt;&lt;RecNum&gt;161&lt;/RecNum&gt;&lt;DisplayText&gt;(Gasaway et al., 1989)&lt;/DisplayText&gt;&lt;record&gt;&lt;rec-number&gt;161&lt;/rec-number&gt;&lt;foreign-keys&gt;&lt;key app="EN" db-id="axpffp0eards98ew20rvpa0tdf0f0svatvst" timestamp="1752037475"&gt;161&lt;/key&gt;&lt;/foreign-keys&gt;&lt;ref-type name="Journal Article"&gt;17&lt;/ref-type&gt;&lt;contributors&gt;&lt;authors&gt;&lt;author&gt;Gasaway, W. C.&lt;/author&gt;&lt;author&gt;Dubois, S. D.&lt;/author&gt;&lt;author&gt;Boertje, R. D.&lt;/author&gt;&lt;author&gt;Reed, D. J.&lt;/author&gt;&lt;author&gt;Simpson, D. T.&lt;/author&gt;&lt;/authors&gt;&lt;/contributors&gt;&lt;titles&gt;&lt;title&gt;Response of radio-collared moose to a large burn in central Alaska&lt;/title&gt;&lt;secondary-title&gt;Canadian Journal of Zoology&lt;/secondary-title&gt;&lt;/titles&gt;&lt;periodical&gt;&lt;full-title&gt;Canadian Journal of Zoology&lt;/full-title&gt;&lt;abbr-1&gt;Can J Zool&lt;/abbr-1&gt;&lt;abbr-2&gt;Can. J. Zool.&lt;/abbr-2&gt;&lt;/periodical&gt;&lt;pages&gt;325-329&lt;/pages&gt;&lt;volume&gt;67&lt;/volume&gt;&lt;number&gt;2&lt;/number&gt;&lt;dates&gt;&lt;year&gt;1989&lt;/year&gt;&lt;pub-dates&gt;&lt;date&gt;1989/02/01&lt;/date&gt;&lt;/pub-dates&gt;&lt;/dates&gt;&lt;publisher&gt;NRC Research Press&lt;/publisher&gt;&lt;isbn&gt;0008-4301&lt;/isbn&gt;&lt;urls&gt;&lt;related-urls&gt;&lt;url&gt;https://doi.org/10.1139/z89-047&lt;/url&gt;&lt;/related-urls&gt;&lt;/urls&gt;&lt;electronic-resource-num&gt;10.1139/z89-047&lt;/electronic-resource-num&gt;&lt;access-date&gt;2025/07/08&lt;/access-date&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(Gasaway et al., 1989)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0853BB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2500A1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3A0A3F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4BF5797" w14:textId="5BF210BD" w:rsidR="00DF1CB9" w:rsidRPr="00274304" w:rsidRDefault="00072CF7"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NA</w:t>
            </w:r>
          </w:p>
        </w:tc>
      </w:tr>
      <w:tr w:rsidR="00DF1CB9" w:rsidRPr="00DF1CB9" w14:paraId="2952439D" w14:textId="77777777" w:rsidTr="003D42A9">
        <w:trPr>
          <w:trHeight w:val="279"/>
        </w:trPr>
        <w:tc>
          <w:tcPr>
            <w:tcW w:w="1107" w:type="dxa"/>
            <w:tcBorders>
              <w:top w:val="nil"/>
              <w:left w:val="nil"/>
              <w:bottom w:val="nil"/>
              <w:right w:val="nil"/>
            </w:tcBorders>
            <w:noWrap/>
            <w:vAlign w:val="center"/>
            <w:hideMark/>
          </w:tcPr>
          <w:p w14:paraId="06027CB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3048</w:t>
            </w:r>
          </w:p>
        </w:tc>
        <w:tc>
          <w:tcPr>
            <w:tcW w:w="2149" w:type="dxa"/>
            <w:tcBorders>
              <w:top w:val="nil"/>
              <w:left w:val="nil"/>
              <w:bottom w:val="nil"/>
              <w:right w:val="nil"/>
            </w:tcBorders>
            <w:noWrap/>
            <w:vAlign w:val="center"/>
            <w:hideMark/>
          </w:tcPr>
          <w:p w14:paraId="28785FC3" w14:textId="0EE7FD54"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Pr>
                <w:rFonts w:eastAsia="Times New Roman" w:cs="Times New Roman"/>
                <w:color w:val="000000"/>
                <w:kern w:val="0"/>
                <w:sz w:val="18"/>
                <w:szCs w:val="18"/>
                <w:lang w:eastAsia="en-AU"/>
                <w14:ligatures w14:val="none"/>
              </w:rPr>
              <w:instrText xml:space="preserve"> ADDIN EN.CITE &lt;EndNote&gt;&lt;Cite&gt;&lt;Author&gt;Shaw&lt;/Author&gt;&lt;Year&gt;1990&lt;/Year&gt;&lt;RecNum&gt;164&lt;/RecNum&gt;&lt;DisplayText&gt;(Shaw &amp;amp; Carter, 1990)&lt;/DisplayText&gt;&lt;record&gt;&lt;rec-number&gt;164&lt;/rec-number&gt;&lt;foreign-keys&gt;&lt;key app="EN" db-id="axpffp0eards98ew20rvpa0tdf0f0svatvst" timestamp="1752039089"&gt;164&lt;/key&gt;&lt;/foreign-keys&gt;&lt;ref-type name="Journal Article"&gt;17&lt;/ref-type&gt;&lt;contributors&gt;&lt;authors&gt;&lt;author&gt;Shaw, James H.&lt;/author&gt;&lt;author&gt;Carter, Tracy S.&lt;/author&gt;&lt;/authors&gt;&lt;/contributors&gt;&lt;titles&gt;&lt;title&gt;Bison movements in relation to fire and seasonality&lt;/title&gt;&lt;secondary-title&gt;Wildlife Society Bulletin &lt;/secondary-title&gt;&lt;/titles&gt;&lt;pages&gt;426-430&lt;/pages&gt;&lt;volume&gt;18&lt;/volume&gt;&lt;number&gt;4&lt;/number&gt;&lt;dates&gt;&lt;year&gt;1990&lt;/year&gt;&lt;/dates&gt;&lt;isbn&gt;00917648, 19385463&lt;/isbn&gt;&lt;urls&gt;&lt;related-urls&gt;&lt;url&gt;http://www.jstor.org/stable/3782742&lt;/url&gt;&lt;/related-urls&gt;&lt;/urls&gt;&lt;custom1&gt;Full publication date: Winter, 1990&lt;/custom1&gt;&lt;remote-database-name&gt;JSTOR&lt;/remote-database-name&gt;&lt;access-date&gt;2025/07/09/&lt;/access-date&gt;&lt;/record&gt;&lt;/Cite&gt;&lt;/EndNote&gt;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(Shaw &amp; Carter, 1990)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E5E805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6A6EC48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3677367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671DDAF" w14:textId="412A643B" w:rsidR="00DF1CB9" w:rsidRPr="00274304" w:rsidRDefault="00B07166"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NA</w:t>
            </w:r>
          </w:p>
        </w:tc>
      </w:tr>
      <w:tr w:rsidR="00DF1CB9" w:rsidRPr="00DF1CB9" w14:paraId="4713E2F1" w14:textId="77777777" w:rsidTr="003D42A9">
        <w:trPr>
          <w:trHeight w:val="279"/>
        </w:trPr>
        <w:tc>
          <w:tcPr>
            <w:tcW w:w="1107" w:type="dxa"/>
            <w:tcBorders>
              <w:top w:val="nil"/>
              <w:left w:val="nil"/>
              <w:bottom w:val="nil"/>
              <w:right w:val="nil"/>
            </w:tcBorders>
            <w:noWrap/>
            <w:vAlign w:val="center"/>
            <w:hideMark/>
          </w:tcPr>
          <w:p w14:paraId="53F8AAF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3329</w:t>
            </w:r>
          </w:p>
        </w:tc>
        <w:tc>
          <w:tcPr>
            <w:tcW w:w="2149" w:type="dxa"/>
            <w:tcBorders>
              <w:top w:val="nil"/>
              <w:left w:val="nil"/>
              <w:bottom w:val="nil"/>
              <w:right w:val="nil"/>
            </w:tcBorders>
            <w:noWrap/>
            <w:vAlign w:val="center"/>
            <w:hideMark/>
          </w:tcPr>
          <w:p w14:paraId="05C4744B" w14:textId="437FF828"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&lt;EndNote&gt;&lt;Cite&gt;&lt;Author&gt;Hoffmann&lt;/Author&gt;&lt;Year&gt;2001&lt;/Year&gt;&lt;RecNum&gt;530&lt;/RecNum&gt;&lt;DisplayText&gt;(Hoffmann &amp;amp; Klingel, 2001)&lt;/DisplayText&gt;&lt;record&gt;&lt;rec-number&gt;530&lt;/rec-number&gt;&lt;foreign-keys&gt;&lt;key app="EN" db-id="axpffp0eards98ew20rvpa0tdf0f0svatvst" timestamp="1756076181"&gt;530&lt;/key&gt;&lt;/foreign-keys&gt;&lt;ref-type name="Journal Article"&gt;17&lt;/ref-type&gt;&lt;contributors&gt;&lt;authors&gt;&lt;author&gt;Hoffmann, A.&lt;/author&gt;&lt;author&gt;Klingel, H.&lt;/author&gt;&lt;/authors&gt;&lt;/contributors&gt;&lt;titles&gt;&lt;title&gt;&lt;style face="normal" font="default" size="100%"&gt;Spatial and temporal patterns in &lt;/style&gt;&lt;style face="italic" font="default" size="100%"&gt;Lemniscomys striatus&lt;/style&gt;&lt;style face="normal" font="default" size="100%"&gt; (Linnaeus 1758) as revealed by radio-tracking&lt;/style&gt;&lt;/title&gt;&lt;secondary-title&gt;African Journal of Ecology&lt;/secondary-title&gt;&lt;/titles&gt;&lt;pages&gt;351-356&lt;/pages&gt;&lt;volume&gt;39&lt;/volume&gt;&lt;number&gt;4&lt;/number&gt;&lt;dates&gt;&lt;year&gt;2001&lt;/year&gt;&lt;/dates&gt;&lt;work-type&gt;Article&lt;/work-type&gt;&lt;urls&gt;&lt;related-urls&gt;&lt;url&gt;https://www.scopus.com/inward/record.uri?eid=2-s2.0-0035206274&amp;amp;doi=10.1046%2fj.1365-2028.2001.00323.x&amp;amp;partnerID=40&amp;amp;md5=aa91525211c14344bbf6696ee8404f57&lt;/url&gt;&lt;/related-urls&gt;&lt;/urls&gt;&lt;electronic-resource-num&gt;10.1046/j.1365-2028.2001.00323.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(Hoffmann &amp; Klingel, 2001)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84CD91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Uganda</w:t>
            </w:r>
          </w:p>
        </w:tc>
        <w:tc>
          <w:tcPr>
            <w:tcW w:w="1271" w:type="dxa"/>
            <w:tcBorders>
              <w:top w:val="nil"/>
              <w:left w:val="nil"/>
              <w:bottom w:val="nil"/>
              <w:right w:val="nil"/>
            </w:tcBorders>
            <w:noWrap/>
            <w:vAlign w:val="center"/>
            <w:hideMark/>
          </w:tcPr>
          <w:p w14:paraId="7731BB7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49F1E28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F8D341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4F090EF1" w14:textId="77777777" w:rsidTr="003D42A9">
        <w:trPr>
          <w:trHeight w:val="279"/>
        </w:trPr>
        <w:tc>
          <w:tcPr>
            <w:tcW w:w="1107" w:type="dxa"/>
            <w:tcBorders>
              <w:top w:val="nil"/>
              <w:left w:val="nil"/>
              <w:bottom w:val="nil"/>
              <w:right w:val="nil"/>
            </w:tcBorders>
            <w:noWrap/>
            <w:vAlign w:val="center"/>
            <w:hideMark/>
          </w:tcPr>
          <w:p w14:paraId="60F6252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3377</w:t>
            </w:r>
          </w:p>
        </w:tc>
        <w:tc>
          <w:tcPr>
            <w:tcW w:w="2149" w:type="dxa"/>
            <w:tcBorders>
              <w:top w:val="nil"/>
              <w:left w:val="nil"/>
              <w:bottom w:val="nil"/>
              <w:right w:val="nil"/>
            </w:tcBorders>
            <w:noWrap/>
            <w:vAlign w:val="center"/>
            <w:hideMark/>
          </w:tcPr>
          <w:p w14:paraId="5DFCD8DB" w14:textId="23F04BD1"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&lt;EndNote&gt;&lt;Cite&gt;&lt;Author&gt;Brisson&lt;/Author&gt;&lt;Year&gt;2003&lt;/Year&gt;&lt;RecNum&gt;531&lt;/RecNum&gt;&lt;DisplayText&gt;(Brisson et al., 2003)&lt;/DisplayText&gt;&lt;record&gt;&lt;rec-number&gt;531&lt;/rec-number&gt;&lt;foreign-keys&gt;&lt;key app="EN" db-id="axpffp0eards98ew20rvpa0tdf0f0svatvst" timestamp="1756076181"&gt;531&lt;/key&gt;&lt;/foreign-keys&gt;&lt;ref-type name="Journal Article"&gt;17&lt;/ref-type&gt;&lt;contributors&gt;&lt;authors&gt;&lt;author&gt;Brisson, J. A.&lt;/author&gt;&lt;author&gt;Strasburg, J. L.&lt;/author&gt;&lt;author&gt;Templeton, A. R.&lt;/author&gt;&lt;/authors&gt;&lt;/contributors&gt;&lt;titles&gt;&lt;title&gt;&lt;style face="normal" font="default" size="100%"&gt;Impact of fire management on the ecology of collared lizard (&lt;/style&gt;&lt;style face="italic" font="default" size="100%"&gt;Crotaphytus collaris&lt;/style&gt;&lt;style face="normal" font="default" size="100%"&gt;) populations living on the Ozark Plateau&lt;/style&gt;&lt;/title&gt;&lt;secondary-title&gt;Animal Conservation&lt;/secondary-title&gt;&lt;/titles&gt;&lt;pages&gt;247-254&lt;/pages&gt;&lt;volume&gt;6&lt;/volume&gt;&lt;number&gt;3&lt;/number&gt;&lt;dates&gt;&lt;year&gt;2003&lt;/year&gt;&lt;/dates&gt;&lt;work-type&gt;Article&lt;/work-type&gt;&lt;urls&gt;&lt;related-urls&gt;&lt;url&gt;https://www.scopus.com/inward/record.uri?eid=2-s2.0-9644264485&amp;amp;doi=10.1017%2fS1367943003003305&amp;amp;partnerID=40&amp;amp;md5=1079ce1a674e08625bc0cd57616e1d7e&lt;/url&gt;&lt;/related-urls&gt;&lt;/urls&gt;&lt;electronic-resource-num&gt;10.1017/S1367943003003305&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(Brisson et al., 2003)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E95D6C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55C7DE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385623C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BA7CA4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5CC5FB50" w14:textId="77777777" w:rsidTr="003D42A9">
        <w:trPr>
          <w:trHeight w:val="279"/>
        </w:trPr>
        <w:tc>
          <w:tcPr>
            <w:tcW w:w="1107" w:type="dxa"/>
            <w:tcBorders>
              <w:top w:val="nil"/>
              <w:left w:val="nil"/>
              <w:bottom w:val="nil"/>
              <w:right w:val="nil"/>
            </w:tcBorders>
            <w:noWrap/>
            <w:vAlign w:val="center"/>
            <w:hideMark/>
          </w:tcPr>
          <w:p w14:paraId="298F100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3414</w:t>
            </w:r>
          </w:p>
        </w:tc>
        <w:tc>
          <w:tcPr>
            <w:tcW w:w="2149" w:type="dxa"/>
            <w:tcBorders>
              <w:top w:val="nil"/>
              <w:left w:val="nil"/>
              <w:bottom w:val="nil"/>
              <w:right w:val="nil"/>
            </w:tcBorders>
            <w:noWrap/>
            <w:vAlign w:val="center"/>
            <w:hideMark/>
          </w:tcPr>
          <w:p w14:paraId="70662279" w14:textId="793A8069"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&lt;EndNote&gt;&lt;Cite&gt;&lt;Author&gt;Cunningham&lt;/Author&gt;&lt;Year&gt;2004&lt;/Year&gt;&lt;RecNum&gt;533&lt;/RecNum&gt;&lt;DisplayText&gt;(Cunningham &amp;amp; Ballard, 2004)&lt;/DisplayText&gt;&lt;record&gt;&lt;rec-number&gt;533&lt;/rec-number&gt;&lt;foreign-keys&gt;&lt;key app="EN" db-id="axpffp0eards98ew20rvpa0tdf0f0svatvst" timestamp="1756076181"&gt;533&lt;/key&gt;&lt;/foreign-keys&gt;&lt;ref-type name="Journal Article"&gt;17&lt;/ref-type&gt;&lt;contributors&gt;&lt;authors&gt;&lt;author&gt;Cunningham, S. C.&lt;/author&gt;&lt;author&gt;Ballard, W. B.&lt;/author&gt;&lt;/authors&gt;&lt;/contributors&gt;&lt;titles&gt;&lt;title&gt;Effects of wildfire on black bear demographics in central Arizona&lt;/title&gt;&lt;secondary-title&gt;Wildlife Society Bulletin&lt;/secondary-title&gt;&lt;/titles&gt;&lt;pages&gt;928-937&lt;/pages&gt;&lt;volume&gt;32&lt;/volume&gt;&lt;number&gt;3&lt;/number&gt;&lt;dates&gt;&lt;year&gt;2004&lt;/year&gt;&lt;/dates&gt;&lt;work-type&gt;Article&lt;/work-type&gt;&lt;urls&gt;&lt;related-urls&gt;&lt;url&gt;https://www.scopus.com/inward/record.uri?eid=2-s2.0-7544242641&amp;amp;doi=10.2193%2f0091-7648%282004%29032%5b0928%3aEOWOBB%5d2.0.CO%3b2&amp;amp;partnerID=40&amp;amp;md5=3916e7441a713e05d02460f71c5d3031&lt;/url&gt;&lt;/related-urls&gt;&lt;/urls&gt;&lt;electronic-resource-num&gt;10.2193/0091-7648(2004)032[0928:EOWOBB]2.0.CO;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(Cunningham &amp; Ballard, 2004)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2FEEB4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893F04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E76DC6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0F2C6E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27807953" w14:textId="77777777" w:rsidTr="003D42A9">
        <w:trPr>
          <w:trHeight w:val="279"/>
        </w:trPr>
        <w:tc>
          <w:tcPr>
            <w:tcW w:w="1107" w:type="dxa"/>
            <w:tcBorders>
              <w:top w:val="nil"/>
              <w:left w:val="nil"/>
              <w:bottom w:val="nil"/>
              <w:right w:val="nil"/>
            </w:tcBorders>
            <w:noWrap/>
            <w:vAlign w:val="center"/>
            <w:hideMark/>
          </w:tcPr>
          <w:p w14:paraId="3247130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4024</w:t>
            </w:r>
          </w:p>
        </w:tc>
        <w:tc>
          <w:tcPr>
            <w:tcW w:w="2149" w:type="dxa"/>
            <w:tcBorders>
              <w:top w:val="nil"/>
              <w:left w:val="nil"/>
              <w:bottom w:val="nil"/>
              <w:right w:val="nil"/>
            </w:tcBorders>
            <w:noWrap/>
            <w:vAlign w:val="center"/>
            <w:hideMark/>
          </w:tcPr>
          <w:p w14:paraId="6BB149F5" w14:textId="1D920419" w:rsidR="00DF1CB9" w:rsidRPr="00274304" w:rsidRDefault="00890A90"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&lt;EndNote&gt;&lt;Cite&gt;&lt;Author&gt;Johnson&lt;/Author&gt;&lt;Year&gt;2012&lt;/Year&gt;&lt;RecNum&gt;548&lt;/RecNum&gt;&lt;DisplayText&gt;(Johnson et al., 2012)&lt;/DisplayText&gt;&lt;record&gt;&lt;rec-number&gt;548&lt;/rec-number&gt;&lt;foreign-keys&gt;&lt;key app="EN" db-id="axpffp0eards98ew20rvpa0tdf0f0svatvst" timestamp="1756076181"&gt;548&lt;/key&gt;&lt;/foreign-keys&gt;&lt;ref-type name="Journal Article"&gt;17&lt;/ref-type&gt;&lt;contributors&gt;&lt;authors&gt;&lt;author&gt;Johnson, J. B.&lt;/author&gt;&lt;author&gt;Mark Ford, W.&lt;/author&gt;&lt;author&gt;Edwards, J. W.&lt;/author&gt;&lt;/authors&gt;&lt;/contributors&gt;&lt;titles&gt;&lt;title&gt;&lt;style face="normal" font="default" size="100%"&gt;Roost networks of northern myotis (&lt;/style&gt;&lt;style face="italic" font="default" size="100%"&gt;Myotis septentrionalis&lt;/style&gt;&lt;style face="normal" font="default" size="100%"&gt;) in a managed landscape&lt;/style&gt;&lt;/title&gt;&lt;secondary-title&gt;Forest Ecology and Management&lt;/secondary-title&gt;&lt;/titles&gt;&lt;pages&gt;223-231&lt;/pages&gt;&lt;volume&gt;266&lt;/volume&gt;&lt;dates&gt;&lt;year&gt;2012&lt;/year&gt;&lt;/dates&gt;&lt;work-type&gt;Article&lt;/work-type&gt;&lt;urls&gt;&lt;related-urls&gt;&lt;url&gt;https://www.scopus.com/inward/record.uri?eid=2-s2.0-83455219424&amp;amp;doi=10.1016%2fj.foreco.2011.11.032&amp;amp;partnerID=40&amp;amp;md5=dee404c46ba0b92aa9522192e2e593cd&lt;/url&gt;&lt;/related-urls&gt;&lt;/urls&gt;&lt;electronic-resource-num&gt;10.1016/j.foreco.2011.11.032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(Johnson et al.,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0034AD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95BCC7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1C0A6D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6CD27E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49A4A81" w14:textId="77777777" w:rsidTr="003D42A9">
        <w:trPr>
          <w:trHeight w:val="279"/>
        </w:trPr>
        <w:tc>
          <w:tcPr>
            <w:tcW w:w="1107" w:type="dxa"/>
            <w:tcBorders>
              <w:top w:val="nil"/>
              <w:left w:val="nil"/>
              <w:bottom w:val="nil"/>
              <w:right w:val="nil"/>
            </w:tcBorders>
            <w:noWrap/>
            <w:vAlign w:val="center"/>
            <w:hideMark/>
          </w:tcPr>
          <w:p w14:paraId="06BB25A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4083</w:t>
            </w:r>
          </w:p>
        </w:tc>
        <w:tc>
          <w:tcPr>
            <w:tcW w:w="2149" w:type="dxa"/>
            <w:tcBorders>
              <w:top w:val="nil"/>
              <w:left w:val="nil"/>
              <w:bottom w:val="nil"/>
              <w:right w:val="nil"/>
            </w:tcBorders>
            <w:noWrap/>
            <w:vAlign w:val="center"/>
            <w:hideMark/>
          </w:tcPr>
          <w:p w14:paraId="54A0D3A8" w14:textId="6EEE8F57" w:rsidR="00DF1CB9" w:rsidRPr="00274304" w:rsidRDefault="0089647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&lt;EndNote&gt;&lt;Cite&gt;&lt;Author&gt;Pople&lt;/Author&gt;&lt;Year&gt;2012&lt;/Year&gt;&lt;RecNum&gt;550&lt;/RecNum&gt;&lt;DisplayText&gt;(Pople &amp;amp; Esquivel, 2012)&lt;/DisplayText&gt;&lt;record&gt;&lt;rec-number&gt;550&lt;/rec-number&gt;&lt;foreign-keys&gt;&lt;key app="EN" db-id="axpffp0eards98ew20rvpa0tdf0f0svatvst" timestamp="1756076181"&gt;550&lt;/key&gt;&lt;/foreign-keys&gt;&lt;ref-type name="Journal Article"&gt;17&lt;/ref-type&gt;&lt;contributors&gt;&lt;authors&gt;&lt;author&gt;Pople, R. G.&lt;/author&gt;&lt;author&gt;Esquivel, A.&lt;/author&gt;&lt;/authors&gt;&lt;/contributors&gt;&lt;titles&gt;&lt;title&gt;&lt;style face="normal" font="default" size="100%"&gt;Response of white-winged nightjars &lt;/style&gt;&lt;style face="italic" font="default" size="100%"&gt;Eleothreptus candicans&lt;/style&gt;&lt;style face="normal" font="default" size="100%"&gt; to a prescribed burn of cerrado grassland at Bosque Mbaracayú Biosphere Reserve, Paraguay&lt;/style&gt;&lt;/title&gt;&lt;secondary-title&gt;Conservation Evidence&lt;/secondary-title&gt;&lt;/titles&gt;&lt;periodical&gt;&lt;full-title&gt;Conservation Evidence&lt;/full-title&gt;&lt;abbr-1&gt;Conserv Evid&lt;/abbr-1&gt;&lt;abbr-2&gt;Conserv. Evid.&lt;/abbr-2&gt;&lt;/periodical&gt;&lt;pages&gt;36-42&lt;/pages&gt;&lt;volume&gt;9&lt;/volume&gt;&lt;dates&gt;&lt;year&gt;2012&lt;/year&gt;&lt;/dates&gt;&lt;work-type&gt;Article&lt;/work-type&gt;&lt;urls&gt;&lt;related-urls&gt;&lt;url&gt;https://www.scopus.com/inward/record.uri?eid=2-s2.0-84876586228&amp;amp;partnerID=40&amp;amp;md5=893750f63105a213248e54ab49217216&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(Pople &amp; Esquivel,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3EE935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Paraguay</w:t>
            </w:r>
          </w:p>
        </w:tc>
        <w:tc>
          <w:tcPr>
            <w:tcW w:w="1271" w:type="dxa"/>
            <w:tcBorders>
              <w:top w:val="nil"/>
              <w:left w:val="nil"/>
              <w:bottom w:val="nil"/>
              <w:right w:val="nil"/>
            </w:tcBorders>
            <w:noWrap/>
            <w:vAlign w:val="center"/>
            <w:hideMark/>
          </w:tcPr>
          <w:p w14:paraId="529777C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America</w:t>
            </w:r>
          </w:p>
        </w:tc>
        <w:tc>
          <w:tcPr>
            <w:tcW w:w="997" w:type="dxa"/>
            <w:tcBorders>
              <w:top w:val="nil"/>
              <w:left w:val="nil"/>
              <w:bottom w:val="nil"/>
              <w:right w:val="nil"/>
            </w:tcBorders>
            <w:noWrap/>
            <w:vAlign w:val="center"/>
            <w:hideMark/>
          </w:tcPr>
          <w:p w14:paraId="17DADAD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20A6A3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468C48F9" w14:textId="77777777" w:rsidTr="003D42A9">
        <w:trPr>
          <w:trHeight w:val="279"/>
        </w:trPr>
        <w:tc>
          <w:tcPr>
            <w:tcW w:w="1107" w:type="dxa"/>
            <w:tcBorders>
              <w:top w:val="nil"/>
              <w:left w:val="nil"/>
              <w:bottom w:val="nil"/>
              <w:right w:val="nil"/>
            </w:tcBorders>
            <w:noWrap/>
            <w:vAlign w:val="center"/>
            <w:hideMark/>
          </w:tcPr>
          <w:p w14:paraId="4E28EE0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4084</w:t>
            </w:r>
          </w:p>
        </w:tc>
        <w:tc>
          <w:tcPr>
            <w:tcW w:w="2149" w:type="dxa"/>
            <w:tcBorders>
              <w:top w:val="nil"/>
              <w:left w:val="nil"/>
              <w:bottom w:val="nil"/>
              <w:right w:val="nil"/>
            </w:tcBorders>
            <w:noWrap/>
            <w:vAlign w:val="center"/>
            <w:hideMark/>
          </w:tcPr>
          <w:p w14:paraId="133FB6F2" w14:textId="687372DD"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&lt;EndNote&gt;&lt;Cite&gt;&lt;Author&gt;Lee&lt;/Author&gt;&lt;Year&gt;2012&lt;/Year&gt;&lt;RecNum&gt;551&lt;/RecNum&gt;&lt;DisplayText&gt;(Lee et al., 2012)&lt;/DisplayText&gt;&lt;record&gt;&lt;rec-number&gt;551&lt;/rec-number&gt;&lt;foreign-keys&gt;&lt;key app="EN" db-id="axpffp0eards98ew20rvpa0tdf0f0svatvst" timestamp="1756076181"&gt;551&lt;/key&gt;&lt;/foreign-keys&gt;&lt;ref-type name="Journal Article"&gt;17&lt;/ref-type&gt;&lt;contributors&gt;&lt;authors&gt;&lt;author&gt;Lee, E. J.&lt;/author&gt;&lt;author&gt;Rhim, S. J.&lt;/author&gt;&lt;author&gt;Lee, W. S.&lt;/author&gt;&lt;/authors&gt;&lt;/contributors&gt;&lt;titles&gt;&lt;title&gt;&lt;style face="normal" font="default" size="100%"&gt;Seasonal movements and home range sizes of korean field mouse &lt;/style&gt;&lt;style face="italic" font="default" size="100%"&gt;Apodemus peninsulae &lt;/style&gt;&lt;style face="normal" font="default" size="100%"&gt;in unburned and post-fire pine planted stands within a pine forest&lt;/style&gt;&lt;/title&gt;&lt;secondary-title&gt;Journal of Animal and Veterinary Advances&lt;/secondary-title&gt;&lt;/titles&gt;&lt;periodical&gt;&lt;full-title&gt;Journal of Animal and Veterinary Advances&lt;/full-title&gt;&lt;abbr-1&gt;J Anim Vet Adv&lt;/abbr-1&gt;&lt;abbr-2&gt;J. Anim. Vet. Adv.&lt;/abbr-2&gt;&lt;/periodical&gt;&lt;pages&gt;3834-3839&lt;/pages&gt;&lt;volume&gt;11&lt;/volume&gt;&lt;number&gt;20&lt;/number&gt;&lt;dates&gt;&lt;year&gt;2012&lt;/year&gt;&lt;/dates&gt;&lt;work-type&gt;Article&lt;/work-type&gt;&lt;urls&gt;&lt;related-urls&gt;&lt;url&gt;https://www.scopus.com/inward/record.uri?eid=2-s2.0-84874554823&amp;amp;doi=10.3923%2fjavaa.2012.3834.3839&amp;amp;partnerID=40&amp;amp;md5=d8d2939adc022b86f6ff38c0a9272b0d&lt;/url&gt;&lt;/related-urls&gt;&lt;/urls&gt;&lt;electronic-resource-num&gt;10.3923/javaa.2012.3834.3839&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(Lee et al.,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92DD9C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Korea</w:t>
            </w:r>
          </w:p>
        </w:tc>
        <w:tc>
          <w:tcPr>
            <w:tcW w:w="1271" w:type="dxa"/>
            <w:tcBorders>
              <w:top w:val="nil"/>
              <w:left w:val="nil"/>
              <w:bottom w:val="nil"/>
              <w:right w:val="nil"/>
            </w:tcBorders>
            <w:noWrap/>
            <w:vAlign w:val="center"/>
            <w:hideMark/>
          </w:tcPr>
          <w:p w14:paraId="7F0999F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2E64625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C1C58E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8</w:t>
            </w:r>
          </w:p>
        </w:tc>
      </w:tr>
      <w:tr w:rsidR="00DF1CB9" w:rsidRPr="00DF1CB9" w14:paraId="50BDECD2" w14:textId="77777777" w:rsidTr="003D42A9">
        <w:trPr>
          <w:trHeight w:val="279"/>
        </w:trPr>
        <w:tc>
          <w:tcPr>
            <w:tcW w:w="1107" w:type="dxa"/>
            <w:tcBorders>
              <w:top w:val="nil"/>
              <w:left w:val="nil"/>
              <w:bottom w:val="nil"/>
              <w:right w:val="nil"/>
            </w:tcBorders>
            <w:noWrap/>
            <w:vAlign w:val="center"/>
            <w:hideMark/>
          </w:tcPr>
          <w:p w14:paraId="0ED8603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4223</w:t>
            </w:r>
          </w:p>
        </w:tc>
        <w:tc>
          <w:tcPr>
            <w:tcW w:w="2149" w:type="dxa"/>
            <w:tcBorders>
              <w:top w:val="nil"/>
              <w:left w:val="nil"/>
              <w:bottom w:val="nil"/>
              <w:right w:val="nil"/>
            </w:tcBorders>
            <w:noWrap/>
            <w:vAlign w:val="center"/>
            <w:hideMark/>
          </w:tcPr>
          <w:p w14:paraId="1DF0A73B" w14:textId="5F16FB58"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&lt;EndNote&gt;&lt;Cite&gt;&lt;Author&gt;Jones&lt;/Author&gt;&lt;Year&gt;2014&lt;/Year&gt;&lt;RecNum&gt;560&lt;/RecNum&gt;&lt;DisplayText&gt;(Jones et al., 2014)&lt;/DisplayText&gt;&lt;record&gt;&lt;rec-number&gt;560&lt;/rec-number&gt;&lt;foreign-keys&gt;&lt;key app="EN" db-id="axpffp0eards98ew20rvpa0tdf0f0svatvst" timestamp="1756076181"&gt;560&lt;/key&gt;&lt;/foreign-keys&gt;&lt;ref-type name="Journal Article"&gt;17&lt;/ref-type&gt;&lt;contributors&gt;&lt;authors&gt;&lt;author&gt;Jones, C. D.&lt;/author&gt;&lt;author&gt;Cox, J. A.&lt;/author&gt;&lt;author&gt;Cooper, R. J.&lt;/author&gt;&lt;/authors&gt;&lt;/contributors&gt;&lt;titles&gt;&lt;title&gt;&lt;style face="normal" font="default" size="100%"&gt;Bachman&amp;apos;s sparrow (&lt;/style&gt;&lt;style face="italic" font="default" size="100%"&gt;Peucaea aestivalis&lt;/style&gt;&lt;style face="normal" font="default" size="100%"&gt;) response to variation in the extent of burns conducted during the nesting season&lt;/style&gt;&lt;/title&gt;&lt;secondary-title&gt;Avian Conservation and Ecology&lt;/secondary-title&gt;&lt;/titles&gt;&lt;periodical&gt;&lt;full-title&gt;Avian Conservation and Ecology&lt;/full-title&gt;&lt;abbr-1&gt;Avian Conserv Ecol&lt;/abbr-1&gt;&lt;abbr-2&gt;Avian Conserv. Ecol.&lt;/abbr-2&gt;&lt;/periodical&gt;&lt;volume&gt;9&lt;/volume&gt;&lt;number&gt;1&lt;/number&gt;&lt;dates&gt;&lt;year&gt;2014&lt;/year&gt;&lt;/dates&gt;&lt;work-type&gt;Article&lt;/work-type&gt;&lt;urls&gt;&lt;related-urls&gt;&lt;url&gt;https://www.scopus.com/inward/record.uri?eid=2-s2.0-84903786438&amp;amp;doi=10.5751%2fACE-00632-090103&amp;amp;partnerID=40&amp;amp;md5=d6d312f2934bd15168421527401e2295&lt;/url&gt;&lt;/related-urls&gt;&lt;/urls&gt;&lt;electronic-resource-num&gt;10.5751/ACE-00632-090103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(Jones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8688D6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E04920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0634E4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CBE6F3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F37D9ED" w14:textId="77777777" w:rsidTr="003D42A9">
        <w:trPr>
          <w:trHeight w:val="279"/>
        </w:trPr>
        <w:tc>
          <w:tcPr>
            <w:tcW w:w="1107" w:type="dxa"/>
            <w:tcBorders>
              <w:top w:val="nil"/>
              <w:left w:val="nil"/>
              <w:bottom w:val="nil"/>
              <w:right w:val="nil"/>
            </w:tcBorders>
            <w:noWrap/>
            <w:vAlign w:val="center"/>
            <w:hideMark/>
          </w:tcPr>
          <w:p w14:paraId="21330B9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4226</w:t>
            </w:r>
          </w:p>
        </w:tc>
        <w:tc>
          <w:tcPr>
            <w:tcW w:w="2149" w:type="dxa"/>
            <w:tcBorders>
              <w:top w:val="nil"/>
              <w:left w:val="nil"/>
              <w:bottom w:val="nil"/>
              <w:right w:val="nil"/>
            </w:tcBorders>
            <w:noWrap/>
            <w:vAlign w:val="center"/>
            <w:hideMark/>
          </w:tcPr>
          <w:p w14:paraId="3E501E0F" w14:textId="12343E22"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(Venter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0F5841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75D962BC" w14:textId="0D79F233" w:rsidR="00DF1CB9" w:rsidRPr="006A3C90"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6A3C90">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2FADB438" w14:textId="77777777" w:rsidR="00DF1CB9" w:rsidRPr="006A3C90"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6A3C90">
              <w:rPr>
                <w:rFonts w:eastAsia="Times New Roman" w:cs="Times New Roman"/>
                <w:color w:val="000000"/>
                <w:kern w:val="0"/>
                <w:sz w:val="18"/>
                <w:szCs w:val="18"/>
                <w:lang w:eastAsia="en-AU"/>
                <w14:ligatures w14:val="none"/>
              </w:rPr>
              <w:t>2</w:t>
            </w:r>
          </w:p>
        </w:tc>
        <w:tc>
          <w:tcPr>
            <w:tcW w:w="1412" w:type="dxa"/>
            <w:tcBorders>
              <w:top w:val="nil"/>
              <w:left w:val="nil"/>
              <w:bottom w:val="nil"/>
              <w:right w:val="nil"/>
            </w:tcBorders>
            <w:noWrap/>
            <w:vAlign w:val="center"/>
            <w:hideMark/>
          </w:tcPr>
          <w:p w14:paraId="35E78DCE" w14:textId="1719732C" w:rsidR="00DF1CB9" w:rsidRPr="006A3C90" w:rsidRDefault="006A3C90" w:rsidP="00BC7602">
            <w:pPr>
              <w:spacing w:after="0" w:line="240" w:lineRule="auto"/>
              <w:contextualSpacing/>
              <w:jc w:val="center"/>
              <w:rPr>
                <w:rFonts w:eastAsia="Times New Roman" w:cs="Times New Roman"/>
                <w:color w:val="000000"/>
                <w:kern w:val="0"/>
                <w:sz w:val="18"/>
                <w:szCs w:val="18"/>
                <w:lang w:eastAsia="en-AU"/>
                <w14:ligatures w14:val="none"/>
              </w:rPr>
            </w:pPr>
            <w:r w:rsidRPr="006A3C90">
              <w:rPr>
                <w:rFonts w:eastAsia="Times New Roman" w:cs="Times New Roman"/>
                <w:color w:val="000000"/>
                <w:kern w:val="0"/>
                <w:sz w:val="18"/>
                <w:szCs w:val="18"/>
                <w:lang w:eastAsia="en-AU"/>
                <w14:ligatures w14:val="none"/>
              </w:rPr>
              <w:t>2</w:t>
            </w:r>
          </w:p>
        </w:tc>
      </w:tr>
      <w:tr w:rsidR="00DF1CB9" w:rsidRPr="00DF1CB9" w14:paraId="15F0DB99" w14:textId="77777777" w:rsidTr="003D42A9">
        <w:trPr>
          <w:trHeight w:val="279"/>
        </w:trPr>
        <w:tc>
          <w:tcPr>
            <w:tcW w:w="1107" w:type="dxa"/>
            <w:tcBorders>
              <w:top w:val="nil"/>
              <w:left w:val="nil"/>
              <w:bottom w:val="nil"/>
              <w:right w:val="nil"/>
            </w:tcBorders>
            <w:noWrap/>
            <w:vAlign w:val="center"/>
            <w:hideMark/>
          </w:tcPr>
          <w:p w14:paraId="6CB0148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4426</w:t>
            </w:r>
          </w:p>
        </w:tc>
        <w:tc>
          <w:tcPr>
            <w:tcW w:w="2149" w:type="dxa"/>
            <w:tcBorders>
              <w:top w:val="nil"/>
              <w:left w:val="nil"/>
              <w:bottom w:val="nil"/>
              <w:right w:val="nil"/>
            </w:tcBorders>
            <w:noWrap/>
            <w:vAlign w:val="center"/>
            <w:hideMark/>
          </w:tcPr>
          <w:p w14:paraId="3A0FE75E" w14:textId="06E88F46"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&lt;EndNote&gt;&lt;Cite&gt;&lt;Author&gt;Berry&lt;/Author&gt;&lt;Year&gt;2016&lt;/Year&gt;&lt;RecNum&gt;200&lt;/RecNum&gt;&lt;DisplayText&gt;(Berry et al., 2016)&lt;/DisplayText&gt;&lt;record&gt;&lt;rec-number&gt;200&lt;/rec-number&gt;&lt;foreign-keys&gt;&lt;key app="EN" db-id="axpffp0eards98ew20rvpa0tdf0f0svatvst" timestamp="1754480472"&gt;200&lt;/key&gt;&lt;/foreign-keys&gt;&lt;ref-type name="Journal Article"&gt;17&lt;/ref-type&gt;&lt;contributors&gt;&lt;authors&gt;&lt;author&gt;Berry, L. E.&lt;/author&gt;&lt;author&gt;Lindenmayer, D. B.&lt;/author&gt;&lt;author&gt;Dennis, T. E.&lt;/author&gt;&lt;author&gt;Driscoll, D. A.&lt;/author&gt;&lt;author&gt;Banks, S. C.&lt;/author&gt;&lt;/authors&gt;&lt;/contributors&gt;&lt;titles&gt;&lt;title&gt;&lt;style face="normal" font="default" size="100%"&gt;Fire severity alters spatio–temporal movements and habitat utilisation by an arboreal marsupial, the mountain brushtail possum (&lt;/style&gt;&lt;style face="italic" font="default" size="100%"&gt;Trichosurus cunninghami&lt;/style&gt;&lt;style face="normal" font="default" size="100%"&gt;)&lt;/style&gt;&lt;/title&gt;&lt;secondary-title&gt;International Journal of Wildland Fire&lt;/secondary-title&gt;&lt;/titles&gt;&lt;periodical&gt;&lt;full-title&gt;International Journal of Wildland Fire&lt;/full-title&gt;&lt;abbr-1&gt;Int. J. Wildland Fire&lt;/abbr-1&gt;&lt;abbr-2&gt;Int J Wildland Fire&lt;/abbr-2&gt;&lt;/periodical&gt;&lt;pages&gt;1291-1302&lt;/pages&gt;&lt;volume&gt;25&lt;/volume&gt;&lt;number&gt;12&lt;/number&gt;&lt;dates&gt;&lt;year&gt;2016&lt;/year&gt;&lt;/dates&gt;&lt;urls&gt;&lt;related-urls&gt;&lt;url&gt;10.1071/WF15204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(Berry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396E4D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1ED5412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763242F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1402C5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4D24AE64" w14:textId="77777777" w:rsidTr="003D42A9">
        <w:trPr>
          <w:trHeight w:val="279"/>
        </w:trPr>
        <w:tc>
          <w:tcPr>
            <w:tcW w:w="1107" w:type="dxa"/>
            <w:tcBorders>
              <w:top w:val="nil"/>
              <w:left w:val="nil"/>
              <w:bottom w:val="nil"/>
              <w:right w:val="nil"/>
            </w:tcBorders>
            <w:noWrap/>
            <w:vAlign w:val="center"/>
            <w:hideMark/>
          </w:tcPr>
          <w:p w14:paraId="54252A9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4967</w:t>
            </w:r>
          </w:p>
        </w:tc>
        <w:tc>
          <w:tcPr>
            <w:tcW w:w="2149" w:type="dxa"/>
            <w:tcBorders>
              <w:top w:val="nil"/>
              <w:left w:val="nil"/>
              <w:bottom w:val="nil"/>
              <w:right w:val="nil"/>
            </w:tcBorders>
            <w:noWrap/>
            <w:vAlign w:val="center"/>
            <w:hideMark/>
          </w:tcPr>
          <w:p w14:paraId="30DFB611" w14:textId="681C5141"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&lt;EndNote&gt;&lt;Cite&gt;&lt;Author&gt;Silva&lt;/Author&gt;&lt;Year&gt;2020&lt;/Year&gt;&lt;RecNum&gt;586&lt;/RecNum&gt;&lt;DisplayText&gt;(Silva et al., 2020)&lt;/DisplayText&gt;&lt;record&gt;&lt;rec-number&gt;586&lt;/rec-number&gt;&lt;foreign-keys&gt;&lt;key app="EN" db-id="axpffp0eards98ew20rvpa0tdf0f0svatvst" timestamp="1756076181"&gt;586&lt;/key&gt;&lt;/foreign-keys&gt;&lt;ref-type name="Journal Article"&gt;17&lt;/ref-type&gt;&lt;contributors&gt;&lt;authors&gt;&lt;author&gt;Silva, J. A.&lt;/author&gt;&lt;author&gt;Nielsen, S. E.&lt;/author&gt;&lt;author&gt;McLoughlin, P. D.&lt;/author&gt;&lt;author&gt;Rodgers, A. R.&lt;/author&gt;&lt;author&gt;Hague, C.&lt;/author&gt;&lt;author&gt;Boutin, S.&lt;/author&gt;&lt;/authors&gt;&lt;/contributors&gt;&lt;titles&gt;&lt;title&gt;&lt;style face="normal" font="default" size="100%"&gt;Comparison of pre-fire and post-fire space use reveals varied responses by woodland caribou (&lt;/style&gt;&lt;style face="italic" font="default" size="100%"&gt;Rangifer tarandus caribou&lt;/style&gt;&lt;style face="normal" font="default" size="100%"&gt;) in the boreal shield&lt;/style&gt;&lt;/title&gt;&lt;secondary-title&gt;Canadian Journal of Zoology&lt;/secondary-title&gt;&lt;/titles&gt;&lt;periodical&gt;&lt;full-title&gt;Canadian Journal of Zoology&lt;/full-title&gt;&lt;abbr-1&gt;Can J Zool&lt;/abbr-1&gt;&lt;abbr-2&gt;Can. J. Zool.&lt;/abbr-2&gt;&lt;/periodical&gt;&lt;pages&gt;751-760&lt;/pages&gt;&lt;volume&gt;98&lt;/volume&gt;&lt;number&gt;11&lt;/number&gt;&lt;dates&gt;&lt;year&gt;2020&lt;/year&gt;&lt;/dates&gt;&lt;work-type&gt;Article&lt;/work-type&gt;&lt;urls&gt;&lt;related-urls&gt;&lt;url&gt;https://www.scopus.com/inward/record.uri?eid=2-s2.0-85094825808&amp;amp;doi=10.1139%2fcjz-2020-0139&amp;amp;partnerID=40&amp;amp;md5=4a49ef7752819a7cda3a2a19b77bfa0c&lt;/url&gt;&lt;/related-urls&gt;&lt;/urls&gt;&lt;electronic-resource-num&gt;10.1139/cjz-2020-0139&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(Silva et al., 2020)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7EE761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2234ADF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A02A84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2FDC96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E3780DA" w14:textId="77777777" w:rsidTr="003D42A9">
        <w:trPr>
          <w:trHeight w:val="279"/>
        </w:trPr>
        <w:tc>
          <w:tcPr>
            <w:tcW w:w="1107" w:type="dxa"/>
            <w:tcBorders>
              <w:top w:val="nil"/>
              <w:left w:val="nil"/>
              <w:bottom w:val="nil"/>
              <w:right w:val="nil"/>
            </w:tcBorders>
            <w:noWrap/>
            <w:vAlign w:val="center"/>
            <w:hideMark/>
          </w:tcPr>
          <w:p w14:paraId="134305B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5741</w:t>
            </w:r>
          </w:p>
        </w:tc>
        <w:tc>
          <w:tcPr>
            <w:tcW w:w="2149" w:type="dxa"/>
            <w:tcBorders>
              <w:top w:val="nil"/>
              <w:left w:val="nil"/>
              <w:bottom w:val="nil"/>
              <w:right w:val="nil"/>
            </w:tcBorders>
            <w:noWrap/>
            <w:vAlign w:val="center"/>
            <w:hideMark/>
          </w:tcPr>
          <w:p w14:paraId="0D3F6A6B" w14:textId="28C7AAA4"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(Nowack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CCE311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4D3D52D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44A09B2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06D5A8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BCEEC5D" w14:textId="77777777" w:rsidTr="003D42A9">
        <w:trPr>
          <w:trHeight w:val="279"/>
        </w:trPr>
        <w:tc>
          <w:tcPr>
            <w:tcW w:w="1107" w:type="dxa"/>
            <w:tcBorders>
              <w:top w:val="nil"/>
              <w:left w:val="nil"/>
              <w:bottom w:val="nil"/>
              <w:right w:val="nil"/>
            </w:tcBorders>
            <w:noWrap/>
            <w:vAlign w:val="center"/>
            <w:hideMark/>
          </w:tcPr>
          <w:p w14:paraId="12571CC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lastRenderedPageBreak/>
              <w:t>5744</w:t>
            </w:r>
          </w:p>
        </w:tc>
        <w:tc>
          <w:tcPr>
            <w:tcW w:w="2149" w:type="dxa"/>
            <w:tcBorders>
              <w:top w:val="nil"/>
              <w:left w:val="nil"/>
              <w:bottom w:val="nil"/>
              <w:right w:val="nil"/>
            </w:tcBorders>
            <w:noWrap/>
            <w:vAlign w:val="center"/>
            <w:hideMark/>
          </w:tcPr>
          <w:p w14:paraId="32F832F2" w14:textId="06F4823F"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&lt;EndNote&gt;&lt;Cite&gt;&lt;Author&gt;Blanchard&lt;/Author&gt;&lt;Year&gt;1990&lt;/Year&gt;&lt;RecNum&gt;604&lt;/RecNum&gt;&lt;DisplayText&gt;(Blanchard &amp;amp; Knight, 1990)&lt;/DisplayText&gt;&lt;record&gt;&lt;rec-number&gt;604&lt;/rec-number&gt;&lt;foreign-keys&gt;&lt;key app="EN" db-id="axpffp0eards98ew20rvpa0tdf0f0svatvst" timestamp="1756076181"&gt;604&lt;/key&gt;&lt;/foreign-keys&gt;&lt;ref-type name="Journal Article"&gt;17&lt;/ref-type&gt;&lt;contributors&gt;&lt;authors&gt;&lt;author&gt;Blanchard, B. M.&lt;/author&gt;&lt;author&gt;Knight, R. R.&lt;/author&gt;&lt;/authors&gt;&lt;/contributors&gt;&lt;titles&gt;&lt;title&gt;&lt;style face="normal" font="default" size="100%"&gt;Reactions of grizzly bears, &lt;/style&gt;&lt;style face="italic" font="default" size="100%"&gt;Ursus arctos horribilis&lt;/style&gt;&lt;style face="normal" font="default" size="100%"&gt;, to wildfire in Yellowstone National Park, Wyoming&lt;/style&gt;&lt;/title&gt;&lt;secondary-title&gt;Canadian Field Naturalist&lt;/secondary-title&gt;&lt;/titles&gt;&lt;pages&gt;592-594&lt;/pages&gt;&lt;volume&gt;104&lt;/volume&gt;&lt;number&gt;4&lt;/number&gt;&lt;dates&gt;&lt;year&gt;1990&lt;/year&gt;&lt;/dates&gt;&lt;urls&gt;&lt;/urls&gt;&lt;/record&gt;&lt;/Cite&gt;&lt;/EndNote&gt;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(Blanchard &amp; Knight, 1990)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F30BA1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B5FF38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B0F30F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0D6CEF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3BB2676" w14:textId="77777777" w:rsidTr="003D42A9">
        <w:trPr>
          <w:trHeight w:val="279"/>
        </w:trPr>
        <w:tc>
          <w:tcPr>
            <w:tcW w:w="1107" w:type="dxa"/>
            <w:tcBorders>
              <w:top w:val="nil"/>
              <w:left w:val="nil"/>
              <w:bottom w:val="nil"/>
              <w:right w:val="nil"/>
            </w:tcBorders>
            <w:noWrap/>
            <w:vAlign w:val="center"/>
            <w:hideMark/>
          </w:tcPr>
          <w:p w14:paraId="7C4E97A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5763</w:t>
            </w:r>
          </w:p>
        </w:tc>
        <w:tc>
          <w:tcPr>
            <w:tcW w:w="2149" w:type="dxa"/>
            <w:tcBorders>
              <w:top w:val="nil"/>
              <w:left w:val="nil"/>
              <w:bottom w:val="nil"/>
              <w:right w:val="nil"/>
            </w:tcBorders>
            <w:noWrap/>
            <w:vAlign w:val="center"/>
            <w:hideMark/>
          </w:tcPr>
          <w:p w14:paraId="6E1DDDA0" w14:textId="0E81737D"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&lt;EndNote&gt;&lt;Cite&gt;&lt;Author&gt;Alves&lt;/Author&gt;&lt;Year&gt;2018&lt;/Year&gt;&lt;RecNum&gt;611&lt;/RecNum&gt;&lt;DisplayText&gt;(Alves, 2018)&lt;/DisplayText&gt;&lt;record&gt;&lt;rec-number&gt;611&lt;/rec-number&gt;&lt;foreign-keys&gt;&lt;key app="EN" db-id="axpffp0eards98ew20rvpa0tdf0f0svatvst" timestamp="1756076195"&gt;611&lt;/key&gt;&lt;/foreign-keys&gt;&lt;ref-type name="Thesis"&gt;32&lt;/ref-type&gt;&lt;contributors&gt;&lt;authors&gt;&lt;author&gt;Alves, Maria Beatriz&lt;/author&gt;&lt;/authors&gt;&lt;/contributors&gt;&lt;titles&gt;&lt;title&gt;Roe deer&amp;apos;s spatio-temporal response to novel environments&lt;/title&gt;&lt;/titles&gt;&lt;pages&gt;89&lt;/pages&gt;&lt;keywords&gt;&lt;keyword&gt;Physiology&lt;/keyword&gt;&lt;keyword&gt;Food&lt;/keyword&gt;&lt;keyword&gt;Zoology&lt;/keyword&gt;&lt;keyword&gt;Winter&lt;/keyword&gt;&lt;keyword&gt;Biology&lt;/keyword&gt;&lt;keyword&gt;Deer&lt;/keyword&gt;&lt;keyword&gt;Environmental impact&lt;/keyword&gt;&lt;keyword&gt;Habitats&lt;/keyword&gt;&lt;keyword&gt;Food quality&lt;/keyword&gt;&lt;keyword&gt;Ecosystems&lt;/keyword&gt;&lt;keyword&gt;Summer&lt;/keyword&gt;&lt;keyword&gt;Climate change&lt;/keyword&gt;&lt;keyword&gt;Wildlife conservation&lt;/keyword&gt;&lt;keyword&gt;Predation&lt;/keyword&gt;&lt;keyword&gt;Ecology&lt;/keyword&gt;&lt;keyword&gt;Animal populations&lt;/keyword&gt;&lt;keyword&gt;Herbivores&lt;/keyword&gt;&lt;keyword&gt;Forest &amp;amp; brush fires&lt;/keyword&gt;&lt;keyword&gt;Environmental protection&lt;/keyword&gt;&lt;keyword&gt;Ecosystem biology&lt;/keyword&gt;&lt;keyword&gt;Environmental health&lt;/keyword&gt;&lt;keyword&gt;Environmental management&lt;/keyword&gt;&lt;keyword&gt;Food science&lt;/keyword&gt;&lt;keyword&gt;Forestry&lt;/keyword&gt;&lt;keyword&gt;0472:Zoology&lt;/keyword&gt;&lt;keyword&gt;0306:Biology&lt;/keyword&gt;&lt;keyword&gt;0329:Ecology&lt;/keyword&gt;&lt;keyword&gt;0470:Environmental Health&lt;/keyword&gt;&lt;keyword&gt;0474:Environmental management&lt;/keyword&gt;&lt;keyword&gt;0478:Forestry&lt;/keyword&gt;&lt;keyword&gt;0404:Climate Change&lt;/keyword&gt;&lt;keyword&gt;0719:Physiology&lt;/keyword&gt;&lt;keyword&gt;0359:Food Science&lt;/keyword&gt;&lt;keyword&gt;0284:Wildlife Conservation&lt;/keyword&gt;&lt;/keywords&gt;&lt;dates&gt;&lt;year&gt;2018&lt;/year&gt;&lt;/dates&gt;&lt;pub-location&gt;Portugal&lt;/pub-location&gt;&lt;publisher&gt;Universidade de Aveiro&lt;/publisher&gt;&lt;isbn&gt;9798382693880&lt;/isbn&gt;&lt;work-type&gt;Master&amp;apos;s&lt;/work-type&gt;&lt;urls&gt;&lt;related-urls&gt;&lt;url&gt;https://www.proquest.com/dissertations-theses/roe-deers-spatio-temporal-response-novel/docview/3059437544/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sidR="00DD0A8E">
              <w:rPr>
                <w:rFonts w:eastAsia="Times New Roman" w:cs="Times New Roman"/>
                <w:noProof/>
                <w:color w:val="000000"/>
                <w:kern w:val="0"/>
                <w:sz w:val="18"/>
                <w:szCs w:val="18"/>
                <w:lang w:eastAsia="en-AU"/>
                <w14:ligatures w14:val="none"/>
              </w:rPr>
              <w:t>(Alves,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3E6D00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Portugal</w:t>
            </w:r>
          </w:p>
        </w:tc>
        <w:tc>
          <w:tcPr>
            <w:tcW w:w="1271" w:type="dxa"/>
            <w:tcBorders>
              <w:top w:val="nil"/>
              <w:left w:val="nil"/>
              <w:bottom w:val="nil"/>
              <w:right w:val="nil"/>
            </w:tcBorders>
            <w:noWrap/>
            <w:vAlign w:val="center"/>
            <w:hideMark/>
          </w:tcPr>
          <w:p w14:paraId="28C6E0A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Europe</w:t>
            </w:r>
          </w:p>
        </w:tc>
        <w:tc>
          <w:tcPr>
            <w:tcW w:w="997" w:type="dxa"/>
            <w:tcBorders>
              <w:top w:val="nil"/>
              <w:left w:val="nil"/>
              <w:bottom w:val="nil"/>
              <w:right w:val="nil"/>
            </w:tcBorders>
            <w:noWrap/>
            <w:vAlign w:val="center"/>
            <w:hideMark/>
          </w:tcPr>
          <w:p w14:paraId="70A621A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066684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6313F02" w14:textId="77777777" w:rsidTr="003D42A9">
        <w:trPr>
          <w:trHeight w:val="279"/>
        </w:trPr>
        <w:tc>
          <w:tcPr>
            <w:tcW w:w="1107" w:type="dxa"/>
            <w:tcBorders>
              <w:top w:val="nil"/>
              <w:left w:val="nil"/>
              <w:bottom w:val="nil"/>
              <w:right w:val="nil"/>
            </w:tcBorders>
            <w:noWrap/>
            <w:vAlign w:val="center"/>
            <w:hideMark/>
          </w:tcPr>
          <w:p w14:paraId="1DBF5F5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5769</w:t>
            </w:r>
          </w:p>
        </w:tc>
        <w:tc>
          <w:tcPr>
            <w:tcW w:w="2149" w:type="dxa"/>
            <w:tcBorders>
              <w:top w:val="nil"/>
              <w:left w:val="nil"/>
              <w:bottom w:val="nil"/>
              <w:right w:val="nil"/>
            </w:tcBorders>
            <w:noWrap/>
            <w:vAlign w:val="center"/>
            <w:hideMark/>
          </w:tcPr>
          <w:p w14:paraId="51B8C08D" w14:textId="66628327"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&lt;EndNote&gt;&lt;Cite&gt;&lt;Author&gt;Michaud&lt;/Author&gt;&lt;Year&gt;2017&lt;/Year&gt;&lt;RecNum&gt;612&lt;/RecNum&gt;&lt;DisplayText&gt;(Michaud, 2017)&lt;/DisplayText&gt;&lt;record&gt;&lt;rec-number&gt;612&lt;/rec-number&gt;&lt;foreign-keys&gt;&lt;key app="EN" db-id="axpffp0eards98ew20rvpa0tdf0f0svatvst" timestamp="1756076197"&gt;612&lt;/key&gt;&lt;/foreign-keys&gt;&lt;ref-type name="Thesis"&gt;32&lt;/ref-type&gt;&lt;contributors&gt;&lt;authors&gt;&lt;author&gt;Michaud, Justin M.&lt;/author&gt;&lt;/authors&gt;&lt;/contributors&gt;&lt;titles&gt;&lt;title&gt;Habitat use by wintering passerines in fire-managed forests along the U.S. Gulf Coast&lt;/title&gt;&lt;/titles&gt;&lt;pages&gt;104&lt;/pages&gt;&lt;keywords&gt;&lt;keyword&gt;Biological sciences&lt;/keyword&gt;&lt;keyword&gt;Climate change&lt;/keyword&gt;&lt;keyword&gt;Fire managment&lt;/keyword&gt;&lt;keyword&gt;Habitat quality&lt;/keyword&gt;&lt;keyword&gt;Hurricanes&lt;/keyword&gt;&lt;keyword&gt;Passerines&lt;/keyword&gt;&lt;keyword&gt;Ruby-crowned kinglet&lt;/keyword&gt;&lt;keyword&gt;Biology&lt;/keyword&gt;&lt;keyword&gt;Ecology&lt;/keyword&gt;&lt;keyword&gt;0306:Biology&lt;/keyword&gt;&lt;keyword&gt;0329:Ecology&lt;/keyword&gt;&lt;/keywords&gt;&lt;dates&gt;&lt;year&gt;2017&lt;/year&gt;&lt;/dates&gt;&lt;pub-location&gt;United States of America&lt;/pub-location&gt;&lt;publisher&gt;Eastern Kentucky University&lt;/publisher&gt;&lt;isbn&gt;978-1-369-76014-9&lt;/isbn&gt;&lt;work-type&gt;Master&amp;apos;s&lt;/work-type&gt;&lt;urls&gt;&lt;related-urls&gt;&lt;url&gt;https://www.proquest.com/dissertations-theses/habitat-use-wintering-passerines-fire-managed/docview/1906305078/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(Michaud, 2017)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8CDAAE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52234D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C50E1B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5EED369" w14:textId="55D7BA31" w:rsidR="00DF1CB9" w:rsidRPr="00274304" w:rsidRDefault="006057C6"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1</w:t>
            </w:r>
          </w:p>
        </w:tc>
      </w:tr>
      <w:tr w:rsidR="00DF1CB9" w:rsidRPr="00DF1CB9" w14:paraId="03AD9CC4" w14:textId="77777777" w:rsidTr="003D42A9">
        <w:trPr>
          <w:trHeight w:val="279"/>
        </w:trPr>
        <w:tc>
          <w:tcPr>
            <w:tcW w:w="1107" w:type="dxa"/>
            <w:tcBorders>
              <w:top w:val="nil"/>
              <w:left w:val="nil"/>
              <w:bottom w:val="nil"/>
              <w:right w:val="nil"/>
            </w:tcBorders>
            <w:noWrap/>
            <w:vAlign w:val="center"/>
            <w:hideMark/>
          </w:tcPr>
          <w:p w14:paraId="7A4AFDB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5781</w:t>
            </w:r>
          </w:p>
        </w:tc>
        <w:tc>
          <w:tcPr>
            <w:tcW w:w="2149" w:type="dxa"/>
            <w:tcBorders>
              <w:top w:val="nil"/>
              <w:left w:val="nil"/>
              <w:bottom w:val="nil"/>
              <w:right w:val="nil"/>
            </w:tcBorders>
            <w:noWrap/>
            <w:vAlign w:val="center"/>
            <w:hideMark/>
          </w:tcPr>
          <w:p w14:paraId="29F4A5C8" w14:textId="01C52072"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&lt;EndNote&gt;&lt;Cite&gt;&lt;Author&gt;Grahmann&lt;/Author&gt;&lt;Year&gt;2013&lt;/Year&gt;&lt;RecNum&gt;620&lt;/RecNum&gt;&lt;DisplayText&gt;(Grahmann, 2013)&lt;/DisplayText&gt;&lt;record&gt;&lt;rec-number&gt;620&lt;/rec-number&gt;&lt;foreign-keys&gt;&lt;key app="EN" db-id="axpffp0eards98ew20rvpa0tdf0f0svatvst" timestamp="1756076210"&gt;620&lt;/key&gt;&lt;/foreign-keys&gt;&lt;ref-type name="Thesis"&gt;32&lt;/ref-type&gt;&lt;contributors&gt;&lt;authors&gt;&lt;author&gt;Grahmann, Eric D.&lt;/author&gt;&lt;/authors&gt;&lt;/contributors&gt;&lt;titles&gt;&lt;title&gt;Patch-burning and grazing to improve exotic grass-dominated landscapes for northern bobwhites&lt;/title&gt;&lt;/titles&gt;&lt;pages&gt;152&lt;/pages&gt;&lt;keywords&gt;&lt;keyword&gt;Biological sciences&lt;/keyword&gt;&lt;keyword&gt;Buffelgrass&lt;/keyword&gt;&lt;keyword&gt;Colinus virginianus&lt;/keyword&gt;&lt;keyword&gt;Dichanthium annulatum&lt;/keyword&gt;&lt;keyword&gt;Northern bobwhite&lt;/keyword&gt;&lt;keyword&gt;Patch-burning&lt;/keyword&gt;&lt;keyword&gt;South texas&lt;/keyword&gt;&lt;keyword&gt;Range management&lt;/keyword&gt;&lt;keyword&gt;Wildlife management&lt;/keyword&gt;&lt;keyword&gt;Wildlife conservation&lt;/keyword&gt;&lt;keyword&gt;0777:Range management&lt;/keyword&gt;&lt;keyword&gt;0286:Wildlife Management&lt;/keyword&gt;&lt;keyword&gt;0284:Wildlife Conservation&lt;/keyword&gt;&lt;/keywords&gt;&lt;dates&gt;&lt;year&gt;2013&lt;/year&gt;&lt;/dates&gt;&lt;pub-location&gt;United States of Americia&lt;/pub-location&gt;&lt;publisher&gt;Texas A&amp;amp;M University&lt;/publisher&gt;&lt;isbn&gt;978-0-355-47838-9&lt;/isbn&gt;&lt;work-type&gt;Ph.D.&lt;/work-type&gt;&lt;urls&gt;&lt;related-urls&gt;&lt;url&gt;https://www.proquest.com/dissertations-theses/patch-burning-grazing-improve-exotic-grass/docview/1972895726/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(Grahmann,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3CB88C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24B011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2760EE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625655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EB7291D" w14:textId="77777777" w:rsidTr="003D42A9">
        <w:trPr>
          <w:trHeight w:val="279"/>
        </w:trPr>
        <w:tc>
          <w:tcPr>
            <w:tcW w:w="1107" w:type="dxa"/>
            <w:tcBorders>
              <w:top w:val="nil"/>
              <w:left w:val="nil"/>
              <w:bottom w:val="nil"/>
              <w:right w:val="nil"/>
            </w:tcBorders>
            <w:noWrap/>
            <w:vAlign w:val="center"/>
            <w:hideMark/>
          </w:tcPr>
          <w:p w14:paraId="3663BCB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5828</w:t>
            </w:r>
          </w:p>
        </w:tc>
        <w:tc>
          <w:tcPr>
            <w:tcW w:w="2149" w:type="dxa"/>
            <w:tcBorders>
              <w:top w:val="nil"/>
              <w:left w:val="nil"/>
              <w:bottom w:val="nil"/>
              <w:right w:val="nil"/>
            </w:tcBorders>
            <w:noWrap/>
            <w:vAlign w:val="center"/>
            <w:hideMark/>
          </w:tcPr>
          <w:p w14:paraId="2B4C2E3F" w14:textId="3192BA92"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&lt;EndNote&gt;&lt;Cite&gt;&lt;Author&gt;Carver&lt;/Author&gt;&lt;Year&gt;1998&lt;/Year&gt;&lt;RecNum&gt;637&lt;/RecNum&gt;&lt;DisplayText&gt;(Carver, 1998)&lt;/DisplayText&gt;&lt;record&gt;&lt;rec-number&gt;637&lt;/rec-number&gt;&lt;foreign-keys&gt;&lt;key app="EN" db-id="axpffp0eards98ew20rvpa0tdf0f0svatvst" timestamp="1756076242"&gt;637&lt;/key&gt;&lt;/foreign-keys&gt;&lt;ref-type name="Thesis"&gt;32&lt;/ref-type&gt;&lt;contributors&gt;&lt;authors&gt;&lt;author&gt;Carver, Anthony Vincent&lt;/author&gt;&lt;/authors&gt;&lt;/contributors&gt;&lt;titles&gt;&lt;title&gt;Northern bobwhite brood habitat relationships in old-field vegetation in the Red Hills region of northern Florida&lt;/title&gt;&lt;/titles&gt;&lt;pages&gt;78&lt;/pages&gt;&lt;keywords&gt;&lt;keyword&gt;Biological sciences&lt;/keyword&gt;&lt;keyword&gt;Colinus virginianus&lt;/keyword&gt;&lt;keyword&gt;Forestry&lt;/keyword&gt;&lt;keyword&gt;Ecology&lt;/keyword&gt;&lt;keyword&gt;0329:Ecology&lt;/keyword&gt;&lt;keyword&gt;0478:Forestry&lt;/keyword&gt;&lt;/keywords&gt;&lt;dates&gt;&lt;year&gt;1998&lt;/year&gt;&lt;/dates&gt;&lt;pub-location&gt;United States of America&lt;/pub-location&gt;&lt;publisher&gt;Mississippi State University&lt;/publisher&gt;&lt;isbn&gt;978-0-599-12603-9&lt;/isbn&gt;&lt;work-type&gt;Master&amp;apos;s&lt;/work-type&gt;&lt;urls&gt;&lt;related-urls&gt;&lt;url&gt;https://www.proquest.com/dissertations-theses/northern-bobwhite-brood-habitat-relationships-old/docview/304444408/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(Carver, 1998)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9E51D2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659C788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3EC8833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D5EF3A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9239EA8" w14:textId="77777777" w:rsidTr="003D42A9">
        <w:trPr>
          <w:trHeight w:val="279"/>
        </w:trPr>
        <w:tc>
          <w:tcPr>
            <w:tcW w:w="1107" w:type="dxa"/>
            <w:tcBorders>
              <w:top w:val="nil"/>
              <w:left w:val="nil"/>
              <w:bottom w:val="nil"/>
              <w:right w:val="nil"/>
            </w:tcBorders>
            <w:noWrap/>
            <w:vAlign w:val="center"/>
            <w:hideMark/>
          </w:tcPr>
          <w:p w14:paraId="43B0FB4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5833</w:t>
            </w:r>
          </w:p>
        </w:tc>
        <w:tc>
          <w:tcPr>
            <w:tcW w:w="2149" w:type="dxa"/>
            <w:tcBorders>
              <w:top w:val="nil"/>
              <w:left w:val="nil"/>
              <w:bottom w:val="nil"/>
              <w:right w:val="nil"/>
            </w:tcBorders>
            <w:noWrap/>
            <w:vAlign w:val="center"/>
            <w:hideMark/>
          </w:tcPr>
          <w:p w14:paraId="77A4A00A" w14:textId="63A6FD65"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B87A1A">
              <w:rPr>
                <w:rFonts w:eastAsia="Times New Roman" w:cs="Times New Roman"/>
                <w:color w:val="000000"/>
                <w:kern w:val="0"/>
                <w:sz w:val="18"/>
                <w:szCs w:val="18"/>
                <w:lang w:eastAsia="en-AU"/>
                <w14:ligatures w14:val="none"/>
              </w:rPr>
              <w:instrText xml:space="preserve"> ADDIN EN.CITE </w:instrText>
            </w:r>
            <w:r w:rsidR="00B87A1A">
              <w:rPr>
                <w:rFonts w:eastAsia="Times New Roman" w:cs="Times New Roman"/>
                <w:color w:val="000000"/>
                <w:kern w:val="0"/>
                <w:sz w:val="18"/>
                <w:szCs w:val="18"/>
                <w:lang w:eastAsia="en-AU"/>
                <w14:ligatures w14:val="none"/>
              </w:rPr>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B87A1A">
              <w:rPr>
                <w:rFonts w:eastAsia="Times New Roman" w:cs="Times New Roman"/>
                <w:color w:val="000000"/>
                <w:kern w:val="0"/>
                <w:sz w:val="18"/>
                <w:szCs w:val="18"/>
                <w:lang w:eastAsia="en-AU"/>
                <w14:ligatures w14:val="none"/>
              </w:rPr>
              <w:instrText xml:space="preserve"> ADDIN EN.CITE.DATA </w:instrText>
            </w:r>
            <w:r w:rsidR="00B87A1A">
              <w:rPr>
                <w:rFonts w:eastAsia="Times New Roman" w:cs="Times New Roman"/>
                <w:color w:val="000000"/>
                <w:kern w:val="0"/>
                <w:sz w:val="18"/>
                <w:szCs w:val="18"/>
                <w:lang w:eastAsia="en-AU"/>
                <w14:ligatures w14:val="none"/>
              </w:rPr>
            </w:r>
            <w:r w:rsidR="00B87A1A">
              <w:rPr>
                <w:rFonts w:eastAsia="Times New Roman" w:cs="Times New Roman"/>
                <w:color w:val="000000"/>
                <w:kern w:val="0"/>
                <w:sz w:val="18"/>
                <w:szCs w:val="18"/>
                <w:lang w:eastAsia="en-AU"/>
                <w14:ligatures w14:val="none"/>
              </w:rPr>
              <w:fldChar w:fldCharType="end"/>
            </w:r>
            <w:r>
              <w:rPr>
                <w:rFonts w:eastAsia="Times New Roman" w:cs="Times New Roman"/>
                <w:color w:val="000000"/>
                <w:kern w:val="0"/>
                <w:sz w:val="18"/>
                <w:szCs w:val="18"/>
                <w:lang w:eastAsia="en-AU"/>
                <w14:ligatures w14:val="none"/>
              </w:rPr>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(Griffiths, 1994)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ABA487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2779F64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0CEA233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D54CC0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1471D4AA" w14:textId="77777777" w:rsidTr="003D42A9">
        <w:trPr>
          <w:trHeight w:val="279"/>
        </w:trPr>
        <w:tc>
          <w:tcPr>
            <w:tcW w:w="1107" w:type="dxa"/>
            <w:tcBorders>
              <w:top w:val="nil"/>
              <w:left w:val="nil"/>
              <w:bottom w:val="nil"/>
              <w:right w:val="nil"/>
            </w:tcBorders>
            <w:noWrap/>
            <w:vAlign w:val="center"/>
            <w:hideMark/>
          </w:tcPr>
          <w:p w14:paraId="368A476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5911</w:t>
            </w:r>
          </w:p>
        </w:tc>
        <w:tc>
          <w:tcPr>
            <w:tcW w:w="2149" w:type="dxa"/>
            <w:tcBorders>
              <w:top w:val="nil"/>
              <w:left w:val="nil"/>
              <w:bottom w:val="nil"/>
              <w:right w:val="nil"/>
            </w:tcBorders>
            <w:noWrap/>
            <w:vAlign w:val="center"/>
            <w:hideMark/>
          </w:tcPr>
          <w:p w14:paraId="71E23958" w14:textId="57E332C8"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&lt;EndNote&gt;&lt;Cite&gt;&lt;Author&gt;Chavarria&lt;/Author&gt;&lt;Year&gt;2013&lt;/Year&gt;&lt;RecNum&gt;653&lt;/RecNum&gt;&lt;DisplayText&gt;(Chavarria, 2013)&lt;/DisplayText&gt;&lt;record&gt;&lt;rec-number&gt;653&lt;/rec-number&gt;&lt;foreign-keys&gt;&lt;key app="EN" db-id="axpffp0eards98ew20rvpa0tdf0f0svatvst" timestamp="1756076267"&gt;653&lt;/key&gt;&lt;/foreign-keys&gt;&lt;ref-type name="Thesis"&gt;32&lt;/ref-type&gt;&lt;contributors&gt;&lt;authors&gt;&lt;author&gt;Chavarria, Pedro Mazier&lt;/author&gt;&lt;/authors&gt;&lt;/contributors&gt;&lt;titles&gt;&lt;title&gt;Ecology of Montezuma quail in southeast Arizona&lt;/title&gt;&lt;/titles&gt;&lt;pages&gt;123&lt;/pages&gt;&lt;keywords&gt;&lt;keyword&gt;Biological sciences&lt;/keyword&gt;&lt;keyword&gt;Cyrtonyx montezumae&lt;/keyword&gt;&lt;keyword&gt;Home range&lt;/keyword&gt;&lt;keyword&gt;Mearn&amp;apos;s quail&lt;/keyword&gt;&lt;keyword&gt;Montezuma quail&lt;/keyword&gt;&lt;keyword&gt;Radio telemetry&lt;/keyword&gt;&lt;keyword&gt;Ecology&lt;/keyword&gt;&lt;keyword&gt;Zoology&lt;/keyword&gt;&lt;keyword&gt;Wildlife management&lt;/keyword&gt;&lt;keyword&gt;0329:Ecology&lt;/keyword&gt;&lt;keyword&gt;0472:Zoology&lt;/keyword&gt;&lt;keyword&gt;0286:Wildlife Management&lt;/keyword&gt;&lt;/keywords&gt;&lt;dates&gt;&lt;year&gt;2013&lt;/year&gt;&lt;/dates&gt;&lt;pub-location&gt;United States of America&lt;/pub-location&gt;&lt;publisher&gt;Texas A&amp;amp;M University&lt;/publisher&gt;&lt;isbn&gt;978-1-303-30455-2&lt;/isbn&gt;&lt;work-type&gt;Ph.D.&lt;/work-type&gt;&lt;urls&gt;&lt;related-urls&gt;&lt;url&gt;https://www.proquest.com/dissertations-theses/ecology-montezuma-quail-southeast-arizona/docview/1428165082/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(Chavarria,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A63252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894402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A6CDCF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D67068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w:t>
            </w:r>
          </w:p>
        </w:tc>
      </w:tr>
      <w:tr w:rsidR="00DF1CB9" w:rsidRPr="00DF1CB9" w14:paraId="4702BE02" w14:textId="77777777" w:rsidTr="003D42A9">
        <w:trPr>
          <w:trHeight w:val="279"/>
        </w:trPr>
        <w:tc>
          <w:tcPr>
            <w:tcW w:w="1107" w:type="dxa"/>
            <w:tcBorders>
              <w:top w:val="nil"/>
              <w:left w:val="nil"/>
              <w:bottom w:val="nil"/>
              <w:right w:val="nil"/>
            </w:tcBorders>
            <w:noWrap/>
            <w:vAlign w:val="center"/>
            <w:hideMark/>
          </w:tcPr>
          <w:p w14:paraId="6DF8480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5940</w:t>
            </w:r>
          </w:p>
        </w:tc>
        <w:tc>
          <w:tcPr>
            <w:tcW w:w="2149" w:type="dxa"/>
            <w:tcBorders>
              <w:top w:val="nil"/>
              <w:left w:val="nil"/>
              <w:bottom w:val="nil"/>
              <w:right w:val="nil"/>
            </w:tcBorders>
            <w:noWrap/>
            <w:vAlign w:val="center"/>
            <w:hideMark/>
          </w:tcPr>
          <w:p w14:paraId="68EF7527" w14:textId="6826A919"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(Thompson, 1993)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4D038A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319AD8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B2274C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3E799C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7</w:t>
            </w:r>
          </w:p>
        </w:tc>
      </w:tr>
      <w:tr w:rsidR="00DF1CB9" w:rsidRPr="00DF1CB9" w14:paraId="69CFA195" w14:textId="77777777" w:rsidTr="003D42A9">
        <w:trPr>
          <w:trHeight w:val="279"/>
        </w:trPr>
        <w:tc>
          <w:tcPr>
            <w:tcW w:w="1107" w:type="dxa"/>
            <w:tcBorders>
              <w:top w:val="nil"/>
              <w:left w:val="nil"/>
              <w:bottom w:val="single" w:sz="4" w:space="0" w:color="auto"/>
              <w:right w:val="nil"/>
            </w:tcBorders>
            <w:noWrap/>
            <w:vAlign w:val="center"/>
            <w:hideMark/>
          </w:tcPr>
          <w:p w14:paraId="4F40295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6023</w:t>
            </w:r>
          </w:p>
        </w:tc>
        <w:tc>
          <w:tcPr>
            <w:tcW w:w="2149" w:type="dxa"/>
            <w:tcBorders>
              <w:top w:val="nil"/>
              <w:left w:val="nil"/>
              <w:bottom w:val="single" w:sz="4" w:space="0" w:color="auto"/>
              <w:right w:val="nil"/>
            </w:tcBorders>
            <w:noWrap/>
            <w:vAlign w:val="center"/>
            <w:hideMark/>
          </w:tcPr>
          <w:p w14:paraId="6B7EEDE8" w14:textId="3DAC5842"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&lt;EndNote&gt;&lt;Cite&gt;&lt;Author&gt;Tyers&lt;/Author&gt;&lt;Year&gt;2003&lt;/Year&gt;&lt;RecNum&gt;674&lt;/RecNum&gt;&lt;DisplayText&gt;(Tyers, 2003)&lt;/DisplayText&gt;&lt;record&gt;&lt;rec-number&gt;674&lt;/rec-number&gt;&lt;foreign-keys&gt;&lt;key app="EN" db-id="axpffp0eards98ew20rvpa0tdf0f0svatvst" timestamp="1756076314"&gt;674&lt;/key&gt;&lt;/foreign-keys&gt;&lt;ref-type name="Thesis"&gt;32&lt;/ref-type&gt;&lt;contributors&gt;&lt;authors&gt;&lt;author&gt;Tyers, Daniel Bruce&lt;/author&gt;&lt;/authors&gt;&lt;/contributors&gt;&lt;titles&gt;&lt;title&gt;Winter ecology of moose on the Northern Yellowstone Winter Range&lt;/title&gt;&lt;/titles&gt;&lt;pages&gt;308&lt;/pages&gt;&lt;keywords&gt;&lt;keyword&gt;Biological sciences&lt;/keyword&gt;&lt;keyword&gt;Foraging&lt;/keyword&gt;&lt;keyword&gt;Moose&lt;/keyword&gt;&lt;keyword&gt;Northern Yellowstone Winter Range&lt;/keyword&gt;&lt;keyword&gt;Winter&lt;/keyword&gt;&lt;keyword&gt;Ecology&lt;/keyword&gt;&lt;keyword&gt;Zoology&lt;/keyword&gt;&lt;keyword&gt;0329:Ecology&lt;/keyword&gt;&lt;keyword&gt;0472:Zoology&lt;/keyword&gt;&lt;/keywords&gt;&lt;dates&gt;&lt;year&gt;2003&lt;/year&gt;&lt;/dates&gt;&lt;pub-location&gt;United States of America&lt;/pub-location&gt;&lt;publisher&gt;Montana State University&lt;/publisher&gt;&lt;isbn&gt;978-0-496-31298-6&lt;/isbn&gt;&lt;work-type&gt;Ph.D.&lt;/work-type&gt;&lt;urls&gt;&lt;related-urls&gt;&lt;url&gt;https://www.proquest.com/dissertations-theses/winter-ecology-moose-on-northern-yellowstone/docview/305310599/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(Tyers, 2003)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single" w:sz="4" w:space="0" w:color="auto"/>
              <w:right w:val="nil"/>
            </w:tcBorders>
            <w:noWrap/>
            <w:vAlign w:val="center"/>
            <w:hideMark/>
          </w:tcPr>
          <w:p w14:paraId="7B489B0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single" w:sz="4" w:space="0" w:color="auto"/>
              <w:right w:val="nil"/>
            </w:tcBorders>
            <w:noWrap/>
            <w:vAlign w:val="center"/>
            <w:hideMark/>
          </w:tcPr>
          <w:p w14:paraId="2B7029F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single" w:sz="4" w:space="0" w:color="auto"/>
              <w:right w:val="nil"/>
            </w:tcBorders>
            <w:noWrap/>
            <w:vAlign w:val="center"/>
            <w:hideMark/>
          </w:tcPr>
          <w:p w14:paraId="0907D60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single" w:sz="4" w:space="0" w:color="auto"/>
              <w:right w:val="nil"/>
            </w:tcBorders>
            <w:noWrap/>
            <w:vAlign w:val="center"/>
            <w:hideMark/>
          </w:tcPr>
          <w:p w14:paraId="0CA9D15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bl>
    <w:p w14:paraId="4C887843" w14:textId="00F602B5" w:rsidR="002C1D4C" w:rsidRDefault="002C1D4C" w:rsidP="005604F8">
      <w:pPr>
        <w:spacing w:after="160" w:line="259" w:lineRule="auto"/>
      </w:pPr>
    </w:p>
    <w:p w14:paraId="78D29611" w14:textId="77777777" w:rsidR="002C1D4C" w:rsidRDefault="002C1D4C">
      <w:pPr>
        <w:spacing w:after="160" w:line="259" w:lineRule="auto"/>
      </w:pPr>
      <w:r>
        <w:br w:type="page"/>
      </w:r>
    </w:p>
    <w:p w14:paraId="1A328338" w14:textId="07449AE9" w:rsidR="00B4236B" w:rsidRDefault="00972128" w:rsidP="00F07286">
      <w:pPr>
        <w:pStyle w:val="Heading1"/>
      </w:pPr>
      <w:r>
        <w:lastRenderedPageBreak/>
        <w:t>Supplementary Information</w:t>
      </w:r>
      <w:r w:rsidR="008371F0">
        <w:t xml:space="preserve"> 2</w:t>
      </w:r>
      <w:r>
        <w:t xml:space="preserve">: </w:t>
      </w:r>
      <w:r w:rsidR="00855451">
        <w:t xml:space="preserve">Publication bias </w:t>
      </w:r>
    </w:p>
    <w:p w14:paraId="36CA87E3" w14:textId="0CF5866F" w:rsidR="00D708A5" w:rsidRDefault="00F24189" w:rsidP="00855451">
      <w:r>
        <w:rPr>
          <w:noProof/>
        </w:rPr>
        <w:drawing>
          <wp:inline distT="0" distB="0" distL="0" distR="0" wp14:anchorId="5C25509C" wp14:editId="6BD818B6">
            <wp:extent cx="5712106" cy="3775420"/>
            <wp:effectExtent l="0" t="0" r="3175" b="0"/>
            <wp:docPr id="75596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596" name="Picture 3"/>
                    <pic:cNvPicPr/>
                  </pic:nvPicPr>
                  <pic:blipFill rotWithShape="1">
                    <a:blip r:embed="rId12" cstate="print">
                      <a:extLst>
                        <a:ext uri="{28A0092B-C50C-407E-A947-70E740481C1C}">
                          <a14:useLocalDpi xmlns:a14="http://schemas.microsoft.com/office/drawing/2010/main" val="0"/>
                        </a:ext>
                      </a:extLst>
                    </a:blip>
                    <a:srcRect t="11134" r="2683"/>
                    <a:stretch>
                      <a:fillRect/>
                    </a:stretch>
                  </pic:blipFill>
                  <pic:spPr bwMode="auto">
                    <a:xfrm>
                      <a:off x="0" y="0"/>
                      <a:ext cx="5718295" cy="3779510"/>
                    </a:xfrm>
                    <a:prstGeom prst="rect">
                      <a:avLst/>
                    </a:prstGeom>
                    <a:ln>
                      <a:noFill/>
                    </a:ln>
                    <a:extLst>
                      <a:ext uri="{53640926-AAD7-44D8-BBD7-CCE9431645EC}">
                        <a14:shadowObscured xmlns:a14="http://schemas.microsoft.com/office/drawing/2010/main"/>
                      </a:ext>
                    </a:extLst>
                  </pic:spPr>
                </pic:pic>
              </a:graphicData>
            </a:graphic>
          </wp:inline>
        </w:drawing>
      </w:r>
    </w:p>
    <w:p w14:paraId="6FED7781" w14:textId="52F734AD" w:rsidR="00363630" w:rsidRDefault="00267FF9" w:rsidP="00855451">
      <w:r>
        <w:rPr>
          <w:b/>
          <w:bCs/>
        </w:rPr>
        <w:t>Figure S2.1:</w:t>
      </w:r>
      <w:r w:rsidR="00743A24">
        <w:t xml:space="preserve"> </w:t>
      </w:r>
      <w:r>
        <w:t>Funnel Plot</w:t>
      </w:r>
      <w:r w:rsidR="00C60286">
        <w:t xml:space="preserve"> of effect size</w:t>
      </w:r>
      <w:r w:rsidR="00CC676A">
        <w:t xml:space="preserve"> </w:t>
      </w:r>
      <w:r w:rsidR="00A43C38">
        <w:t xml:space="preserve">used to visually assess </w:t>
      </w:r>
      <w:r w:rsidR="00A30F09">
        <w:t>for publication bias</w:t>
      </w:r>
      <w:r w:rsidR="00AD4701">
        <w:t xml:space="preserve">. </w:t>
      </w:r>
      <w:r w:rsidR="00E5739D">
        <w:t xml:space="preserve">Each point represents an individual effect size (k = </w:t>
      </w:r>
      <w:r w:rsidR="006E48B2">
        <w:t>93</w:t>
      </w:r>
      <w:r w:rsidR="009E3EB4">
        <w:t>), with the</w:t>
      </w:r>
      <w:r w:rsidR="001061C8">
        <w:t xml:space="preserve"> precision of the </w:t>
      </w:r>
      <w:r w:rsidR="00C001E0">
        <w:t>effect size</w:t>
      </w:r>
      <w:r w:rsidR="001061C8">
        <w:t xml:space="preserve"> shown on the y axis and </w:t>
      </w:r>
      <w:r w:rsidR="006307FC">
        <w:t>the</w:t>
      </w:r>
      <w:r w:rsidR="00C001E0">
        <w:t xml:space="preserve"> standardized residuals on the</w:t>
      </w:r>
      <w:r w:rsidR="00F00ED0">
        <w:t xml:space="preserve"> x axis. </w:t>
      </w:r>
      <w:r w:rsidR="001057FF">
        <w:t>We found no evidence for publication basis</w:t>
      </w:r>
      <w:r w:rsidR="004026DA">
        <w:t xml:space="preserve"> in our dataset</w:t>
      </w:r>
      <w:r w:rsidR="00E700B1">
        <w:t xml:space="preserve"> given the results of our Egger</w:t>
      </w:r>
      <w:r w:rsidR="00EA4DB7">
        <w:t xml:space="preserve">s regression. </w:t>
      </w:r>
    </w:p>
    <w:p w14:paraId="74BA05C3" w14:textId="3C10476D" w:rsidR="00267FF9" w:rsidRDefault="000C5A9E" w:rsidP="00C95230">
      <w:pPr>
        <w:spacing w:after="160" w:line="259" w:lineRule="auto"/>
      </w:pPr>
      <w:r>
        <w:br w:type="page"/>
      </w:r>
      <w:r w:rsidR="00A95F4F">
        <w:rPr>
          <w:noProof/>
        </w:rPr>
        <w:lastRenderedPageBreak/>
        <w:drawing>
          <wp:inline distT="0" distB="0" distL="0" distR="0" wp14:anchorId="516BE674" wp14:editId="7112D322">
            <wp:extent cx="5731510" cy="2865754"/>
            <wp:effectExtent l="0" t="0" r="2540" b="0"/>
            <wp:docPr id="260885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85098"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65754"/>
                    </a:xfrm>
                    <a:prstGeom prst="rect">
                      <a:avLst/>
                    </a:prstGeom>
                  </pic:spPr>
                </pic:pic>
              </a:graphicData>
            </a:graphic>
          </wp:inline>
        </w:drawing>
      </w:r>
    </w:p>
    <w:p w14:paraId="45B041C8" w14:textId="650A16B1" w:rsidR="0028530B" w:rsidRPr="0028530B" w:rsidRDefault="0028530B" w:rsidP="00855451">
      <w:r>
        <w:rPr>
          <w:b/>
          <w:bCs/>
        </w:rPr>
        <w:t xml:space="preserve">Figure S2.2: </w:t>
      </w:r>
      <w:r w:rsidR="00666EA6">
        <w:t>M</w:t>
      </w:r>
      <w:r w:rsidR="00580134">
        <w:t xml:space="preserve">eta-regression </w:t>
      </w:r>
      <w:r w:rsidR="007F4BF9">
        <w:t>of effect sizes against publication year</w:t>
      </w:r>
      <w:r w:rsidR="00E5739D">
        <w:t xml:space="preserve">. </w:t>
      </w:r>
      <w:r w:rsidR="0096577E">
        <w:t xml:space="preserve">Each point represents an induvial effect size (k = </w:t>
      </w:r>
      <w:r w:rsidR="0044671F">
        <w:t>93</w:t>
      </w:r>
      <w:r w:rsidR="0096577E">
        <w:t>)</w:t>
      </w:r>
      <w:r w:rsidR="000519E4">
        <w:t xml:space="preserve">, with the point size scaled by precision. </w:t>
      </w:r>
      <w:r w:rsidR="00A36F1D">
        <w:t>The solid line indicate</w:t>
      </w:r>
      <w:r w:rsidR="000519E4">
        <w:t>s</w:t>
      </w:r>
      <w:r w:rsidR="00A36F1D">
        <w:t xml:space="preserve"> the estimated regression slo</w:t>
      </w:r>
      <w:r w:rsidR="0041771B">
        <w:t xml:space="preserve">pe, with the 95% confidence interval shown by the </w:t>
      </w:r>
      <w:r w:rsidR="0096577E">
        <w:t xml:space="preserve">dashed lines. </w:t>
      </w:r>
      <w:r w:rsidR="000D294E">
        <w:t xml:space="preserve">The dotted lines show 95% prediction intervals. We found a significant </w:t>
      </w:r>
      <w:r w:rsidR="003E2DD8">
        <w:t>decline effect in our dataset, with</w:t>
      </w:r>
      <w:r w:rsidR="00945555">
        <w:t xml:space="preserve"> the magnitude of</w:t>
      </w:r>
      <w:r w:rsidR="003E2DD8">
        <w:t xml:space="preserve"> effect sizes declining </w:t>
      </w:r>
      <w:r w:rsidR="00741C7D">
        <w:t xml:space="preserve">over time. </w:t>
      </w:r>
    </w:p>
    <w:p w14:paraId="41AEAFD7" w14:textId="49B2DD36" w:rsidR="003B44D0" w:rsidRDefault="003B44D0" w:rsidP="00855451">
      <w:r w:rsidRPr="003B44D0">
        <w:rPr>
          <w:noProof/>
        </w:rPr>
        <w:drawing>
          <wp:inline distT="0" distB="0" distL="0" distR="0" wp14:anchorId="6DDD3C7A" wp14:editId="1D8E6E80">
            <wp:extent cx="5637868" cy="2818933"/>
            <wp:effectExtent l="0" t="0" r="1270" b="635"/>
            <wp:docPr id="135677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7388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7868" cy="2818933"/>
                    </a:xfrm>
                    <a:prstGeom prst="rect">
                      <a:avLst/>
                    </a:prstGeom>
                  </pic:spPr>
                </pic:pic>
              </a:graphicData>
            </a:graphic>
          </wp:inline>
        </w:drawing>
      </w:r>
    </w:p>
    <w:p w14:paraId="4CB35393" w14:textId="0E5ED796" w:rsidR="003B44D0" w:rsidRPr="003946F6" w:rsidRDefault="00B00ADA" w:rsidP="00855451">
      <w:r>
        <w:rPr>
          <w:b/>
          <w:bCs/>
        </w:rPr>
        <w:t>Figure S2.</w:t>
      </w:r>
      <w:r w:rsidR="0028530B">
        <w:rPr>
          <w:b/>
          <w:bCs/>
        </w:rPr>
        <w:t>3</w:t>
      </w:r>
      <w:r w:rsidR="003946F6">
        <w:rPr>
          <w:b/>
          <w:bCs/>
        </w:rPr>
        <w:t xml:space="preserve">: </w:t>
      </w:r>
      <w:r w:rsidR="00F1486C" w:rsidRPr="00F1486C">
        <w:t xml:space="preserve">Plot of the </w:t>
      </w:r>
      <w:r w:rsidR="00F1486C">
        <w:t>l</w:t>
      </w:r>
      <w:r w:rsidR="009D766C" w:rsidRPr="009D766C">
        <w:t>eave</w:t>
      </w:r>
      <w:r w:rsidR="009D766C">
        <w:t xml:space="preserve">-one-study-out </w:t>
      </w:r>
      <w:r w:rsidR="00D83534">
        <w:t xml:space="preserve">test </w:t>
      </w:r>
      <w:r w:rsidR="005B1634">
        <w:t xml:space="preserve">for the overall </w:t>
      </w:r>
      <w:r w:rsidR="00C1015C">
        <w:t>random</w:t>
      </w:r>
      <w:r w:rsidR="006353A9">
        <w:t xml:space="preserve"> effects model</w:t>
      </w:r>
      <w:r w:rsidR="00D83534">
        <w:t>.</w:t>
      </w:r>
      <w:r w:rsidR="00CA4B9A">
        <w:t xml:space="preserve"> </w:t>
      </w:r>
      <w:r w:rsidR="005D368A">
        <w:t xml:space="preserve">The </w:t>
      </w:r>
      <w:r w:rsidR="001772F6">
        <w:t xml:space="preserve">y axis shows the study left out, and the x axis the </w:t>
      </w:r>
      <w:r w:rsidR="0086176E">
        <w:t xml:space="preserve">difference in the logit overlap between the pooled overall effect size and the re-estimated </w:t>
      </w:r>
      <w:r w:rsidR="00E51A6F">
        <w:t xml:space="preserve">pooled </w:t>
      </w:r>
      <w:r w:rsidR="00420711">
        <w:t xml:space="preserve">effect size with the study excluded. </w:t>
      </w:r>
      <w:r w:rsidR="0080201D">
        <w:rPr>
          <w:noProof/>
          <w:lang w:val="en-US"/>
        </w:rPr>
        <w:t xml:space="preserve">The </w:t>
      </w:r>
      <w:r w:rsidR="00491BC1">
        <w:rPr>
          <w:noProof/>
          <w:lang w:val="en-US"/>
        </w:rPr>
        <w:t xml:space="preserve">vertical solid black line </w:t>
      </w:r>
      <w:r w:rsidR="0002283F">
        <w:rPr>
          <w:noProof/>
          <w:lang w:val="en-US"/>
        </w:rPr>
        <w:t>shows</w:t>
      </w:r>
      <w:r w:rsidR="00491BC1">
        <w:rPr>
          <w:noProof/>
          <w:lang w:val="en-US"/>
        </w:rPr>
        <w:t xml:space="preserve"> the </w:t>
      </w:r>
      <w:r w:rsidR="004E3F49">
        <w:rPr>
          <w:noProof/>
          <w:lang w:val="en-US"/>
        </w:rPr>
        <w:t xml:space="preserve">overall </w:t>
      </w:r>
      <w:r w:rsidR="00491BC1">
        <w:rPr>
          <w:noProof/>
          <w:lang w:val="en-US"/>
        </w:rPr>
        <w:t>poole</w:t>
      </w:r>
      <w:r w:rsidR="004E3F49">
        <w:rPr>
          <w:noProof/>
          <w:lang w:val="en-US"/>
        </w:rPr>
        <w:t>d effect size with all studies included</w:t>
      </w:r>
      <w:r w:rsidR="0002283F">
        <w:rPr>
          <w:noProof/>
          <w:lang w:val="en-US"/>
        </w:rPr>
        <w:t>, and</w:t>
      </w:r>
      <w:r w:rsidR="004E3F49">
        <w:rPr>
          <w:noProof/>
          <w:lang w:val="en-US"/>
        </w:rPr>
        <w:t xml:space="preserve"> </w:t>
      </w:r>
      <w:r w:rsidR="0002283F">
        <w:rPr>
          <w:noProof/>
          <w:lang w:val="en-US"/>
        </w:rPr>
        <w:t>t</w:t>
      </w:r>
      <w:r w:rsidR="004E3F49">
        <w:rPr>
          <w:noProof/>
          <w:lang w:val="en-US"/>
        </w:rPr>
        <w:t xml:space="preserve">he black circles </w:t>
      </w:r>
      <w:r w:rsidR="002511EB">
        <w:rPr>
          <w:noProof/>
          <w:lang w:val="en-US"/>
        </w:rPr>
        <w:t xml:space="preserve">indicate re-estimated </w:t>
      </w:r>
      <w:r w:rsidR="0002283F">
        <w:rPr>
          <w:noProof/>
          <w:lang w:val="en-US"/>
        </w:rPr>
        <w:t xml:space="preserve">pooled </w:t>
      </w:r>
      <w:r w:rsidR="002511EB">
        <w:rPr>
          <w:noProof/>
          <w:lang w:val="en-US"/>
        </w:rPr>
        <w:t xml:space="preserve">effect size with </w:t>
      </w:r>
      <w:r w:rsidR="00590C47">
        <w:rPr>
          <w:noProof/>
          <w:lang w:val="en-US"/>
        </w:rPr>
        <w:t xml:space="preserve">the removal of that study. </w:t>
      </w:r>
      <w:r w:rsidR="00C6368B">
        <w:rPr>
          <w:noProof/>
          <w:lang w:val="en-US"/>
        </w:rPr>
        <w:t xml:space="preserve">The dashed vertical lines show the upper and lower 95% confindence limits of the overall pooled effect size. </w:t>
      </w:r>
      <w:r w:rsidR="00503447">
        <w:rPr>
          <w:noProof/>
          <w:lang w:val="en-US"/>
        </w:rPr>
        <w:t xml:space="preserve">The consistency of </w:t>
      </w:r>
      <w:r w:rsidR="00E51A6F">
        <w:rPr>
          <w:noProof/>
          <w:lang w:val="en-US"/>
        </w:rPr>
        <w:t>the re-</w:t>
      </w:r>
      <w:r w:rsidR="00E51A6F">
        <w:rPr>
          <w:noProof/>
          <w:lang w:val="en-US"/>
        </w:rPr>
        <w:lastRenderedPageBreak/>
        <w:t xml:space="preserve">estimated pooled effect sizes </w:t>
      </w:r>
      <w:r w:rsidR="0002283F">
        <w:rPr>
          <w:noProof/>
          <w:lang w:val="en-US"/>
        </w:rPr>
        <w:t>indicated that no single study had a dissporotionate effect on the outcome of the overall model.</w:t>
      </w:r>
    </w:p>
    <w:p w14:paraId="6CAE977A" w14:textId="08983D7F" w:rsidR="005359AA" w:rsidRDefault="00B16FA2" w:rsidP="003C44F9">
      <w:pPr>
        <w:pStyle w:val="Heading1"/>
      </w:pPr>
      <w:r>
        <w:br w:type="page"/>
      </w:r>
      <w:commentRangeStart w:id="2"/>
      <w:r w:rsidR="00972128">
        <w:lastRenderedPageBreak/>
        <w:t xml:space="preserve">Supplementary </w:t>
      </w:r>
      <w:commentRangeEnd w:id="2"/>
      <w:r w:rsidR="001F2885">
        <w:rPr>
          <w:rStyle w:val="CommentReference"/>
          <w:sz w:val="24"/>
          <w:szCs w:val="40"/>
        </w:rPr>
        <w:commentReference w:id="2"/>
      </w:r>
      <w:r w:rsidR="00972128">
        <w:t>Information</w:t>
      </w:r>
      <w:r w:rsidR="008371F0">
        <w:t xml:space="preserve"> 3</w:t>
      </w:r>
      <w:r w:rsidR="00972128">
        <w:t xml:space="preserve">: </w:t>
      </w:r>
      <w:r w:rsidR="002C1D4C">
        <w:t>Dataset Summary</w:t>
      </w:r>
    </w:p>
    <w:p w14:paraId="52A16090" w14:textId="77777777" w:rsidR="008A1DB5" w:rsidRDefault="008A1DB5" w:rsidP="005604F8">
      <w:pPr>
        <w:spacing w:after="160" w:line="259" w:lineRule="auto"/>
        <w:rPr>
          <w:noProof/>
          <w:lang w:val="en-US"/>
        </w:rPr>
      </w:pPr>
      <w:r>
        <w:rPr>
          <w:noProof/>
        </w:rPr>
        <w:drawing>
          <wp:inline distT="0" distB="0" distL="0" distR="0" wp14:anchorId="547EFAD1" wp14:editId="56263CDA">
            <wp:extent cx="5730875" cy="3237230"/>
            <wp:effectExtent l="0" t="0" r="3175" b="1270"/>
            <wp:docPr id="27422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3237230"/>
                    </a:xfrm>
                    <a:prstGeom prst="rect">
                      <a:avLst/>
                    </a:prstGeom>
                    <a:noFill/>
                  </pic:spPr>
                </pic:pic>
              </a:graphicData>
            </a:graphic>
          </wp:inline>
        </w:drawing>
      </w:r>
    </w:p>
    <w:p w14:paraId="4F26724B" w14:textId="7772158C" w:rsidR="002C1D4C" w:rsidRDefault="003673B3" w:rsidP="005604F8">
      <w:pPr>
        <w:spacing w:after="160" w:line="259" w:lineRule="auto"/>
      </w:pPr>
      <w:r w:rsidRPr="008A1DB5">
        <w:rPr>
          <w:b/>
          <w:bCs/>
        </w:rPr>
        <w:t>Figure S</w:t>
      </w:r>
      <w:r w:rsidR="008A1DB5" w:rsidRPr="008A1DB5">
        <w:rPr>
          <w:b/>
          <w:bCs/>
        </w:rPr>
        <w:t>3</w:t>
      </w:r>
      <w:r w:rsidRPr="008A1DB5">
        <w:rPr>
          <w:b/>
          <w:bCs/>
        </w:rPr>
        <w:t>.1</w:t>
      </w:r>
      <w:r>
        <w:t xml:space="preserve">: </w:t>
      </w:r>
      <w:r w:rsidR="00C6104C">
        <w:t xml:space="preserve">Plot </w:t>
      </w:r>
      <w:r w:rsidR="00A70A56">
        <w:t>showing</w:t>
      </w:r>
      <w:r w:rsidR="00C6104C">
        <w:t xml:space="preserve"> the distribution of </w:t>
      </w:r>
      <w:r w:rsidR="00A70A56">
        <w:t xml:space="preserve">year of </w:t>
      </w:r>
      <w:r w:rsidR="00C6104C">
        <w:t>publication the studies</w:t>
      </w:r>
      <w:r w:rsidR="00716519">
        <w:t xml:space="preserve"> (</w:t>
      </w:r>
      <w:r w:rsidR="00716519" w:rsidRPr="00A70A56">
        <w:rPr>
          <w:i/>
          <w:iCs/>
        </w:rPr>
        <w:t xml:space="preserve">n </w:t>
      </w:r>
      <w:r w:rsidR="00716519">
        <w:t xml:space="preserve">= 84) </w:t>
      </w:r>
      <w:r w:rsidR="00C6104C">
        <w:t xml:space="preserve">included in the systematic review and meta-analysis </w:t>
      </w:r>
      <w:r w:rsidR="00716519">
        <w:t>investigating the influence of fire on animal movement</w:t>
      </w:r>
      <w:r w:rsidR="00A70A56">
        <w:t>.</w:t>
      </w:r>
      <w:r w:rsidR="004A0B67">
        <w:t xml:space="preserve"> The number of studies published is shown on the y axis, and the year of </w:t>
      </w:r>
      <w:r w:rsidR="00780F4F">
        <w:t>publication on the x axis.</w:t>
      </w:r>
    </w:p>
    <w:p w14:paraId="0348999D" w14:textId="77777777" w:rsidR="008B499F" w:rsidRDefault="008B499F" w:rsidP="005604F8">
      <w:pPr>
        <w:spacing w:after="160" w:line="259" w:lineRule="auto"/>
      </w:pPr>
    </w:p>
    <w:p w14:paraId="4274AF74" w14:textId="7B7757F9" w:rsidR="008B499F" w:rsidRDefault="008B499F" w:rsidP="005604F8">
      <w:pPr>
        <w:spacing w:after="160" w:line="259" w:lineRule="auto"/>
      </w:pPr>
      <w:r>
        <w:rPr>
          <w:noProof/>
        </w:rPr>
        <w:drawing>
          <wp:inline distT="0" distB="0" distL="0" distR="0" wp14:anchorId="2C0BEBB8" wp14:editId="13D8FC7C">
            <wp:extent cx="5755005" cy="3298190"/>
            <wp:effectExtent l="0" t="0" r="0" b="0"/>
            <wp:docPr id="2059374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5005" cy="3298190"/>
                    </a:xfrm>
                    <a:prstGeom prst="rect">
                      <a:avLst/>
                    </a:prstGeom>
                    <a:noFill/>
                  </pic:spPr>
                </pic:pic>
              </a:graphicData>
            </a:graphic>
          </wp:inline>
        </w:drawing>
      </w:r>
    </w:p>
    <w:p w14:paraId="399947E7" w14:textId="438E362B" w:rsidR="003673B3" w:rsidRDefault="003673B3" w:rsidP="005604F8">
      <w:pPr>
        <w:spacing w:after="160" w:line="259" w:lineRule="auto"/>
      </w:pPr>
      <w:r w:rsidRPr="008B499F">
        <w:rPr>
          <w:b/>
          <w:bCs/>
        </w:rPr>
        <w:t>Figure S</w:t>
      </w:r>
      <w:r w:rsidR="008B499F" w:rsidRPr="008B499F">
        <w:rPr>
          <w:b/>
          <w:bCs/>
        </w:rPr>
        <w:t>3</w:t>
      </w:r>
      <w:r w:rsidRPr="008B499F">
        <w:rPr>
          <w:b/>
          <w:bCs/>
        </w:rPr>
        <w:t>.2:</w:t>
      </w:r>
      <w:r>
        <w:t xml:space="preserve"> </w:t>
      </w:r>
      <w:r w:rsidR="00A17AE2">
        <w:t>Plot showing the number of case</w:t>
      </w:r>
      <w:r w:rsidR="003B16C7">
        <w:t>s</w:t>
      </w:r>
      <w:r w:rsidR="00540391">
        <w:t xml:space="preserve"> (</w:t>
      </w:r>
      <w:r w:rsidR="00540391" w:rsidRPr="00540391">
        <w:rPr>
          <w:i/>
          <w:iCs/>
        </w:rPr>
        <w:t>n</w:t>
      </w:r>
      <w:r w:rsidR="00540391">
        <w:t xml:space="preserve"> = 18</w:t>
      </w:r>
      <w:r w:rsidR="00606518">
        <w:t>5</w:t>
      </w:r>
      <w:r w:rsidR="00540391">
        <w:t>)</w:t>
      </w:r>
      <w:r w:rsidR="003B16C7">
        <w:t xml:space="preserve"> included in the systematic review and meta-analysis </w:t>
      </w:r>
      <w:r w:rsidR="000F2C45">
        <w:t xml:space="preserve">investigating the influence of fire on animal movement </w:t>
      </w:r>
      <w:r w:rsidR="003B16C7">
        <w:t xml:space="preserve">for each combination of fire type and </w:t>
      </w:r>
      <w:r w:rsidR="00F54FD5">
        <w:t xml:space="preserve">terrestrial </w:t>
      </w:r>
      <w:r w:rsidR="003B16C7">
        <w:t xml:space="preserve">biome. </w:t>
      </w:r>
      <w:r w:rsidR="00F54FD5">
        <w:t xml:space="preserve">The y axis displays biome </w:t>
      </w:r>
      <w:r w:rsidR="00F54FD5">
        <w:fldChar w:fldCharType="begin"/>
      </w:r>
      <w:r w:rsidR="007722E3">
        <w:instrText xml:space="preserve"> ADDIN EN.CITE &lt;EndNote&gt;&lt;Cite&gt;&lt;Author&gt;Olson&lt;/Author&gt;&lt;Year&gt;2001&lt;/Year&gt;&lt;RecNum&gt;158&lt;/RecNum&gt;&lt;DisplayText&gt;(Olson et al., 2001)&lt;/DisplayText&gt;&lt;record&gt;&lt;rec-number&gt;158&lt;/rec-number&gt;&lt;foreign-keys&gt;&lt;key app="EN" db-id="axpffp0eards98ew20rvpa0tdf0f0svatvst" timestamp="1748220421"&gt;158&lt;/key&gt;&lt;/foreign-keys&gt;&lt;ref-type name="Journal Article"&gt;17&lt;/ref-type&gt;&lt;contributors&gt;&lt;authors&gt;&lt;author&gt;Olson, David M.&lt;/author&gt;&lt;author&gt;Dinerstein, Eric&lt;/author&gt;&lt;author&gt;Wikramanayake, Eric D.&lt;/author&gt;&lt;author&gt;Burgess, Neil D.&lt;/author&gt;&lt;author&gt;Powell, George V. N.&lt;/author&gt;&lt;author&gt;Underwood, Emma C.&lt;/author&gt;&lt;author&gt;D&amp;apos;Amico, Jennifer A.&lt;/author&gt;&lt;author&gt;Itoua, Illanga&lt;/author&gt;&lt;author&gt;Strand, Holly E.&lt;/author&gt;&lt;author&gt;Morrison, John C.&lt;/author&gt;&lt;author&gt;Loucks, Colby J.&lt;/author&gt;&lt;author&gt;Allnutt, Thomas F.&lt;/author&gt;&lt;author&gt;Ricketts, Taylor H.&lt;/author&gt;&lt;author&gt;Kura, Yumiko&lt;/author&gt;&lt;author&gt;Lamoreux, John F.&lt;/author&gt;&lt;author&gt;Wettengel, Wesley W.&lt;/author&gt;&lt;author&gt;Hedao, Prashant&lt;/author&gt;&lt;author&gt;Kassem, Kenneth R.&lt;/author&gt;&lt;/authors&gt;&lt;/contributors&gt;&lt;titles&gt;&lt;title&gt;Terrestrial ecoregions of the world: A new map of life on Earth: A new global map of terrestrial ecoregions provides an innovative tool for conserving biodiversity&lt;/title&gt;&lt;secondary-title&gt;BioScience&lt;/secondary-title&gt;&lt;/titles&gt;&lt;periodical&gt;&lt;full-title&gt;Bioscience&lt;/full-title&gt;&lt;abbr-1&gt;Bioscience&lt;/abbr-1&gt;&lt;abbr-2&gt;Bioscience&lt;/abbr-2&gt;&lt;/periodical&gt;&lt;pages&gt;933-938&lt;/pages&gt;&lt;volume&gt;51&lt;/volume&gt;&lt;number&gt;11&lt;/number&gt;&lt;dates&gt;&lt;year&gt;2001&lt;/year&gt;&lt;/dates&gt;&lt;isbn&gt;0006-3568&lt;/isbn&gt;&lt;urls&gt;&lt;related-urls&gt;&lt;url&gt;https://doi.org/10.1641/0006-3568(2001)051[0933:TEOTWA]2.0.CO;2&lt;/url&gt;&lt;/related-urls&gt;&lt;/urls&gt;&lt;electronic-resource-num&gt;10.1641/0006-3568(2001)051[0933:TEOTWA]2.0.CO;2&lt;/electronic-resource-num&gt;&lt;access-date&gt;5/26/2025&lt;/access-date&gt;&lt;/record&gt;&lt;/Cite&gt;&lt;/EndNote&gt;</w:instrText>
      </w:r>
      <w:r w:rsidR="00F54FD5">
        <w:fldChar w:fldCharType="separate"/>
      </w:r>
      <w:r w:rsidR="00F54FD5">
        <w:rPr>
          <w:noProof/>
        </w:rPr>
        <w:t>(Olson et al., 2001)</w:t>
      </w:r>
      <w:r w:rsidR="00F54FD5">
        <w:fldChar w:fldCharType="end"/>
      </w:r>
      <w:r w:rsidR="0045750C">
        <w:t xml:space="preserve">, with fire type displayed on the x axis. </w:t>
      </w:r>
    </w:p>
    <w:p w14:paraId="7B96F6BB" w14:textId="77777777" w:rsidR="003B16C7" w:rsidRDefault="003B16C7" w:rsidP="005604F8">
      <w:pPr>
        <w:spacing w:after="160" w:line="259" w:lineRule="auto"/>
      </w:pPr>
    </w:p>
    <w:p w14:paraId="65359F00" w14:textId="596537D9" w:rsidR="00015E8C" w:rsidRDefault="00015E8C" w:rsidP="005604F8">
      <w:pPr>
        <w:spacing w:after="160" w:line="259" w:lineRule="auto"/>
      </w:pPr>
      <w:r>
        <w:rPr>
          <w:noProof/>
        </w:rPr>
        <w:drawing>
          <wp:inline distT="0" distB="0" distL="0" distR="0" wp14:anchorId="05B2F3F8" wp14:editId="75C67436">
            <wp:extent cx="5730875" cy="3237230"/>
            <wp:effectExtent l="0" t="0" r="3175" b="1270"/>
            <wp:docPr id="1261740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3237230"/>
                    </a:xfrm>
                    <a:prstGeom prst="rect">
                      <a:avLst/>
                    </a:prstGeom>
                    <a:noFill/>
                  </pic:spPr>
                </pic:pic>
              </a:graphicData>
            </a:graphic>
          </wp:inline>
        </w:drawing>
      </w:r>
    </w:p>
    <w:p w14:paraId="16C0FD31" w14:textId="7E1F15A9" w:rsidR="001B3371" w:rsidRDefault="00F723A5">
      <w:pPr>
        <w:spacing w:after="160" w:line="259" w:lineRule="auto"/>
        <w:sectPr w:rsidR="001B3371" w:rsidSect="001A5397">
          <w:pgSz w:w="11906" w:h="16838"/>
          <w:pgMar w:top="1440" w:right="1440" w:bottom="1440" w:left="1440" w:header="708" w:footer="708" w:gutter="0"/>
          <w:cols w:space="708"/>
          <w:docGrid w:linePitch="360"/>
        </w:sectPr>
      </w:pPr>
      <w:r w:rsidRPr="00015E8C">
        <w:rPr>
          <w:b/>
          <w:bCs/>
        </w:rPr>
        <w:t>Figure S</w:t>
      </w:r>
      <w:r w:rsidR="00015E8C" w:rsidRPr="00015E8C">
        <w:rPr>
          <w:b/>
          <w:bCs/>
        </w:rPr>
        <w:t>3</w:t>
      </w:r>
      <w:r w:rsidRPr="00015E8C">
        <w:rPr>
          <w:b/>
          <w:bCs/>
        </w:rPr>
        <w:t>.3:</w:t>
      </w:r>
      <w:r>
        <w:t xml:space="preserve"> </w:t>
      </w:r>
      <w:r w:rsidR="002767DE">
        <w:t>P</w:t>
      </w:r>
      <w:r w:rsidR="00540391">
        <w:t xml:space="preserve">lot showing the </w:t>
      </w:r>
      <w:r w:rsidR="009A515D">
        <w:t xml:space="preserve">taxonomic orders and classes </w:t>
      </w:r>
      <w:r w:rsidR="00A42C18">
        <w:t>included in the systematic review and meta-analysis</w:t>
      </w:r>
      <w:r w:rsidR="000F2C45">
        <w:t xml:space="preserve"> investigating the influence of fire on animal movement</w:t>
      </w:r>
      <w:r w:rsidR="009A515D">
        <w:t>, and the number of cases</w:t>
      </w:r>
      <w:r w:rsidR="0045750C">
        <w:t xml:space="preserve"> (</w:t>
      </w:r>
      <w:r w:rsidR="0045750C">
        <w:rPr>
          <w:i/>
          <w:iCs/>
        </w:rPr>
        <w:t xml:space="preserve">n </w:t>
      </w:r>
      <w:r w:rsidR="0045750C">
        <w:t>= 18</w:t>
      </w:r>
      <w:r w:rsidR="00606518">
        <w:t>5</w:t>
      </w:r>
      <w:r w:rsidR="0045750C">
        <w:t>)</w:t>
      </w:r>
      <w:r w:rsidR="009A515D">
        <w:t xml:space="preserve"> </w:t>
      </w:r>
      <w:r w:rsidR="0045750C">
        <w:t>by</w:t>
      </w:r>
      <w:r w:rsidR="00F54FD5">
        <w:t xml:space="preserve"> order.</w:t>
      </w:r>
      <w:r w:rsidR="0045750C">
        <w:t xml:space="preserve"> </w:t>
      </w:r>
      <w:r w:rsidR="004160B6">
        <w:t>Counts of cases are shown on the y axis, and orders, arranged by class, are shown on the x axis.</w:t>
      </w:r>
    </w:p>
    <w:p w14:paraId="56E098D3" w14:textId="55B00DAB" w:rsidR="00F723A5" w:rsidRDefault="00972128" w:rsidP="001B3371">
      <w:pPr>
        <w:pStyle w:val="Heading1"/>
      </w:pPr>
      <w:r w:rsidRPr="00972128">
        <w:lastRenderedPageBreak/>
        <w:t xml:space="preserve">Supplementary </w:t>
      </w:r>
      <w:r w:rsidRPr="00972128">
        <w:rPr>
          <w:rStyle w:val="SubtleEmphasis"/>
          <w:i w:val="0"/>
          <w:iCs w:val="0"/>
          <w:color w:val="auto"/>
        </w:rPr>
        <w:t>Information</w:t>
      </w:r>
      <w:r w:rsidR="008371F0">
        <w:rPr>
          <w:rStyle w:val="SubtleEmphasis"/>
          <w:i w:val="0"/>
          <w:iCs w:val="0"/>
          <w:color w:val="auto"/>
        </w:rPr>
        <w:t xml:space="preserve"> 4</w:t>
      </w:r>
      <w:r w:rsidRPr="00972128">
        <w:t xml:space="preserve">: Meta-analysis </w:t>
      </w:r>
    </w:p>
    <w:p w14:paraId="734382D0" w14:textId="411E6FD8" w:rsidR="00972128" w:rsidRDefault="00972128" w:rsidP="00972128">
      <w:r w:rsidRPr="00F07286">
        <w:rPr>
          <w:b/>
          <w:bCs/>
        </w:rPr>
        <w:t>Table S</w:t>
      </w:r>
      <w:r w:rsidR="00A063E6" w:rsidRPr="00F07286">
        <w:rPr>
          <w:b/>
          <w:bCs/>
        </w:rPr>
        <w:t>4</w:t>
      </w:r>
      <w:r w:rsidRPr="00F07286">
        <w:rPr>
          <w:b/>
          <w:bCs/>
        </w:rPr>
        <w:t>.1</w:t>
      </w:r>
      <w:r w:rsidR="00A063E6" w:rsidRPr="00F07286">
        <w:rPr>
          <w:b/>
          <w:bCs/>
        </w:rPr>
        <w:t>:</w:t>
      </w:r>
      <w:r w:rsidRPr="00F07286">
        <w:t xml:space="preserve"> </w:t>
      </w:r>
      <w:r w:rsidR="008B378F" w:rsidRPr="00F07286">
        <w:t>Outputs</w:t>
      </w:r>
      <w:r w:rsidR="009A056F" w:rsidRPr="00F07286">
        <w:t xml:space="preserve"> of the models </w:t>
      </w:r>
      <w:r w:rsidR="004F2E06" w:rsidRPr="00F07286">
        <w:t xml:space="preserve">exploring the </w:t>
      </w:r>
      <w:r w:rsidR="00313ECA" w:rsidRPr="00F07286">
        <w:t>influence of fire on the movement of terrestrial animals</w:t>
      </w:r>
      <w:r w:rsidR="00DA35DE" w:rsidRPr="00F07286">
        <w:t xml:space="preserve">. </w:t>
      </w:r>
      <w:r w:rsidR="001616D6">
        <w:t xml:space="preserve">Estimated </w:t>
      </w:r>
      <w:r w:rsidR="004377F4">
        <w:t xml:space="preserve">effect size (Hedge’s g), standard error, t-value, </w:t>
      </w:r>
      <w:r w:rsidR="00EB5987">
        <w:t>p-value, d</w:t>
      </w:r>
      <w:r w:rsidR="00DC72DA">
        <w:t>egrees o</w:t>
      </w:r>
      <w:r w:rsidR="00EB5987">
        <w:t>f</w:t>
      </w:r>
      <w:r w:rsidR="00DC72DA">
        <w:t xml:space="preserve"> freedom</w:t>
      </w:r>
      <w:r w:rsidR="00EB5987">
        <w:t xml:space="preserve">, and upper and lower 95% confidence intervals </w:t>
      </w:r>
      <w:r w:rsidR="00B5664B">
        <w:t xml:space="preserve">are provided. </w:t>
      </w:r>
      <w:r w:rsidR="00A569B1">
        <w:t xml:space="preserve">Significant </w:t>
      </w:r>
      <w:r w:rsidR="003906EE">
        <w:t xml:space="preserve">estimates </w:t>
      </w:r>
      <w:r w:rsidR="00A569B1">
        <w:t xml:space="preserve">(p &lt; 0.05) are indicated </w:t>
      </w:r>
      <w:r w:rsidR="003906EE">
        <w:t>in bold</w:t>
      </w:r>
      <w:r w:rsidR="009B4400">
        <w:t xml:space="preserve"> font.</w:t>
      </w:r>
    </w:p>
    <w:tbl>
      <w:tblPr>
        <w:tblW w:w="13601" w:type="dxa"/>
        <w:tblLayout w:type="fixed"/>
        <w:tblLook w:val="04A0" w:firstRow="1" w:lastRow="0" w:firstColumn="1" w:lastColumn="0" w:noHBand="0" w:noVBand="1"/>
      </w:tblPr>
      <w:tblGrid>
        <w:gridCol w:w="3780"/>
        <w:gridCol w:w="1670"/>
        <w:gridCol w:w="1670"/>
        <w:gridCol w:w="1050"/>
        <w:gridCol w:w="1050"/>
        <w:gridCol w:w="1050"/>
        <w:gridCol w:w="1665"/>
        <w:gridCol w:w="1666"/>
      </w:tblGrid>
      <w:tr w:rsidR="00BF49CC" w:rsidRPr="00236FE5" w14:paraId="0555D96E" w14:textId="77777777" w:rsidTr="00774636">
        <w:trPr>
          <w:trHeight w:val="300"/>
          <w:tblHeader/>
        </w:trPr>
        <w:tc>
          <w:tcPr>
            <w:tcW w:w="3780" w:type="dxa"/>
            <w:tcBorders>
              <w:top w:val="single" w:sz="8" w:space="0" w:color="auto"/>
              <w:left w:val="nil"/>
              <w:bottom w:val="single" w:sz="8" w:space="0" w:color="auto"/>
              <w:right w:val="nil"/>
            </w:tcBorders>
            <w:noWrap/>
            <w:vAlign w:val="center"/>
            <w:hideMark/>
          </w:tcPr>
          <w:p w14:paraId="0D5C1129" w14:textId="77777777" w:rsidR="00347274" w:rsidRPr="00236FE5" w:rsidRDefault="00347274" w:rsidP="008D7B60">
            <w:pPr>
              <w:spacing w:after="0" w:line="240" w:lineRule="auto"/>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Term</w:t>
            </w:r>
          </w:p>
        </w:tc>
        <w:tc>
          <w:tcPr>
            <w:tcW w:w="1670" w:type="dxa"/>
            <w:tcBorders>
              <w:top w:val="single" w:sz="8" w:space="0" w:color="auto"/>
              <w:left w:val="nil"/>
              <w:bottom w:val="single" w:sz="8" w:space="0" w:color="auto"/>
              <w:right w:val="nil"/>
            </w:tcBorders>
            <w:noWrap/>
            <w:vAlign w:val="center"/>
            <w:hideMark/>
          </w:tcPr>
          <w:p w14:paraId="200B0F0A"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Estimate</w:t>
            </w:r>
          </w:p>
        </w:tc>
        <w:tc>
          <w:tcPr>
            <w:tcW w:w="1670" w:type="dxa"/>
            <w:tcBorders>
              <w:top w:val="single" w:sz="8" w:space="0" w:color="auto"/>
              <w:left w:val="nil"/>
              <w:bottom w:val="single" w:sz="8" w:space="0" w:color="auto"/>
              <w:right w:val="nil"/>
            </w:tcBorders>
            <w:noWrap/>
            <w:vAlign w:val="center"/>
            <w:hideMark/>
          </w:tcPr>
          <w:p w14:paraId="634CAE80"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Standard Error</w:t>
            </w:r>
          </w:p>
        </w:tc>
        <w:tc>
          <w:tcPr>
            <w:tcW w:w="1050" w:type="dxa"/>
            <w:tcBorders>
              <w:top w:val="single" w:sz="8" w:space="0" w:color="auto"/>
              <w:left w:val="nil"/>
              <w:bottom w:val="single" w:sz="8" w:space="0" w:color="auto"/>
              <w:right w:val="nil"/>
            </w:tcBorders>
            <w:noWrap/>
            <w:vAlign w:val="center"/>
            <w:hideMark/>
          </w:tcPr>
          <w:p w14:paraId="0FCF435D"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t-value</w:t>
            </w:r>
          </w:p>
        </w:tc>
        <w:tc>
          <w:tcPr>
            <w:tcW w:w="1050" w:type="dxa"/>
            <w:tcBorders>
              <w:top w:val="single" w:sz="8" w:space="0" w:color="auto"/>
              <w:left w:val="nil"/>
              <w:bottom w:val="single" w:sz="8" w:space="0" w:color="auto"/>
              <w:right w:val="nil"/>
            </w:tcBorders>
            <w:noWrap/>
            <w:vAlign w:val="center"/>
            <w:hideMark/>
          </w:tcPr>
          <w:p w14:paraId="1D57F89D"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df</w:t>
            </w:r>
          </w:p>
        </w:tc>
        <w:tc>
          <w:tcPr>
            <w:tcW w:w="1050" w:type="dxa"/>
            <w:tcBorders>
              <w:top w:val="single" w:sz="8" w:space="0" w:color="auto"/>
              <w:left w:val="nil"/>
              <w:bottom w:val="single" w:sz="8" w:space="0" w:color="auto"/>
              <w:right w:val="nil"/>
            </w:tcBorders>
            <w:noWrap/>
            <w:vAlign w:val="center"/>
            <w:hideMark/>
          </w:tcPr>
          <w:p w14:paraId="52E970DB"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P-value</w:t>
            </w:r>
          </w:p>
        </w:tc>
        <w:tc>
          <w:tcPr>
            <w:tcW w:w="1665" w:type="dxa"/>
            <w:tcBorders>
              <w:top w:val="single" w:sz="8" w:space="0" w:color="auto"/>
              <w:left w:val="nil"/>
              <w:bottom w:val="single" w:sz="8" w:space="0" w:color="auto"/>
              <w:right w:val="nil"/>
            </w:tcBorders>
            <w:noWrap/>
            <w:vAlign w:val="center"/>
            <w:hideMark/>
          </w:tcPr>
          <w:p w14:paraId="609B68E2"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Lower 95% CI</w:t>
            </w:r>
          </w:p>
        </w:tc>
        <w:tc>
          <w:tcPr>
            <w:tcW w:w="1666" w:type="dxa"/>
            <w:tcBorders>
              <w:top w:val="single" w:sz="8" w:space="0" w:color="auto"/>
              <w:left w:val="nil"/>
              <w:bottom w:val="single" w:sz="8" w:space="0" w:color="auto"/>
              <w:right w:val="nil"/>
            </w:tcBorders>
            <w:noWrap/>
            <w:vAlign w:val="center"/>
            <w:hideMark/>
          </w:tcPr>
          <w:p w14:paraId="45139273"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Upper 95% CI</w:t>
            </w:r>
          </w:p>
        </w:tc>
      </w:tr>
      <w:tr w:rsidR="00BF49CC" w:rsidRPr="00236FE5" w14:paraId="09CD8846" w14:textId="77777777" w:rsidTr="00774636">
        <w:trPr>
          <w:trHeight w:val="288"/>
        </w:trPr>
        <w:tc>
          <w:tcPr>
            <w:tcW w:w="3780" w:type="dxa"/>
            <w:tcBorders>
              <w:top w:val="nil"/>
              <w:left w:val="nil"/>
              <w:bottom w:val="nil"/>
              <w:right w:val="nil"/>
            </w:tcBorders>
            <w:noWrap/>
            <w:vAlign w:val="center"/>
          </w:tcPr>
          <w:p w14:paraId="07581918" w14:textId="2672C1F5" w:rsidR="00A15FA3" w:rsidRPr="007855D0" w:rsidRDefault="00A15FA3" w:rsidP="00A15FA3">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Overall Movement Response</w:t>
            </w:r>
          </w:p>
        </w:tc>
        <w:tc>
          <w:tcPr>
            <w:tcW w:w="1670" w:type="dxa"/>
            <w:tcBorders>
              <w:top w:val="nil"/>
              <w:left w:val="nil"/>
              <w:bottom w:val="nil"/>
              <w:right w:val="nil"/>
            </w:tcBorders>
            <w:noWrap/>
            <w:vAlign w:val="center"/>
          </w:tcPr>
          <w:p w14:paraId="59C76564" w14:textId="77777777" w:rsidR="00A15FA3" w:rsidRPr="005A3F52" w:rsidRDefault="00A15FA3" w:rsidP="00A15FA3">
            <w:pPr>
              <w:spacing w:after="0" w:line="240" w:lineRule="auto"/>
              <w:jc w:val="center"/>
              <w:rPr>
                <w:rFonts w:eastAsia="Times New Roman" w:cs="Times New Roman"/>
                <w:b/>
                <w:bCs/>
                <w:color w:val="000000"/>
                <w:kern w:val="0"/>
                <w:sz w:val="18"/>
                <w:szCs w:val="18"/>
                <w:lang w:eastAsia="en-AU"/>
                <w14:ligatures w14:val="none"/>
              </w:rPr>
            </w:pPr>
          </w:p>
        </w:tc>
        <w:tc>
          <w:tcPr>
            <w:tcW w:w="1670" w:type="dxa"/>
            <w:tcBorders>
              <w:top w:val="nil"/>
              <w:left w:val="nil"/>
              <w:bottom w:val="nil"/>
              <w:right w:val="nil"/>
            </w:tcBorders>
            <w:noWrap/>
            <w:vAlign w:val="center"/>
          </w:tcPr>
          <w:p w14:paraId="51898598" w14:textId="77777777" w:rsidR="00A15FA3" w:rsidRPr="005A3F52" w:rsidRDefault="00A15FA3" w:rsidP="00A15FA3">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23D6F103" w14:textId="77777777" w:rsidR="00A15FA3" w:rsidRPr="005A3F52" w:rsidRDefault="00A15FA3" w:rsidP="00A15FA3">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07E8BCEF" w14:textId="77777777" w:rsidR="00A15FA3" w:rsidRPr="005A3F52" w:rsidRDefault="00A15FA3" w:rsidP="00A15FA3">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06A4E330" w14:textId="77777777" w:rsidR="00A15FA3" w:rsidRPr="005A3F52" w:rsidRDefault="00A15FA3" w:rsidP="00A15FA3">
            <w:pPr>
              <w:spacing w:after="0" w:line="240" w:lineRule="auto"/>
              <w:jc w:val="center"/>
              <w:rPr>
                <w:rFonts w:eastAsia="Times New Roman" w:cs="Times New Roman"/>
                <w:kern w:val="0"/>
                <w:sz w:val="18"/>
                <w:szCs w:val="18"/>
                <w:lang w:eastAsia="en-AU"/>
                <w14:ligatures w14:val="none"/>
              </w:rPr>
            </w:pPr>
          </w:p>
        </w:tc>
        <w:tc>
          <w:tcPr>
            <w:tcW w:w="1665" w:type="dxa"/>
            <w:tcBorders>
              <w:top w:val="nil"/>
              <w:left w:val="nil"/>
              <w:bottom w:val="nil"/>
              <w:right w:val="nil"/>
            </w:tcBorders>
            <w:noWrap/>
            <w:vAlign w:val="center"/>
          </w:tcPr>
          <w:p w14:paraId="7EAC4B0D" w14:textId="77777777" w:rsidR="00A15FA3" w:rsidRPr="005A3F52" w:rsidRDefault="00A15FA3" w:rsidP="00A15FA3">
            <w:pPr>
              <w:spacing w:after="0" w:line="240" w:lineRule="auto"/>
              <w:jc w:val="center"/>
              <w:rPr>
                <w:rFonts w:eastAsia="Times New Roman" w:cs="Times New Roman"/>
                <w:kern w:val="0"/>
                <w:sz w:val="18"/>
                <w:szCs w:val="18"/>
                <w:lang w:eastAsia="en-AU"/>
                <w14:ligatures w14:val="none"/>
              </w:rPr>
            </w:pPr>
          </w:p>
        </w:tc>
        <w:tc>
          <w:tcPr>
            <w:tcW w:w="1666" w:type="dxa"/>
            <w:tcBorders>
              <w:top w:val="nil"/>
              <w:left w:val="nil"/>
              <w:bottom w:val="nil"/>
              <w:right w:val="nil"/>
            </w:tcBorders>
            <w:noWrap/>
            <w:vAlign w:val="center"/>
          </w:tcPr>
          <w:p w14:paraId="32C82EC7" w14:textId="77777777" w:rsidR="00A15FA3" w:rsidRPr="005A3F52" w:rsidRDefault="00A15FA3" w:rsidP="00A15FA3">
            <w:pPr>
              <w:spacing w:after="0" w:line="240" w:lineRule="auto"/>
              <w:jc w:val="center"/>
              <w:rPr>
                <w:rFonts w:eastAsia="Times New Roman" w:cs="Times New Roman"/>
                <w:kern w:val="0"/>
                <w:sz w:val="18"/>
                <w:szCs w:val="18"/>
                <w:lang w:eastAsia="en-AU"/>
                <w14:ligatures w14:val="none"/>
              </w:rPr>
            </w:pPr>
          </w:p>
        </w:tc>
      </w:tr>
      <w:tr w:rsidR="00D251B5" w:rsidRPr="00236FE5" w14:paraId="4760CA6B" w14:textId="77777777" w:rsidTr="00FD0FAA">
        <w:trPr>
          <w:trHeight w:val="288"/>
        </w:trPr>
        <w:tc>
          <w:tcPr>
            <w:tcW w:w="3780" w:type="dxa"/>
            <w:tcBorders>
              <w:top w:val="nil"/>
              <w:left w:val="nil"/>
              <w:bottom w:val="nil"/>
              <w:right w:val="nil"/>
            </w:tcBorders>
            <w:noWrap/>
            <w:vAlign w:val="center"/>
          </w:tcPr>
          <w:p w14:paraId="4B28396B" w14:textId="1B8790A0" w:rsidR="00D251B5" w:rsidRPr="007855D0" w:rsidRDefault="00D251B5" w:rsidP="00D251B5">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tcPr>
          <w:p w14:paraId="612F9E9A" w14:textId="0EE32203" w:rsidR="00D251B5" w:rsidRPr="005A3F52" w:rsidRDefault="00D251B5" w:rsidP="00D251B5">
            <w:pPr>
              <w:spacing w:after="0" w:line="240" w:lineRule="auto"/>
              <w:jc w:val="center"/>
              <w:rPr>
                <w:rFonts w:eastAsia="Times New Roman" w:cs="Times New Roman"/>
                <w:b/>
                <w:bCs/>
                <w:color w:val="000000"/>
                <w:kern w:val="0"/>
                <w:sz w:val="18"/>
                <w:szCs w:val="18"/>
                <w:lang w:eastAsia="en-AU"/>
                <w14:ligatures w14:val="none"/>
              </w:rPr>
            </w:pPr>
            <w:r w:rsidRPr="005A3F52">
              <w:rPr>
                <w:rFonts w:cs="Times New Roman"/>
                <w:sz w:val="18"/>
                <w:szCs w:val="18"/>
              </w:rPr>
              <w:t>0.175</w:t>
            </w:r>
          </w:p>
        </w:tc>
        <w:tc>
          <w:tcPr>
            <w:tcW w:w="1670" w:type="dxa"/>
            <w:tcBorders>
              <w:top w:val="nil"/>
              <w:left w:val="nil"/>
              <w:bottom w:val="nil"/>
              <w:right w:val="nil"/>
            </w:tcBorders>
            <w:noWrap/>
          </w:tcPr>
          <w:p w14:paraId="7AE466E3" w14:textId="3A9C8151" w:rsidR="00D251B5" w:rsidRPr="005A3F52" w:rsidRDefault="00D251B5" w:rsidP="00D251B5">
            <w:pPr>
              <w:spacing w:after="0" w:line="240" w:lineRule="auto"/>
              <w:jc w:val="center"/>
              <w:rPr>
                <w:rFonts w:eastAsia="Times New Roman" w:cs="Times New Roman"/>
                <w:color w:val="000000"/>
                <w:kern w:val="0"/>
                <w:sz w:val="18"/>
                <w:szCs w:val="18"/>
                <w:lang w:eastAsia="en-AU"/>
                <w14:ligatures w14:val="none"/>
              </w:rPr>
            </w:pPr>
            <w:r w:rsidRPr="005A3F52">
              <w:rPr>
                <w:rFonts w:cs="Times New Roman"/>
                <w:sz w:val="18"/>
                <w:szCs w:val="18"/>
              </w:rPr>
              <w:t>0.102</w:t>
            </w:r>
          </w:p>
        </w:tc>
        <w:tc>
          <w:tcPr>
            <w:tcW w:w="1050" w:type="dxa"/>
            <w:tcBorders>
              <w:top w:val="nil"/>
              <w:left w:val="nil"/>
              <w:bottom w:val="nil"/>
              <w:right w:val="nil"/>
            </w:tcBorders>
            <w:noWrap/>
          </w:tcPr>
          <w:p w14:paraId="274C16B7" w14:textId="2119CB0E" w:rsidR="00D251B5" w:rsidRPr="005A3F52" w:rsidRDefault="00D251B5" w:rsidP="00D251B5">
            <w:pPr>
              <w:spacing w:after="0" w:line="240" w:lineRule="auto"/>
              <w:jc w:val="center"/>
              <w:rPr>
                <w:rFonts w:eastAsia="Times New Roman" w:cs="Times New Roman"/>
                <w:color w:val="000000"/>
                <w:kern w:val="0"/>
                <w:sz w:val="18"/>
                <w:szCs w:val="18"/>
                <w:lang w:eastAsia="en-AU"/>
                <w14:ligatures w14:val="none"/>
              </w:rPr>
            </w:pPr>
            <w:r w:rsidRPr="005A3F52">
              <w:rPr>
                <w:rFonts w:cs="Times New Roman"/>
                <w:sz w:val="18"/>
                <w:szCs w:val="18"/>
              </w:rPr>
              <w:t>1.719</w:t>
            </w:r>
          </w:p>
        </w:tc>
        <w:tc>
          <w:tcPr>
            <w:tcW w:w="1050" w:type="dxa"/>
            <w:tcBorders>
              <w:top w:val="nil"/>
              <w:left w:val="nil"/>
              <w:bottom w:val="nil"/>
              <w:right w:val="nil"/>
            </w:tcBorders>
            <w:noWrap/>
          </w:tcPr>
          <w:p w14:paraId="2D1034E3" w14:textId="758FAEA0" w:rsidR="00D251B5" w:rsidRPr="005A3F52" w:rsidRDefault="00D251B5" w:rsidP="00D251B5">
            <w:pPr>
              <w:spacing w:after="0" w:line="240" w:lineRule="auto"/>
              <w:jc w:val="center"/>
              <w:rPr>
                <w:rFonts w:eastAsia="Times New Roman" w:cs="Times New Roman"/>
                <w:color w:val="000000"/>
                <w:kern w:val="0"/>
                <w:sz w:val="18"/>
                <w:szCs w:val="18"/>
                <w:lang w:eastAsia="en-AU"/>
                <w14:ligatures w14:val="none"/>
              </w:rPr>
            </w:pPr>
            <w:r w:rsidRPr="005A3F52">
              <w:rPr>
                <w:rFonts w:cs="Times New Roman"/>
                <w:sz w:val="18"/>
                <w:szCs w:val="18"/>
              </w:rPr>
              <w:t>92.000</w:t>
            </w:r>
          </w:p>
        </w:tc>
        <w:tc>
          <w:tcPr>
            <w:tcW w:w="1050" w:type="dxa"/>
            <w:tcBorders>
              <w:top w:val="nil"/>
              <w:left w:val="nil"/>
              <w:bottom w:val="nil"/>
              <w:right w:val="nil"/>
            </w:tcBorders>
            <w:noWrap/>
          </w:tcPr>
          <w:p w14:paraId="61C9AA1A" w14:textId="242B2876" w:rsidR="00D251B5" w:rsidRPr="005A3F52" w:rsidRDefault="00D251B5" w:rsidP="00D251B5">
            <w:pPr>
              <w:spacing w:after="0" w:line="240" w:lineRule="auto"/>
              <w:jc w:val="center"/>
              <w:rPr>
                <w:rFonts w:eastAsia="Times New Roman" w:cs="Times New Roman"/>
                <w:color w:val="000000"/>
                <w:kern w:val="0"/>
                <w:sz w:val="18"/>
                <w:szCs w:val="18"/>
                <w:lang w:eastAsia="en-AU"/>
                <w14:ligatures w14:val="none"/>
              </w:rPr>
            </w:pPr>
            <w:r w:rsidRPr="005A3F52">
              <w:rPr>
                <w:rFonts w:cs="Times New Roman"/>
                <w:sz w:val="18"/>
                <w:szCs w:val="18"/>
              </w:rPr>
              <w:t>0.089</w:t>
            </w:r>
          </w:p>
        </w:tc>
        <w:tc>
          <w:tcPr>
            <w:tcW w:w="1665" w:type="dxa"/>
            <w:tcBorders>
              <w:top w:val="nil"/>
              <w:left w:val="nil"/>
              <w:bottom w:val="nil"/>
              <w:right w:val="nil"/>
            </w:tcBorders>
            <w:noWrap/>
          </w:tcPr>
          <w:p w14:paraId="108F85C9" w14:textId="26BC05EB" w:rsidR="00D251B5" w:rsidRPr="005A3F52" w:rsidRDefault="00D251B5" w:rsidP="00D251B5">
            <w:pPr>
              <w:spacing w:after="0" w:line="240" w:lineRule="auto"/>
              <w:jc w:val="center"/>
              <w:rPr>
                <w:rFonts w:eastAsia="Times New Roman" w:cs="Times New Roman"/>
                <w:color w:val="000000"/>
                <w:kern w:val="0"/>
                <w:sz w:val="18"/>
                <w:szCs w:val="18"/>
                <w:lang w:eastAsia="en-AU"/>
                <w14:ligatures w14:val="none"/>
              </w:rPr>
            </w:pPr>
            <w:r w:rsidRPr="005A3F52">
              <w:rPr>
                <w:rFonts w:cs="Times New Roman"/>
                <w:sz w:val="18"/>
                <w:szCs w:val="18"/>
              </w:rPr>
              <w:t>-0.027</w:t>
            </w:r>
          </w:p>
        </w:tc>
        <w:tc>
          <w:tcPr>
            <w:tcW w:w="1666" w:type="dxa"/>
            <w:tcBorders>
              <w:top w:val="nil"/>
              <w:left w:val="nil"/>
              <w:bottom w:val="nil"/>
              <w:right w:val="nil"/>
            </w:tcBorders>
            <w:noWrap/>
          </w:tcPr>
          <w:p w14:paraId="6D0C176E" w14:textId="163BD40D" w:rsidR="00D251B5" w:rsidRPr="005A3F52" w:rsidRDefault="00D251B5" w:rsidP="00D251B5">
            <w:pPr>
              <w:spacing w:after="0" w:line="240" w:lineRule="auto"/>
              <w:jc w:val="center"/>
              <w:rPr>
                <w:rFonts w:eastAsia="Times New Roman" w:cs="Times New Roman"/>
                <w:color w:val="000000"/>
                <w:kern w:val="0"/>
                <w:sz w:val="18"/>
                <w:szCs w:val="18"/>
                <w:lang w:eastAsia="en-AU"/>
                <w14:ligatures w14:val="none"/>
              </w:rPr>
            </w:pPr>
            <w:r w:rsidRPr="005A3F52">
              <w:rPr>
                <w:rFonts w:cs="Times New Roman"/>
                <w:sz w:val="18"/>
                <w:szCs w:val="18"/>
              </w:rPr>
              <w:t>0.376</w:t>
            </w:r>
          </w:p>
        </w:tc>
      </w:tr>
      <w:tr w:rsidR="00BF49CC" w:rsidRPr="00236FE5" w14:paraId="0FC8E42A" w14:textId="77777777" w:rsidTr="00774636">
        <w:trPr>
          <w:trHeight w:val="288"/>
        </w:trPr>
        <w:tc>
          <w:tcPr>
            <w:tcW w:w="3780" w:type="dxa"/>
            <w:tcBorders>
              <w:top w:val="nil"/>
              <w:left w:val="nil"/>
              <w:bottom w:val="nil"/>
              <w:right w:val="nil"/>
            </w:tcBorders>
            <w:noWrap/>
            <w:vAlign w:val="center"/>
          </w:tcPr>
          <w:p w14:paraId="07099645" w14:textId="66AC7616" w:rsidR="00BF2420" w:rsidRPr="007855D0" w:rsidRDefault="00BF2420" w:rsidP="00BF242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Movement Category</w:t>
            </w:r>
          </w:p>
        </w:tc>
        <w:tc>
          <w:tcPr>
            <w:tcW w:w="1670" w:type="dxa"/>
            <w:tcBorders>
              <w:top w:val="nil"/>
              <w:left w:val="nil"/>
              <w:bottom w:val="nil"/>
              <w:right w:val="nil"/>
            </w:tcBorders>
            <w:noWrap/>
            <w:vAlign w:val="center"/>
          </w:tcPr>
          <w:p w14:paraId="15D6944F" w14:textId="5E67D69B" w:rsidR="00BF2420" w:rsidRPr="005A3F52"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640459DD" w14:textId="0942B008" w:rsidR="00BF2420" w:rsidRPr="005A3F52"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15F851D9" w14:textId="25F6D47E" w:rsidR="00BF2420" w:rsidRPr="005A3F52"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268AE26" w14:textId="47DDE068" w:rsidR="00BF2420" w:rsidRPr="005A3F52"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4EDCA1D" w14:textId="05A93834" w:rsidR="00BF2420" w:rsidRPr="005A3F52"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216F7A00" w14:textId="28C76CE4" w:rsidR="00BF2420" w:rsidRPr="005A3F52"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4CA82612" w14:textId="1D4630B6" w:rsidR="00BF2420" w:rsidRPr="005A3F52" w:rsidRDefault="00BF2420" w:rsidP="00BF2420">
            <w:pPr>
              <w:spacing w:after="0" w:line="240" w:lineRule="auto"/>
              <w:jc w:val="center"/>
              <w:rPr>
                <w:rFonts w:eastAsia="Times New Roman" w:cs="Times New Roman"/>
                <w:color w:val="000000"/>
                <w:kern w:val="0"/>
                <w:sz w:val="18"/>
                <w:szCs w:val="18"/>
                <w:lang w:eastAsia="en-AU"/>
                <w14:ligatures w14:val="none"/>
              </w:rPr>
            </w:pPr>
          </w:p>
        </w:tc>
      </w:tr>
      <w:tr w:rsidR="00901A82" w:rsidRPr="00236FE5" w14:paraId="0D22867C" w14:textId="77777777" w:rsidTr="00055016">
        <w:trPr>
          <w:trHeight w:val="288"/>
        </w:trPr>
        <w:tc>
          <w:tcPr>
            <w:tcW w:w="3780" w:type="dxa"/>
            <w:tcBorders>
              <w:top w:val="nil"/>
              <w:left w:val="nil"/>
              <w:bottom w:val="nil"/>
              <w:right w:val="nil"/>
            </w:tcBorders>
            <w:noWrap/>
            <w:vAlign w:val="center"/>
          </w:tcPr>
          <w:p w14:paraId="6B77DA19" w14:textId="013B1631" w:rsidR="00901A82" w:rsidRPr="007855D0" w:rsidRDefault="00901A82" w:rsidP="00901A82">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Movement_categoryHome Range</w:t>
            </w:r>
          </w:p>
        </w:tc>
        <w:tc>
          <w:tcPr>
            <w:tcW w:w="1670" w:type="dxa"/>
            <w:tcBorders>
              <w:top w:val="nil"/>
              <w:left w:val="nil"/>
              <w:bottom w:val="nil"/>
              <w:right w:val="nil"/>
            </w:tcBorders>
            <w:noWrap/>
            <w:vAlign w:val="bottom"/>
          </w:tcPr>
          <w:p w14:paraId="6FF6EF2F" w14:textId="3A241E86" w:rsidR="00901A82" w:rsidRPr="005A3F52" w:rsidRDefault="00901A82" w:rsidP="00901A82">
            <w:pPr>
              <w:spacing w:after="0" w:line="240" w:lineRule="auto"/>
              <w:jc w:val="center"/>
              <w:rPr>
                <w:rFonts w:eastAsia="Times New Roman" w:cs="Times New Roman"/>
                <w:b/>
                <w:bCs/>
                <w:color w:val="000000"/>
                <w:kern w:val="0"/>
                <w:sz w:val="18"/>
                <w:szCs w:val="18"/>
                <w:lang w:eastAsia="en-AU"/>
                <w14:ligatures w14:val="none"/>
              </w:rPr>
            </w:pPr>
            <w:r w:rsidRPr="005A3F52">
              <w:rPr>
                <w:rFonts w:cs="Times New Roman"/>
                <w:color w:val="000000"/>
                <w:sz w:val="18"/>
                <w:szCs w:val="18"/>
              </w:rPr>
              <w:t>0.123</w:t>
            </w:r>
          </w:p>
        </w:tc>
        <w:tc>
          <w:tcPr>
            <w:tcW w:w="1670" w:type="dxa"/>
            <w:tcBorders>
              <w:top w:val="nil"/>
              <w:left w:val="nil"/>
              <w:bottom w:val="nil"/>
              <w:right w:val="nil"/>
            </w:tcBorders>
            <w:noWrap/>
            <w:vAlign w:val="bottom"/>
          </w:tcPr>
          <w:p w14:paraId="6F42D2E3" w14:textId="16B3BB1F"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0.110</w:t>
            </w:r>
          </w:p>
        </w:tc>
        <w:tc>
          <w:tcPr>
            <w:tcW w:w="1050" w:type="dxa"/>
            <w:tcBorders>
              <w:top w:val="nil"/>
              <w:left w:val="nil"/>
              <w:bottom w:val="nil"/>
              <w:right w:val="nil"/>
            </w:tcBorders>
            <w:noWrap/>
            <w:vAlign w:val="bottom"/>
          </w:tcPr>
          <w:p w14:paraId="71A12F32" w14:textId="081E4FD5"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1.117</w:t>
            </w:r>
          </w:p>
        </w:tc>
        <w:tc>
          <w:tcPr>
            <w:tcW w:w="1050" w:type="dxa"/>
            <w:tcBorders>
              <w:top w:val="nil"/>
              <w:left w:val="nil"/>
              <w:bottom w:val="nil"/>
              <w:right w:val="nil"/>
            </w:tcBorders>
            <w:noWrap/>
            <w:vAlign w:val="bottom"/>
          </w:tcPr>
          <w:p w14:paraId="4F9C7E2F" w14:textId="0DE9615E"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90.000</w:t>
            </w:r>
          </w:p>
        </w:tc>
        <w:tc>
          <w:tcPr>
            <w:tcW w:w="1050" w:type="dxa"/>
            <w:tcBorders>
              <w:top w:val="nil"/>
              <w:left w:val="nil"/>
              <w:bottom w:val="nil"/>
              <w:right w:val="nil"/>
            </w:tcBorders>
            <w:noWrap/>
            <w:vAlign w:val="bottom"/>
          </w:tcPr>
          <w:p w14:paraId="41A1B601" w14:textId="4D491576"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0.267</w:t>
            </w:r>
          </w:p>
        </w:tc>
        <w:tc>
          <w:tcPr>
            <w:tcW w:w="1665" w:type="dxa"/>
            <w:tcBorders>
              <w:top w:val="nil"/>
              <w:left w:val="nil"/>
              <w:bottom w:val="nil"/>
              <w:right w:val="nil"/>
            </w:tcBorders>
            <w:noWrap/>
            <w:vAlign w:val="bottom"/>
          </w:tcPr>
          <w:p w14:paraId="73D01189" w14:textId="07C92032"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-0.096</w:t>
            </w:r>
          </w:p>
        </w:tc>
        <w:tc>
          <w:tcPr>
            <w:tcW w:w="1666" w:type="dxa"/>
            <w:tcBorders>
              <w:top w:val="nil"/>
              <w:left w:val="nil"/>
              <w:bottom w:val="nil"/>
              <w:right w:val="nil"/>
            </w:tcBorders>
            <w:noWrap/>
            <w:vAlign w:val="bottom"/>
          </w:tcPr>
          <w:p w14:paraId="103DB86C" w14:textId="49E4C6DA"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0.343</w:t>
            </w:r>
          </w:p>
        </w:tc>
      </w:tr>
      <w:tr w:rsidR="00901A82" w:rsidRPr="00236FE5" w14:paraId="49375E65" w14:textId="77777777" w:rsidTr="00055016">
        <w:trPr>
          <w:trHeight w:val="288"/>
        </w:trPr>
        <w:tc>
          <w:tcPr>
            <w:tcW w:w="3780" w:type="dxa"/>
            <w:tcBorders>
              <w:top w:val="nil"/>
              <w:left w:val="nil"/>
              <w:bottom w:val="nil"/>
              <w:right w:val="nil"/>
            </w:tcBorders>
            <w:noWrap/>
            <w:vAlign w:val="center"/>
          </w:tcPr>
          <w:p w14:paraId="58546038" w14:textId="52CF145D" w:rsidR="00901A82" w:rsidRPr="007855D0" w:rsidRDefault="00901A82" w:rsidP="00901A82">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Movement_categoryLinear Distance</w:t>
            </w:r>
          </w:p>
        </w:tc>
        <w:tc>
          <w:tcPr>
            <w:tcW w:w="1670" w:type="dxa"/>
            <w:tcBorders>
              <w:top w:val="nil"/>
              <w:left w:val="nil"/>
              <w:bottom w:val="nil"/>
              <w:right w:val="nil"/>
            </w:tcBorders>
            <w:noWrap/>
            <w:vAlign w:val="bottom"/>
          </w:tcPr>
          <w:p w14:paraId="37FC1FAF" w14:textId="68AD64DF" w:rsidR="00901A82" w:rsidRPr="00E33825" w:rsidRDefault="00901A82" w:rsidP="00901A82">
            <w:pPr>
              <w:spacing w:after="0" w:line="240" w:lineRule="auto"/>
              <w:jc w:val="center"/>
              <w:rPr>
                <w:rFonts w:eastAsia="Times New Roman" w:cs="Times New Roman"/>
                <w:b/>
                <w:bCs/>
                <w:color w:val="000000"/>
                <w:kern w:val="0"/>
                <w:sz w:val="18"/>
                <w:szCs w:val="18"/>
                <w:lang w:eastAsia="en-AU"/>
                <w14:ligatures w14:val="none"/>
              </w:rPr>
            </w:pPr>
            <w:r w:rsidRPr="00E33825">
              <w:rPr>
                <w:rFonts w:cs="Times New Roman"/>
                <w:b/>
                <w:bCs/>
                <w:color w:val="000000"/>
                <w:sz w:val="18"/>
                <w:szCs w:val="18"/>
              </w:rPr>
              <w:t>0.271</w:t>
            </w:r>
          </w:p>
        </w:tc>
        <w:tc>
          <w:tcPr>
            <w:tcW w:w="1670" w:type="dxa"/>
            <w:tcBorders>
              <w:top w:val="nil"/>
              <w:left w:val="nil"/>
              <w:bottom w:val="nil"/>
              <w:right w:val="nil"/>
            </w:tcBorders>
            <w:noWrap/>
            <w:vAlign w:val="bottom"/>
          </w:tcPr>
          <w:p w14:paraId="5E584028" w14:textId="5F03AA62"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0.125</w:t>
            </w:r>
          </w:p>
        </w:tc>
        <w:tc>
          <w:tcPr>
            <w:tcW w:w="1050" w:type="dxa"/>
            <w:tcBorders>
              <w:top w:val="nil"/>
              <w:left w:val="nil"/>
              <w:bottom w:val="nil"/>
              <w:right w:val="nil"/>
            </w:tcBorders>
            <w:noWrap/>
            <w:vAlign w:val="bottom"/>
          </w:tcPr>
          <w:p w14:paraId="7AA23896" w14:textId="2AAC569B"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2.159</w:t>
            </w:r>
          </w:p>
        </w:tc>
        <w:tc>
          <w:tcPr>
            <w:tcW w:w="1050" w:type="dxa"/>
            <w:tcBorders>
              <w:top w:val="nil"/>
              <w:left w:val="nil"/>
              <w:bottom w:val="nil"/>
              <w:right w:val="nil"/>
            </w:tcBorders>
            <w:noWrap/>
            <w:vAlign w:val="bottom"/>
          </w:tcPr>
          <w:p w14:paraId="3C61CE93" w14:textId="30834C74"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90.000</w:t>
            </w:r>
          </w:p>
        </w:tc>
        <w:tc>
          <w:tcPr>
            <w:tcW w:w="1050" w:type="dxa"/>
            <w:tcBorders>
              <w:top w:val="nil"/>
              <w:left w:val="nil"/>
              <w:bottom w:val="nil"/>
              <w:right w:val="nil"/>
            </w:tcBorders>
            <w:noWrap/>
            <w:vAlign w:val="bottom"/>
          </w:tcPr>
          <w:p w14:paraId="0F3EAF74" w14:textId="3818D74E"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0.034</w:t>
            </w:r>
          </w:p>
        </w:tc>
        <w:tc>
          <w:tcPr>
            <w:tcW w:w="1665" w:type="dxa"/>
            <w:tcBorders>
              <w:top w:val="nil"/>
              <w:left w:val="nil"/>
              <w:bottom w:val="nil"/>
              <w:right w:val="nil"/>
            </w:tcBorders>
            <w:noWrap/>
            <w:vAlign w:val="bottom"/>
          </w:tcPr>
          <w:p w14:paraId="72DDA4A4" w14:textId="2C08AB05"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0.022</w:t>
            </w:r>
          </w:p>
        </w:tc>
        <w:tc>
          <w:tcPr>
            <w:tcW w:w="1666" w:type="dxa"/>
            <w:tcBorders>
              <w:top w:val="nil"/>
              <w:left w:val="nil"/>
              <w:bottom w:val="nil"/>
              <w:right w:val="nil"/>
            </w:tcBorders>
            <w:noWrap/>
            <w:vAlign w:val="bottom"/>
          </w:tcPr>
          <w:p w14:paraId="3C022DED" w14:textId="6395B6EE"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0.520</w:t>
            </w:r>
          </w:p>
        </w:tc>
      </w:tr>
      <w:tr w:rsidR="00901A82" w:rsidRPr="00236FE5" w14:paraId="449A63B8" w14:textId="77777777" w:rsidTr="00055016">
        <w:trPr>
          <w:trHeight w:val="288"/>
        </w:trPr>
        <w:tc>
          <w:tcPr>
            <w:tcW w:w="3780" w:type="dxa"/>
            <w:tcBorders>
              <w:top w:val="nil"/>
              <w:left w:val="nil"/>
              <w:bottom w:val="nil"/>
              <w:right w:val="nil"/>
            </w:tcBorders>
            <w:noWrap/>
            <w:vAlign w:val="center"/>
          </w:tcPr>
          <w:p w14:paraId="3C8D7D34" w14:textId="43EA83E7" w:rsidR="00901A82" w:rsidRPr="007855D0" w:rsidRDefault="00901A82" w:rsidP="00901A82">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Movement_categoryTortuosity</w:t>
            </w:r>
          </w:p>
        </w:tc>
        <w:tc>
          <w:tcPr>
            <w:tcW w:w="1670" w:type="dxa"/>
            <w:tcBorders>
              <w:top w:val="nil"/>
              <w:left w:val="nil"/>
              <w:bottom w:val="nil"/>
              <w:right w:val="nil"/>
            </w:tcBorders>
            <w:noWrap/>
            <w:vAlign w:val="bottom"/>
          </w:tcPr>
          <w:p w14:paraId="1B090471" w14:textId="0197B9AF" w:rsidR="00901A82" w:rsidRPr="005A3F52" w:rsidRDefault="00901A82" w:rsidP="00901A82">
            <w:pPr>
              <w:spacing w:after="0" w:line="240" w:lineRule="auto"/>
              <w:jc w:val="center"/>
              <w:rPr>
                <w:rFonts w:eastAsia="Times New Roman" w:cs="Times New Roman"/>
                <w:b/>
                <w:bCs/>
                <w:color w:val="000000"/>
                <w:kern w:val="0"/>
                <w:sz w:val="18"/>
                <w:szCs w:val="18"/>
                <w:lang w:eastAsia="en-AU"/>
                <w14:ligatures w14:val="none"/>
              </w:rPr>
            </w:pPr>
            <w:r w:rsidRPr="005A3F52">
              <w:rPr>
                <w:rFonts w:cs="Times New Roman"/>
                <w:color w:val="000000"/>
                <w:sz w:val="18"/>
                <w:szCs w:val="18"/>
              </w:rPr>
              <w:t>0.155</w:t>
            </w:r>
          </w:p>
        </w:tc>
        <w:tc>
          <w:tcPr>
            <w:tcW w:w="1670" w:type="dxa"/>
            <w:tcBorders>
              <w:top w:val="nil"/>
              <w:left w:val="nil"/>
              <w:bottom w:val="nil"/>
              <w:right w:val="nil"/>
            </w:tcBorders>
            <w:noWrap/>
            <w:vAlign w:val="bottom"/>
          </w:tcPr>
          <w:p w14:paraId="43FC20A4" w14:textId="34BB0D4C"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0.248</w:t>
            </w:r>
          </w:p>
        </w:tc>
        <w:tc>
          <w:tcPr>
            <w:tcW w:w="1050" w:type="dxa"/>
            <w:tcBorders>
              <w:top w:val="nil"/>
              <w:left w:val="nil"/>
              <w:bottom w:val="nil"/>
              <w:right w:val="nil"/>
            </w:tcBorders>
            <w:noWrap/>
            <w:vAlign w:val="bottom"/>
          </w:tcPr>
          <w:p w14:paraId="3A7D1942" w14:textId="06F9E239"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0.625</w:t>
            </w:r>
          </w:p>
        </w:tc>
        <w:tc>
          <w:tcPr>
            <w:tcW w:w="1050" w:type="dxa"/>
            <w:tcBorders>
              <w:top w:val="nil"/>
              <w:left w:val="nil"/>
              <w:bottom w:val="nil"/>
              <w:right w:val="nil"/>
            </w:tcBorders>
            <w:noWrap/>
            <w:vAlign w:val="bottom"/>
          </w:tcPr>
          <w:p w14:paraId="6C3EBF1B" w14:textId="3B6859DF"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90.000</w:t>
            </w:r>
          </w:p>
        </w:tc>
        <w:tc>
          <w:tcPr>
            <w:tcW w:w="1050" w:type="dxa"/>
            <w:tcBorders>
              <w:top w:val="nil"/>
              <w:left w:val="nil"/>
              <w:bottom w:val="nil"/>
              <w:right w:val="nil"/>
            </w:tcBorders>
            <w:noWrap/>
            <w:vAlign w:val="bottom"/>
          </w:tcPr>
          <w:p w14:paraId="3E366F9C" w14:textId="2D4C81D6"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0.534</w:t>
            </w:r>
          </w:p>
        </w:tc>
        <w:tc>
          <w:tcPr>
            <w:tcW w:w="1665" w:type="dxa"/>
            <w:tcBorders>
              <w:top w:val="nil"/>
              <w:left w:val="nil"/>
              <w:bottom w:val="nil"/>
              <w:right w:val="nil"/>
            </w:tcBorders>
            <w:noWrap/>
            <w:vAlign w:val="bottom"/>
          </w:tcPr>
          <w:p w14:paraId="496496CD" w14:textId="6B1DCB5A"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-0.338</w:t>
            </w:r>
          </w:p>
        </w:tc>
        <w:tc>
          <w:tcPr>
            <w:tcW w:w="1666" w:type="dxa"/>
            <w:tcBorders>
              <w:top w:val="nil"/>
              <w:left w:val="nil"/>
              <w:bottom w:val="nil"/>
              <w:right w:val="nil"/>
            </w:tcBorders>
            <w:noWrap/>
            <w:vAlign w:val="bottom"/>
          </w:tcPr>
          <w:p w14:paraId="32FA1C3A" w14:textId="710F2903"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0.647</w:t>
            </w:r>
          </w:p>
        </w:tc>
      </w:tr>
      <w:tr w:rsidR="00BF49CC" w:rsidRPr="00236FE5" w14:paraId="1235AD6C" w14:textId="77777777" w:rsidTr="00774636">
        <w:trPr>
          <w:trHeight w:val="288"/>
        </w:trPr>
        <w:tc>
          <w:tcPr>
            <w:tcW w:w="3780" w:type="dxa"/>
            <w:tcBorders>
              <w:top w:val="nil"/>
              <w:left w:val="nil"/>
              <w:bottom w:val="nil"/>
              <w:right w:val="nil"/>
            </w:tcBorders>
            <w:noWrap/>
            <w:vAlign w:val="center"/>
          </w:tcPr>
          <w:p w14:paraId="33A2304E" w14:textId="7F95859C" w:rsidR="00FF329D" w:rsidRPr="007855D0" w:rsidRDefault="00FF329D" w:rsidP="00FF329D">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Movement Response by Class</w:t>
            </w:r>
          </w:p>
        </w:tc>
        <w:tc>
          <w:tcPr>
            <w:tcW w:w="1670" w:type="dxa"/>
            <w:tcBorders>
              <w:top w:val="nil"/>
              <w:left w:val="nil"/>
              <w:bottom w:val="nil"/>
              <w:right w:val="nil"/>
            </w:tcBorders>
            <w:noWrap/>
            <w:vAlign w:val="center"/>
          </w:tcPr>
          <w:p w14:paraId="7023DD66" w14:textId="4B356B06" w:rsidR="00FF329D" w:rsidRPr="005A3F52"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2AF193AF" w14:textId="217972CA" w:rsidR="00FF329D" w:rsidRPr="005A3F52"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10BB5D58" w14:textId="3A60751B" w:rsidR="00FF329D" w:rsidRPr="005A3F52"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EF8B85B" w14:textId="6437590F" w:rsidR="00FF329D" w:rsidRPr="005A3F52"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26C56E86" w14:textId="267B534C" w:rsidR="00FF329D" w:rsidRPr="005A3F52"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7F2DE112" w14:textId="7333D4E5" w:rsidR="00FF329D" w:rsidRPr="005A3F52"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1E2059F1" w14:textId="297E73F9" w:rsidR="00FF329D" w:rsidRPr="005A3F52" w:rsidRDefault="00FF329D" w:rsidP="00FF329D">
            <w:pPr>
              <w:spacing w:after="0" w:line="240" w:lineRule="auto"/>
              <w:jc w:val="center"/>
              <w:rPr>
                <w:rFonts w:eastAsia="Times New Roman" w:cs="Times New Roman"/>
                <w:color w:val="000000"/>
                <w:kern w:val="0"/>
                <w:sz w:val="18"/>
                <w:szCs w:val="18"/>
                <w:lang w:eastAsia="en-AU"/>
                <w14:ligatures w14:val="none"/>
              </w:rPr>
            </w:pPr>
          </w:p>
        </w:tc>
      </w:tr>
      <w:tr w:rsidR="00901A82" w:rsidRPr="00236FE5" w14:paraId="0A8A08AF" w14:textId="77777777" w:rsidTr="00151499">
        <w:trPr>
          <w:trHeight w:val="288"/>
        </w:trPr>
        <w:tc>
          <w:tcPr>
            <w:tcW w:w="3780" w:type="dxa"/>
            <w:tcBorders>
              <w:top w:val="nil"/>
              <w:left w:val="nil"/>
              <w:bottom w:val="nil"/>
              <w:right w:val="nil"/>
            </w:tcBorders>
            <w:noWrap/>
            <w:vAlign w:val="center"/>
          </w:tcPr>
          <w:p w14:paraId="2A8330DF" w14:textId="2675848F" w:rsidR="00901A82" w:rsidRPr="007855D0" w:rsidRDefault="00901A82" w:rsidP="00901A82">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class_ncbiAves</w:t>
            </w:r>
          </w:p>
        </w:tc>
        <w:tc>
          <w:tcPr>
            <w:tcW w:w="1670" w:type="dxa"/>
            <w:tcBorders>
              <w:top w:val="nil"/>
              <w:left w:val="nil"/>
              <w:bottom w:val="nil"/>
              <w:right w:val="nil"/>
            </w:tcBorders>
            <w:noWrap/>
            <w:vAlign w:val="bottom"/>
          </w:tcPr>
          <w:p w14:paraId="05F6AF4F" w14:textId="76A69230" w:rsidR="00901A82" w:rsidRPr="005F1C23" w:rsidRDefault="00901A82" w:rsidP="00901A82">
            <w:pPr>
              <w:spacing w:after="0" w:line="240" w:lineRule="auto"/>
              <w:jc w:val="center"/>
              <w:rPr>
                <w:rFonts w:eastAsia="Times New Roman" w:cs="Times New Roman"/>
                <w:b/>
                <w:bCs/>
                <w:color w:val="000000"/>
                <w:kern w:val="0"/>
                <w:sz w:val="18"/>
                <w:szCs w:val="18"/>
                <w:lang w:eastAsia="en-AU"/>
                <w14:ligatures w14:val="none"/>
              </w:rPr>
            </w:pPr>
            <w:r w:rsidRPr="005F1C23">
              <w:rPr>
                <w:rFonts w:cs="Times New Roman"/>
                <w:b/>
                <w:bCs/>
                <w:color w:val="000000"/>
                <w:sz w:val="18"/>
                <w:szCs w:val="18"/>
              </w:rPr>
              <w:t>0.401</w:t>
            </w:r>
          </w:p>
        </w:tc>
        <w:tc>
          <w:tcPr>
            <w:tcW w:w="1670" w:type="dxa"/>
            <w:tcBorders>
              <w:top w:val="nil"/>
              <w:left w:val="nil"/>
              <w:bottom w:val="nil"/>
              <w:right w:val="nil"/>
            </w:tcBorders>
            <w:noWrap/>
            <w:vAlign w:val="bottom"/>
          </w:tcPr>
          <w:p w14:paraId="63B02A6F" w14:textId="6F43210A"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0.198</w:t>
            </w:r>
          </w:p>
        </w:tc>
        <w:tc>
          <w:tcPr>
            <w:tcW w:w="1050" w:type="dxa"/>
            <w:tcBorders>
              <w:top w:val="nil"/>
              <w:left w:val="nil"/>
              <w:bottom w:val="nil"/>
              <w:right w:val="nil"/>
            </w:tcBorders>
            <w:noWrap/>
            <w:vAlign w:val="bottom"/>
          </w:tcPr>
          <w:p w14:paraId="7858E220" w14:textId="7D576228"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2.030</w:t>
            </w:r>
          </w:p>
        </w:tc>
        <w:tc>
          <w:tcPr>
            <w:tcW w:w="1050" w:type="dxa"/>
            <w:tcBorders>
              <w:top w:val="nil"/>
              <w:left w:val="nil"/>
              <w:bottom w:val="nil"/>
              <w:right w:val="nil"/>
            </w:tcBorders>
            <w:noWrap/>
            <w:vAlign w:val="bottom"/>
          </w:tcPr>
          <w:p w14:paraId="04E7E4DB" w14:textId="1C5D9D88"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89.000</w:t>
            </w:r>
          </w:p>
        </w:tc>
        <w:tc>
          <w:tcPr>
            <w:tcW w:w="1050" w:type="dxa"/>
            <w:tcBorders>
              <w:top w:val="nil"/>
              <w:left w:val="nil"/>
              <w:bottom w:val="nil"/>
              <w:right w:val="nil"/>
            </w:tcBorders>
            <w:noWrap/>
            <w:vAlign w:val="bottom"/>
          </w:tcPr>
          <w:p w14:paraId="4F436985" w14:textId="4E712DC4"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0.045</w:t>
            </w:r>
          </w:p>
        </w:tc>
        <w:tc>
          <w:tcPr>
            <w:tcW w:w="1665" w:type="dxa"/>
            <w:tcBorders>
              <w:top w:val="nil"/>
              <w:left w:val="nil"/>
              <w:bottom w:val="nil"/>
              <w:right w:val="nil"/>
            </w:tcBorders>
            <w:noWrap/>
            <w:vAlign w:val="bottom"/>
          </w:tcPr>
          <w:p w14:paraId="6833E37D" w14:textId="66F59D5B"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0.008</w:t>
            </w:r>
          </w:p>
        </w:tc>
        <w:tc>
          <w:tcPr>
            <w:tcW w:w="1666" w:type="dxa"/>
            <w:tcBorders>
              <w:top w:val="nil"/>
              <w:left w:val="nil"/>
              <w:bottom w:val="nil"/>
              <w:right w:val="nil"/>
            </w:tcBorders>
            <w:noWrap/>
            <w:vAlign w:val="bottom"/>
          </w:tcPr>
          <w:p w14:paraId="29AB19E3" w14:textId="77A28E23"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0.793</w:t>
            </w:r>
          </w:p>
        </w:tc>
      </w:tr>
      <w:tr w:rsidR="00901A82" w:rsidRPr="00236FE5" w14:paraId="6338AB1E" w14:textId="77777777" w:rsidTr="00151499">
        <w:trPr>
          <w:trHeight w:val="288"/>
        </w:trPr>
        <w:tc>
          <w:tcPr>
            <w:tcW w:w="3780" w:type="dxa"/>
            <w:tcBorders>
              <w:top w:val="nil"/>
              <w:left w:val="nil"/>
              <w:bottom w:val="nil"/>
              <w:right w:val="nil"/>
            </w:tcBorders>
            <w:noWrap/>
            <w:vAlign w:val="center"/>
          </w:tcPr>
          <w:p w14:paraId="1EFBB33A" w14:textId="78F39ED3" w:rsidR="00901A82" w:rsidRPr="007855D0" w:rsidRDefault="00901A82" w:rsidP="00901A82">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class_ncbiMammalia</w:t>
            </w:r>
          </w:p>
        </w:tc>
        <w:tc>
          <w:tcPr>
            <w:tcW w:w="1670" w:type="dxa"/>
            <w:tcBorders>
              <w:top w:val="nil"/>
              <w:left w:val="nil"/>
              <w:bottom w:val="nil"/>
              <w:right w:val="nil"/>
            </w:tcBorders>
            <w:noWrap/>
            <w:vAlign w:val="bottom"/>
          </w:tcPr>
          <w:p w14:paraId="39177DC1" w14:textId="3233CC00" w:rsidR="00901A82" w:rsidRPr="005A3F52" w:rsidRDefault="00901A82" w:rsidP="00901A82">
            <w:pPr>
              <w:spacing w:after="0" w:line="240" w:lineRule="auto"/>
              <w:jc w:val="center"/>
              <w:rPr>
                <w:rFonts w:eastAsia="Times New Roman" w:cs="Times New Roman"/>
                <w:b/>
                <w:bCs/>
                <w:color w:val="000000"/>
                <w:kern w:val="0"/>
                <w:sz w:val="18"/>
                <w:szCs w:val="18"/>
                <w:lang w:eastAsia="en-AU"/>
                <w14:ligatures w14:val="none"/>
              </w:rPr>
            </w:pPr>
            <w:r w:rsidRPr="005A3F52">
              <w:rPr>
                <w:rFonts w:cs="Times New Roman"/>
                <w:color w:val="000000"/>
                <w:sz w:val="18"/>
                <w:szCs w:val="18"/>
              </w:rPr>
              <w:t>0.183</w:t>
            </w:r>
          </w:p>
        </w:tc>
        <w:tc>
          <w:tcPr>
            <w:tcW w:w="1670" w:type="dxa"/>
            <w:tcBorders>
              <w:top w:val="nil"/>
              <w:left w:val="nil"/>
              <w:bottom w:val="nil"/>
              <w:right w:val="nil"/>
            </w:tcBorders>
            <w:noWrap/>
            <w:vAlign w:val="bottom"/>
          </w:tcPr>
          <w:p w14:paraId="55402C1B" w14:textId="0825FC70"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0.142</w:t>
            </w:r>
          </w:p>
        </w:tc>
        <w:tc>
          <w:tcPr>
            <w:tcW w:w="1050" w:type="dxa"/>
            <w:tcBorders>
              <w:top w:val="nil"/>
              <w:left w:val="nil"/>
              <w:bottom w:val="nil"/>
              <w:right w:val="nil"/>
            </w:tcBorders>
            <w:noWrap/>
            <w:vAlign w:val="bottom"/>
          </w:tcPr>
          <w:p w14:paraId="19E8DD3B" w14:textId="3451FF66"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1.287</w:t>
            </w:r>
          </w:p>
        </w:tc>
        <w:tc>
          <w:tcPr>
            <w:tcW w:w="1050" w:type="dxa"/>
            <w:tcBorders>
              <w:top w:val="nil"/>
              <w:left w:val="nil"/>
              <w:bottom w:val="nil"/>
              <w:right w:val="nil"/>
            </w:tcBorders>
            <w:noWrap/>
            <w:vAlign w:val="bottom"/>
          </w:tcPr>
          <w:p w14:paraId="157BD69C" w14:textId="48BFB410"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89.000</w:t>
            </w:r>
          </w:p>
        </w:tc>
        <w:tc>
          <w:tcPr>
            <w:tcW w:w="1050" w:type="dxa"/>
            <w:tcBorders>
              <w:top w:val="nil"/>
              <w:left w:val="nil"/>
              <w:bottom w:val="nil"/>
              <w:right w:val="nil"/>
            </w:tcBorders>
            <w:noWrap/>
            <w:vAlign w:val="bottom"/>
          </w:tcPr>
          <w:p w14:paraId="4AE4DEA9" w14:textId="7D6B92A4"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0.201</w:t>
            </w:r>
          </w:p>
        </w:tc>
        <w:tc>
          <w:tcPr>
            <w:tcW w:w="1665" w:type="dxa"/>
            <w:tcBorders>
              <w:top w:val="nil"/>
              <w:left w:val="nil"/>
              <w:bottom w:val="nil"/>
              <w:right w:val="nil"/>
            </w:tcBorders>
            <w:noWrap/>
            <w:vAlign w:val="bottom"/>
          </w:tcPr>
          <w:p w14:paraId="493ED7E1" w14:textId="22E58CB3"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-0.100</w:t>
            </w:r>
          </w:p>
        </w:tc>
        <w:tc>
          <w:tcPr>
            <w:tcW w:w="1666" w:type="dxa"/>
            <w:tcBorders>
              <w:top w:val="nil"/>
              <w:left w:val="nil"/>
              <w:bottom w:val="nil"/>
              <w:right w:val="nil"/>
            </w:tcBorders>
            <w:noWrap/>
            <w:vAlign w:val="bottom"/>
          </w:tcPr>
          <w:p w14:paraId="0AECAE74" w14:textId="5B5370E3" w:rsidR="00901A82" w:rsidRPr="005A3F52" w:rsidRDefault="00901A82" w:rsidP="00901A82">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0.466</w:t>
            </w:r>
          </w:p>
        </w:tc>
      </w:tr>
      <w:tr w:rsidR="00901A82" w:rsidRPr="00236FE5" w14:paraId="1DEAEAD7" w14:textId="77777777" w:rsidTr="00151499">
        <w:trPr>
          <w:trHeight w:val="288"/>
        </w:trPr>
        <w:tc>
          <w:tcPr>
            <w:tcW w:w="3780" w:type="dxa"/>
            <w:tcBorders>
              <w:top w:val="nil"/>
              <w:left w:val="nil"/>
              <w:bottom w:val="nil"/>
              <w:right w:val="nil"/>
            </w:tcBorders>
            <w:noWrap/>
            <w:vAlign w:val="center"/>
          </w:tcPr>
          <w:p w14:paraId="105DA859" w14:textId="35210A7A" w:rsidR="00901A82" w:rsidRPr="007855D0" w:rsidRDefault="00901A82" w:rsidP="00901A82">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class_ncbiReptilia</w:t>
            </w:r>
          </w:p>
        </w:tc>
        <w:tc>
          <w:tcPr>
            <w:tcW w:w="1670" w:type="dxa"/>
            <w:tcBorders>
              <w:top w:val="nil"/>
              <w:left w:val="nil"/>
              <w:bottom w:val="nil"/>
              <w:right w:val="nil"/>
            </w:tcBorders>
            <w:noWrap/>
            <w:vAlign w:val="bottom"/>
          </w:tcPr>
          <w:p w14:paraId="74100F8F" w14:textId="2B1EA7B5"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0.002</w:t>
            </w:r>
          </w:p>
        </w:tc>
        <w:tc>
          <w:tcPr>
            <w:tcW w:w="1670" w:type="dxa"/>
            <w:tcBorders>
              <w:top w:val="nil"/>
              <w:left w:val="nil"/>
              <w:bottom w:val="nil"/>
              <w:right w:val="nil"/>
            </w:tcBorders>
            <w:noWrap/>
            <w:vAlign w:val="bottom"/>
          </w:tcPr>
          <w:p w14:paraId="2731C7C1" w14:textId="52148C2A"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0.212</w:t>
            </w:r>
          </w:p>
        </w:tc>
        <w:tc>
          <w:tcPr>
            <w:tcW w:w="1050" w:type="dxa"/>
            <w:tcBorders>
              <w:top w:val="nil"/>
              <w:left w:val="nil"/>
              <w:bottom w:val="nil"/>
              <w:right w:val="nil"/>
            </w:tcBorders>
            <w:noWrap/>
            <w:vAlign w:val="bottom"/>
          </w:tcPr>
          <w:p w14:paraId="3BC8F2AF" w14:textId="7952170C"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0.009</w:t>
            </w:r>
          </w:p>
        </w:tc>
        <w:tc>
          <w:tcPr>
            <w:tcW w:w="1050" w:type="dxa"/>
            <w:tcBorders>
              <w:top w:val="nil"/>
              <w:left w:val="nil"/>
              <w:bottom w:val="nil"/>
              <w:right w:val="nil"/>
            </w:tcBorders>
            <w:noWrap/>
            <w:vAlign w:val="bottom"/>
          </w:tcPr>
          <w:p w14:paraId="2712E690" w14:textId="5D4B27DC"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89.000</w:t>
            </w:r>
          </w:p>
        </w:tc>
        <w:tc>
          <w:tcPr>
            <w:tcW w:w="1050" w:type="dxa"/>
            <w:tcBorders>
              <w:top w:val="nil"/>
              <w:left w:val="nil"/>
              <w:bottom w:val="nil"/>
              <w:right w:val="nil"/>
            </w:tcBorders>
            <w:noWrap/>
            <w:vAlign w:val="bottom"/>
          </w:tcPr>
          <w:p w14:paraId="1B23E4A0" w14:textId="2745108B"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0.993</w:t>
            </w:r>
          </w:p>
        </w:tc>
        <w:tc>
          <w:tcPr>
            <w:tcW w:w="1665" w:type="dxa"/>
            <w:tcBorders>
              <w:top w:val="nil"/>
              <w:left w:val="nil"/>
              <w:bottom w:val="nil"/>
              <w:right w:val="nil"/>
            </w:tcBorders>
            <w:noWrap/>
            <w:vAlign w:val="bottom"/>
          </w:tcPr>
          <w:p w14:paraId="4B069E73" w14:textId="1F98745F"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-0.419</w:t>
            </w:r>
          </w:p>
        </w:tc>
        <w:tc>
          <w:tcPr>
            <w:tcW w:w="1666" w:type="dxa"/>
            <w:tcBorders>
              <w:top w:val="nil"/>
              <w:left w:val="nil"/>
              <w:bottom w:val="nil"/>
              <w:right w:val="nil"/>
            </w:tcBorders>
            <w:noWrap/>
            <w:vAlign w:val="bottom"/>
          </w:tcPr>
          <w:p w14:paraId="57F970D3" w14:textId="36B52C1E" w:rsidR="00901A82" w:rsidRPr="005A3F52" w:rsidRDefault="00901A82" w:rsidP="00901A8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0.422</w:t>
            </w:r>
          </w:p>
        </w:tc>
      </w:tr>
      <w:tr w:rsidR="00BF49CC" w:rsidRPr="00236FE5" w14:paraId="01E4B0E0" w14:textId="77777777" w:rsidTr="00774636">
        <w:trPr>
          <w:trHeight w:val="288"/>
        </w:trPr>
        <w:tc>
          <w:tcPr>
            <w:tcW w:w="3780" w:type="dxa"/>
            <w:tcBorders>
              <w:top w:val="nil"/>
              <w:left w:val="nil"/>
              <w:bottom w:val="nil"/>
              <w:right w:val="nil"/>
            </w:tcBorders>
            <w:noWrap/>
            <w:vAlign w:val="center"/>
          </w:tcPr>
          <w:p w14:paraId="6240B1AC" w14:textId="789F7E36" w:rsidR="0091448B" w:rsidRPr="007855D0" w:rsidRDefault="0091448B" w:rsidP="0091448B">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Impact Fire Type</w:t>
            </w:r>
          </w:p>
        </w:tc>
        <w:tc>
          <w:tcPr>
            <w:tcW w:w="1670" w:type="dxa"/>
            <w:tcBorders>
              <w:top w:val="nil"/>
              <w:left w:val="nil"/>
              <w:bottom w:val="nil"/>
              <w:right w:val="nil"/>
            </w:tcBorders>
            <w:noWrap/>
            <w:vAlign w:val="center"/>
          </w:tcPr>
          <w:p w14:paraId="66ECF87C" w14:textId="000B2840" w:rsidR="0091448B" w:rsidRPr="005A3F52"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2C05A78E" w14:textId="2E0B3C0A" w:rsidR="0091448B" w:rsidRPr="005A3F52"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6FF9CBBF" w14:textId="2DF86A1A" w:rsidR="0091448B" w:rsidRPr="005A3F52"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5D0A646F" w14:textId="56419B87" w:rsidR="0091448B" w:rsidRPr="005A3F52"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2BBCE83" w14:textId="5FD700AB" w:rsidR="0091448B" w:rsidRPr="005A3F52"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29EE6FC7" w14:textId="713D82FC" w:rsidR="0091448B" w:rsidRPr="005A3F52"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3B42E642" w14:textId="4F3CF987" w:rsidR="0091448B" w:rsidRPr="005A3F52" w:rsidRDefault="0091448B" w:rsidP="0091448B">
            <w:pPr>
              <w:spacing w:after="0" w:line="240" w:lineRule="auto"/>
              <w:jc w:val="center"/>
              <w:rPr>
                <w:rFonts w:eastAsia="Times New Roman" w:cs="Times New Roman"/>
                <w:color w:val="000000"/>
                <w:kern w:val="0"/>
                <w:sz w:val="18"/>
                <w:szCs w:val="18"/>
                <w:lang w:eastAsia="en-AU"/>
                <w14:ligatures w14:val="none"/>
              </w:rPr>
            </w:pPr>
          </w:p>
        </w:tc>
      </w:tr>
      <w:tr w:rsidR="00AC62E6" w:rsidRPr="00236FE5" w14:paraId="280A911F" w14:textId="77777777" w:rsidTr="00B200B5">
        <w:trPr>
          <w:trHeight w:val="288"/>
        </w:trPr>
        <w:tc>
          <w:tcPr>
            <w:tcW w:w="3780" w:type="dxa"/>
            <w:tcBorders>
              <w:top w:val="nil"/>
              <w:left w:val="nil"/>
              <w:bottom w:val="nil"/>
              <w:right w:val="nil"/>
            </w:tcBorders>
            <w:noWrap/>
            <w:vAlign w:val="center"/>
          </w:tcPr>
          <w:p w14:paraId="54D7A4DE" w14:textId="19B9E53D" w:rsidR="00AC62E6" w:rsidRPr="007855D0" w:rsidRDefault="00AC62E6" w:rsidP="00AC62E6">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6FDCC3F1" w14:textId="1A020F66" w:rsidR="00AC62E6" w:rsidRPr="005A3F52" w:rsidRDefault="00AC62E6" w:rsidP="00AC62E6">
            <w:pPr>
              <w:spacing w:after="0" w:line="240" w:lineRule="auto"/>
              <w:jc w:val="center"/>
              <w:rPr>
                <w:rFonts w:eastAsia="Times New Roman" w:cs="Times New Roman"/>
                <w:b/>
                <w:bCs/>
                <w:color w:val="000000"/>
                <w:kern w:val="0"/>
                <w:sz w:val="18"/>
                <w:szCs w:val="18"/>
                <w:lang w:eastAsia="en-AU"/>
                <w14:ligatures w14:val="none"/>
              </w:rPr>
            </w:pPr>
            <w:r w:rsidRPr="005A3F52">
              <w:rPr>
                <w:rFonts w:cs="Times New Roman"/>
                <w:color w:val="000000"/>
                <w:sz w:val="18"/>
                <w:szCs w:val="18"/>
              </w:rPr>
              <w:t>0.147</w:t>
            </w:r>
          </w:p>
        </w:tc>
        <w:tc>
          <w:tcPr>
            <w:tcW w:w="1670" w:type="dxa"/>
            <w:tcBorders>
              <w:top w:val="nil"/>
              <w:left w:val="nil"/>
              <w:bottom w:val="nil"/>
              <w:right w:val="nil"/>
            </w:tcBorders>
            <w:noWrap/>
            <w:vAlign w:val="bottom"/>
          </w:tcPr>
          <w:p w14:paraId="0355F8F4" w14:textId="5C157BD1" w:rsidR="00AC62E6" w:rsidRPr="005A3F52" w:rsidRDefault="00AC62E6" w:rsidP="00AC62E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0.160</w:t>
            </w:r>
          </w:p>
        </w:tc>
        <w:tc>
          <w:tcPr>
            <w:tcW w:w="1050" w:type="dxa"/>
            <w:tcBorders>
              <w:top w:val="nil"/>
              <w:left w:val="nil"/>
              <w:bottom w:val="nil"/>
              <w:right w:val="nil"/>
            </w:tcBorders>
            <w:noWrap/>
            <w:vAlign w:val="bottom"/>
          </w:tcPr>
          <w:p w14:paraId="143C5A9F" w14:textId="3F3BF0DE" w:rsidR="00AC62E6" w:rsidRPr="005A3F52" w:rsidRDefault="00AC62E6" w:rsidP="00AC62E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0.919</w:t>
            </w:r>
          </w:p>
        </w:tc>
        <w:tc>
          <w:tcPr>
            <w:tcW w:w="1050" w:type="dxa"/>
            <w:tcBorders>
              <w:top w:val="nil"/>
              <w:left w:val="nil"/>
              <w:bottom w:val="nil"/>
              <w:right w:val="nil"/>
            </w:tcBorders>
            <w:noWrap/>
            <w:vAlign w:val="bottom"/>
          </w:tcPr>
          <w:p w14:paraId="6A6D3F28" w14:textId="79945CB8" w:rsidR="00AC62E6" w:rsidRPr="005A3F52" w:rsidRDefault="00AC62E6" w:rsidP="00AC62E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75.000</w:t>
            </w:r>
          </w:p>
        </w:tc>
        <w:tc>
          <w:tcPr>
            <w:tcW w:w="1050" w:type="dxa"/>
            <w:tcBorders>
              <w:top w:val="nil"/>
              <w:left w:val="nil"/>
              <w:bottom w:val="nil"/>
              <w:right w:val="nil"/>
            </w:tcBorders>
            <w:noWrap/>
            <w:vAlign w:val="bottom"/>
          </w:tcPr>
          <w:p w14:paraId="7C1CC09D" w14:textId="4BB60A82" w:rsidR="00AC62E6" w:rsidRPr="005A3F52" w:rsidRDefault="00AC62E6" w:rsidP="00AC62E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0.361</w:t>
            </w:r>
          </w:p>
        </w:tc>
        <w:tc>
          <w:tcPr>
            <w:tcW w:w="1665" w:type="dxa"/>
            <w:tcBorders>
              <w:top w:val="nil"/>
              <w:left w:val="nil"/>
              <w:bottom w:val="nil"/>
              <w:right w:val="nil"/>
            </w:tcBorders>
            <w:noWrap/>
            <w:vAlign w:val="bottom"/>
          </w:tcPr>
          <w:p w14:paraId="76163421" w14:textId="21BE0D3F" w:rsidR="00AC62E6" w:rsidRPr="005A3F52" w:rsidRDefault="00AC62E6" w:rsidP="00AC62E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-0.172</w:t>
            </w:r>
          </w:p>
        </w:tc>
        <w:tc>
          <w:tcPr>
            <w:tcW w:w="1666" w:type="dxa"/>
            <w:tcBorders>
              <w:top w:val="nil"/>
              <w:left w:val="nil"/>
              <w:bottom w:val="nil"/>
              <w:right w:val="nil"/>
            </w:tcBorders>
            <w:noWrap/>
            <w:vAlign w:val="bottom"/>
          </w:tcPr>
          <w:p w14:paraId="4CDAC1CF" w14:textId="130EF292" w:rsidR="00AC62E6" w:rsidRPr="005A3F52" w:rsidRDefault="00AC62E6" w:rsidP="00AC62E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0.467</w:t>
            </w:r>
          </w:p>
        </w:tc>
      </w:tr>
      <w:tr w:rsidR="00AC62E6" w:rsidRPr="00236FE5" w14:paraId="7AD7E512" w14:textId="77777777" w:rsidTr="00B200B5">
        <w:trPr>
          <w:trHeight w:val="288"/>
        </w:trPr>
        <w:tc>
          <w:tcPr>
            <w:tcW w:w="3780" w:type="dxa"/>
            <w:tcBorders>
              <w:top w:val="nil"/>
              <w:left w:val="nil"/>
              <w:bottom w:val="nil"/>
              <w:right w:val="nil"/>
            </w:tcBorders>
            <w:noWrap/>
            <w:vAlign w:val="center"/>
          </w:tcPr>
          <w:p w14:paraId="568A43F5" w14:textId="0B9C2650" w:rsidR="00AC62E6" w:rsidRPr="007855D0" w:rsidRDefault="00AC62E6" w:rsidP="00AC62E6">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Impact_fire_typeWildfire</w:t>
            </w:r>
          </w:p>
        </w:tc>
        <w:tc>
          <w:tcPr>
            <w:tcW w:w="1670" w:type="dxa"/>
            <w:tcBorders>
              <w:top w:val="nil"/>
              <w:left w:val="nil"/>
              <w:bottom w:val="nil"/>
              <w:right w:val="nil"/>
            </w:tcBorders>
            <w:noWrap/>
            <w:vAlign w:val="bottom"/>
          </w:tcPr>
          <w:p w14:paraId="115DE573" w14:textId="3F7C85DC" w:rsidR="00AC62E6" w:rsidRPr="005A3F52" w:rsidRDefault="00AC62E6" w:rsidP="00AC62E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0.075</w:t>
            </w:r>
          </w:p>
        </w:tc>
        <w:tc>
          <w:tcPr>
            <w:tcW w:w="1670" w:type="dxa"/>
            <w:tcBorders>
              <w:top w:val="nil"/>
              <w:left w:val="nil"/>
              <w:bottom w:val="nil"/>
              <w:right w:val="nil"/>
            </w:tcBorders>
            <w:noWrap/>
            <w:vAlign w:val="bottom"/>
          </w:tcPr>
          <w:p w14:paraId="5A381F47" w14:textId="272812F4" w:rsidR="00AC62E6" w:rsidRPr="005A3F52" w:rsidRDefault="00AC62E6" w:rsidP="00AC62E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0.221</w:t>
            </w:r>
          </w:p>
        </w:tc>
        <w:tc>
          <w:tcPr>
            <w:tcW w:w="1050" w:type="dxa"/>
            <w:tcBorders>
              <w:top w:val="nil"/>
              <w:left w:val="nil"/>
              <w:bottom w:val="nil"/>
              <w:right w:val="nil"/>
            </w:tcBorders>
            <w:noWrap/>
            <w:vAlign w:val="bottom"/>
          </w:tcPr>
          <w:p w14:paraId="3614D0F8" w14:textId="476BDFCD" w:rsidR="00AC62E6" w:rsidRPr="005A3F52" w:rsidRDefault="00AC62E6" w:rsidP="00AC62E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0.340</w:t>
            </w:r>
          </w:p>
        </w:tc>
        <w:tc>
          <w:tcPr>
            <w:tcW w:w="1050" w:type="dxa"/>
            <w:tcBorders>
              <w:top w:val="nil"/>
              <w:left w:val="nil"/>
              <w:bottom w:val="nil"/>
              <w:right w:val="nil"/>
            </w:tcBorders>
            <w:noWrap/>
            <w:vAlign w:val="bottom"/>
          </w:tcPr>
          <w:p w14:paraId="57A17C54" w14:textId="1075880D" w:rsidR="00AC62E6" w:rsidRPr="005A3F52" w:rsidRDefault="00AC62E6" w:rsidP="00AC62E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75.000</w:t>
            </w:r>
          </w:p>
        </w:tc>
        <w:tc>
          <w:tcPr>
            <w:tcW w:w="1050" w:type="dxa"/>
            <w:tcBorders>
              <w:top w:val="nil"/>
              <w:left w:val="nil"/>
              <w:bottom w:val="nil"/>
              <w:right w:val="nil"/>
            </w:tcBorders>
            <w:noWrap/>
            <w:vAlign w:val="bottom"/>
          </w:tcPr>
          <w:p w14:paraId="692B923B" w14:textId="07F126A1" w:rsidR="00AC62E6" w:rsidRPr="005A3F52" w:rsidRDefault="00AC62E6" w:rsidP="00AC62E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0.735</w:t>
            </w:r>
          </w:p>
        </w:tc>
        <w:tc>
          <w:tcPr>
            <w:tcW w:w="1665" w:type="dxa"/>
            <w:tcBorders>
              <w:top w:val="nil"/>
              <w:left w:val="nil"/>
              <w:bottom w:val="nil"/>
              <w:right w:val="nil"/>
            </w:tcBorders>
            <w:noWrap/>
            <w:vAlign w:val="bottom"/>
          </w:tcPr>
          <w:p w14:paraId="4795DAF8" w14:textId="4963A20A" w:rsidR="00AC62E6" w:rsidRPr="005A3F52" w:rsidRDefault="00AC62E6" w:rsidP="00AC62E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-0.366</w:t>
            </w:r>
          </w:p>
        </w:tc>
        <w:tc>
          <w:tcPr>
            <w:tcW w:w="1666" w:type="dxa"/>
            <w:tcBorders>
              <w:top w:val="nil"/>
              <w:left w:val="nil"/>
              <w:bottom w:val="nil"/>
              <w:right w:val="nil"/>
            </w:tcBorders>
            <w:noWrap/>
            <w:vAlign w:val="bottom"/>
          </w:tcPr>
          <w:p w14:paraId="5AFE2765" w14:textId="0E4C3247" w:rsidR="00AC62E6" w:rsidRPr="005A3F52" w:rsidRDefault="00AC62E6" w:rsidP="00AC62E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0.516</w:t>
            </w:r>
          </w:p>
        </w:tc>
      </w:tr>
      <w:tr w:rsidR="00BF49CC" w:rsidRPr="00236FE5" w14:paraId="3B48A37E" w14:textId="77777777" w:rsidTr="00774636">
        <w:trPr>
          <w:trHeight w:val="288"/>
        </w:trPr>
        <w:tc>
          <w:tcPr>
            <w:tcW w:w="3780" w:type="dxa"/>
            <w:tcBorders>
              <w:top w:val="nil"/>
              <w:left w:val="nil"/>
              <w:bottom w:val="nil"/>
              <w:right w:val="nil"/>
            </w:tcBorders>
            <w:noWrap/>
            <w:vAlign w:val="center"/>
          </w:tcPr>
          <w:p w14:paraId="4C3319BD" w14:textId="070DC5E0" w:rsidR="005137F4" w:rsidRPr="007855D0" w:rsidRDefault="005137F4" w:rsidP="005137F4">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Fire Size</w:t>
            </w:r>
          </w:p>
        </w:tc>
        <w:tc>
          <w:tcPr>
            <w:tcW w:w="1670" w:type="dxa"/>
            <w:tcBorders>
              <w:top w:val="nil"/>
              <w:left w:val="nil"/>
              <w:bottom w:val="nil"/>
              <w:right w:val="nil"/>
            </w:tcBorders>
            <w:noWrap/>
            <w:vAlign w:val="center"/>
          </w:tcPr>
          <w:p w14:paraId="5F6F39EE" w14:textId="2A4D8668" w:rsidR="005137F4" w:rsidRPr="005A3F52"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490E4A3C" w14:textId="3B96FBFA" w:rsidR="005137F4" w:rsidRPr="005A3F52"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4442B36B" w14:textId="6FDE3B54" w:rsidR="005137F4" w:rsidRPr="005A3F52"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4DE9DE9F" w14:textId="14D94FFC" w:rsidR="005137F4" w:rsidRPr="005A3F52"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200E4FEE" w14:textId="480221D9" w:rsidR="005137F4" w:rsidRPr="005A3F52"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601D32F4" w14:textId="3CE56936" w:rsidR="005137F4" w:rsidRPr="005A3F52"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5B389E25" w14:textId="0147DC91" w:rsidR="005137F4" w:rsidRPr="005A3F52" w:rsidRDefault="005137F4" w:rsidP="005137F4">
            <w:pPr>
              <w:spacing w:after="0" w:line="240" w:lineRule="auto"/>
              <w:jc w:val="center"/>
              <w:rPr>
                <w:rFonts w:eastAsia="Times New Roman" w:cs="Times New Roman"/>
                <w:color w:val="000000"/>
                <w:kern w:val="0"/>
                <w:sz w:val="18"/>
                <w:szCs w:val="18"/>
                <w:lang w:eastAsia="en-AU"/>
                <w14:ligatures w14:val="none"/>
              </w:rPr>
            </w:pPr>
          </w:p>
        </w:tc>
      </w:tr>
      <w:tr w:rsidR="004E4F8F" w:rsidRPr="00236FE5" w14:paraId="442CAC77" w14:textId="77777777" w:rsidTr="0073280A">
        <w:trPr>
          <w:trHeight w:val="288"/>
        </w:trPr>
        <w:tc>
          <w:tcPr>
            <w:tcW w:w="3780" w:type="dxa"/>
            <w:tcBorders>
              <w:top w:val="nil"/>
              <w:left w:val="nil"/>
              <w:bottom w:val="nil"/>
              <w:right w:val="nil"/>
            </w:tcBorders>
            <w:noWrap/>
            <w:vAlign w:val="center"/>
          </w:tcPr>
          <w:p w14:paraId="7B204C57" w14:textId="366CE8BC" w:rsidR="004E4F8F" w:rsidRPr="007855D0" w:rsidRDefault="004E4F8F" w:rsidP="004E4F8F">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211DA429" w14:textId="6D6EDF08" w:rsidR="004E4F8F" w:rsidRPr="004E4F8F" w:rsidRDefault="004E4F8F" w:rsidP="004E4F8F">
            <w:pPr>
              <w:spacing w:after="0" w:line="240" w:lineRule="auto"/>
              <w:jc w:val="center"/>
              <w:rPr>
                <w:rFonts w:eastAsia="Times New Roman" w:cs="Times New Roman"/>
                <w:color w:val="000000"/>
                <w:kern w:val="0"/>
                <w:sz w:val="18"/>
                <w:szCs w:val="18"/>
                <w:lang w:eastAsia="en-AU"/>
                <w14:ligatures w14:val="none"/>
              </w:rPr>
            </w:pPr>
            <w:r w:rsidRPr="004E4F8F">
              <w:rPr>
                <w:rFonts w:cs="Times New Roman"/>
                <w:color w:val="000000"/>
                <w:sz w:val="18"/>
                <w:szCs w:val="18"/>
              </w:rPr>
              <w:t>-0.21</w:t>
            </w:r>
          </w:p>
        </w:tc>
        <w:tc>
          <w:tcPr>
            <w:tcW w:w="1670" w:type="dxa"/>
            <w:tcBorders>
              <w:top w:val="nil"/>
              <w:left w:val="nil"/>
              <w:bottom w:val="nil"/>
              <w:right w:val="nil"/>
            </w:tcBorders>
            <w:noWrap/>
            <w:vAlign w:val="bottom"/>
          </w:tcPr>
          <w:p w14:paraId="092F8ACB" w14:textId="516F2E64" w:rsidR="004E4F8F" w:rsidRPr="004E4F8F" w:rsidRDefault="004E4F8F" w:rsidP="004E4F8F">
            <w:pPr>
              <w:spacing w:after="0" w:line="240" w:lineRule="auto"/>
              <w:jc w:val="center"/>
              <w:rPr>
                <w:rFonts w:eastAsia="Times New Roman" w:cs="Times New Roman"/>
                <w:kern w:val="0"/>
                <w:sz w:val="18"/>
                <w:szCs w:val="18"/>
                <w:lang w:eastAsia="en-AU"/>
                <w14:ligatures w14:val="none"/>
              </w:rPr>
            </w:pPr>
            <w:r w:rsidRPr="004E4F8F">
              <w:rPr>
                <w:rFonts w:cs="Times New Roman"/>
                <w:color w:val="000000"/>
                <w:sz w:val="18"/>
                <w:szCs w:val="18"/>
              </w:rPr>
              <w:t>0.38</w:t>
            </w:r>
          </w:p>
        </w:tc>
        <w:tc>
          <w:tcPr>
            <w:tcW w:w="1050" w:type="dxa"/>
            <w:tcBorders>
              <w:top w:val="nil"/>
              <w:left w:val="nil"/>
              <w:bottom w:val="nil"/>
              <w:right w:val="nil"/>
            </w:tcBorders>
            <w:noWrap/>
            <w:vAlign w:val="bottom"/>
          </w:tcPr>
          <w:p w14:paraId="7FEC55AC" w14:textId="31538F2A" w:rsidR="004E4F8F" w:rsidRPr="004E4F8F" w:rsidRDefault="004E4F8F" w:rsidP="004E4F8F">
            <w:pPr>
              <w:spacing w:after="0" w:line="240" w:lineRule="auto"/>
              <w:jc w:val="center"/>
              <w:rPr>
                <w:rFonts w:eastAsia="Times New Roman" w:cs="Times New Roman"/>
                <w:kern w:val="0"/>
                <w:sz w:val="18"/>
                <w:szCs w:val="18"/>
                <w:lang w:eastAsia="en-AU"/>
                <w14:ligatures w14:val="none"/>
              </w:rPr>
            </w:pPr>
            <w:r w:rsidRPr="004E4F8F">
              <w:rPr>
                <w:rFonts w:cs="Times New Roman"/>
                <w:color w:val="000000"/>
                <w:sz w:val="18"/>
                <w:szCs w:val="18"/>
              </w:rPr>
              <w:t>-0.55</w:t>
            </w:r>
          </w:p>
        </w:tc>
        <w:tc>
          <w:tcPr>
            <w:tcW w:w="1050" w:type="dxa"/>
            <w:tcBorders>
              <w:top w:val="nil"/>
              <w:left w:val="nil"/>
              <w:bottom w:val="nil"/>
              <w:right w:val="nil"/>
            </w:tcBorders>
            <w:noWrap/>
            <w:vAlign w:val="bottom"/>
          </w:tcPr>
          <w:p w14:paraId="289FB613" w14:textId="6DA81A1E" w:rsidR="004E4F8F" w:rsidRPr="004E4F8F" w:rsidRDefault="004E4F8F" w:rsidP="004E4F8F">
            <w:pPr>
              <w:spacing w:after="0" w:line="240" w:lineRule="auto"/>
              <w:jc w:val="center"/>
              <w:rPr>
                <w:rFonts w:eastAsia="Times New Roman" w:cs="Times New Roman"/>
                <w:kern w:val="0"/>
                <w:sz w:val="18"/>
                <w:szCs w:val="18"/>
                <w:lang w:eastAsia="en-AU"/>
                <w14:ligatures w14:val="none"/>
              </w:rPr>
            </w:pPr>
            <w:r w:rsidRPr="004E4F8F">
              <w:rPr>
                <w:rFonts w:cs="Times New Roman"/>
                <w:color w:val="000000"/>
                <w:sz w:val="18"/>
                <w:szCs w:val="18"/>
              </w:rPr>
              <w:t>60</w:t>
            </w:r>
          </w:p>
        </w:tc>
        <w:tc>
          <w:tcPr>
            <w:tcW w:w="1050" w:type="dxa"/>
            <w:tcBorders>
              <w:top w:val="nil"/>
              <w:left w:val="nil"/>
              <w:bottom w:val="nil"/>
              <w:right w:val="nil"/>
            </w:tcBorders>
            <w:noWrap/>
            <w:vAlign w:val="bottom"/>
          </w:tcPr>
          <w:p w14:paraId="1218C3DB" w14:textId="64FEE543" w:rsidR="004E4F8F" w:rsidRPr="004E4F8F" w:rsidRDefault="004E4F8F" w:rsidP="004E4F8F">
            <w:pPr>
              <w:spacing w:after="0" w:line="240" w:lineRule="auto"/>
              <w:jc w:val="center"/>
              <w:rPr>
                <w:rFonts w:eastAsia="Times New Roman" w:cs="Times New Roman"/>
                <w:kern w:val="0"/>
                <w:sz w:val="18"/>
                <w:szCs w:val="18"/>
                <w:lang w:eastAsia="en-AU"/>
                <w14:ligatures w14:val="none"/>
              </w:rPr>
            </w:pPr>
            <w:r w:rsidRPr="004E4F8F">
              <w:rPr>
                <w:rFonts w:cs="Times New Roman"/>
                <w:color w:val="000000"/>
                <w:sz w:val="18"/>
                <w:szCs w:val="18"/>
              </w:rPr>
              <w:t>0.59</w:t>
            </w:r>
          </w:p>
        </w:tc>
        <w:tc>
          <w:tcPr>
            <w:tcW w:w="1665" w:type="dxa"/>
            <w:tcBorders>
              <w:top w:val="nil"/>
              <w:left w:val="nil"/>
              <w:bottom w:val="nil"/>
              <w:right w:val="nil"/>
            </w:tcBorders>
            <w:noWrap/>
            <w:vAlign w:val="bottom"/>
          </w:tcPr>
          <w:p w14:paraId="5B1E70F0" w14:textId="21AE18A1" w:rsidR="004E4F8F" w:rsidRPr="004E4F8F" w:rsidRDefault="004E4F8F" w:rsidP="004E4F8F">
            <w:pPr>
              <w:spacing w:after="0" w:line="240" w:lineRule="auto"/>
              <w:jc w:val="center"/>
              <w:rPr>
                <w:rFonts w:eastAsia="Times New Roman" w:cs="Times New Roman"/>
                <w:kern w:val="0"/>
                <w:sz w:val="18"/>
                <w:szCs w:val="18"/>
                <w:lang w:eastAsia="en-AU"/>
                <w14:ligatures w14:val="none"/>
              </w:rPr>
            </w:pPr>
            <w:r w:rsidRPr="004E4F8F">
              <w:rPr>
                <w:rFonts w:cs="Times New Roman"/>
                <w:color w:val="000000"/>
                <w:sz w:val="18"/>
                <w:szCs w:val="18"/>
              </w:rPr>
              <w:t>-0.96</w:t>
            </w:r>
          </w:p>
        </w:tc>
        <w:tc>
          <w:tcPr>
            <w:tcW w:w="1666" w:type="dxa"/>
            <w:tcBorders>
              <w:top w:val="nil"/>
              <w:left w:val="nil"/>
              <w:bottom w:val="nil"/>
              <w:right w:val="nil"/>
            </w:tcBorders>
            <w:noWrap/>
            <w:vAlign w:val="bottom"/>
          </w:tcPr>
          <w:p w14:paraId="39DF92DC" w14:textId="2EF3916F" w:rsidR="004E4F8F" w:rsidRPr="004E4F8F" w:rsidRDefault="004E4F8F" w:rsidP="004E4F8F">
            <w:pPr>
              <w:spacing w:after="0" w:line="240" w:lineRule="auto"/>
              <w:jc w:val="center"/>
              <w:rPr>
                <w:rFonts w:eastAsia="Times New Roman" w:cs="Times New Roman"/>
                <w:kern w:val="0"/>
                <w:sz w:val="18"/>
                <w:szCs w:val="18"/>
                <w:lang w:eastAsia="en-AU"/>
                <w14:ligatures w14:val="none"/>
              </w:rPr>
            </w:pPr>
            <w:r w:rsidRPr="004E4F8F">
              <w:rPr>
                <w:rFonts w:cs="Times New Roman"/>
                <w:color w:val="000000"/>
                <w:sz w:val="18"/>
                <w:szCs w:val="18"/>
              </w:rPr>
              <w:t>0.55</w:t>
            </w:r>
          </w:p>
        </w:tc>
      </w:tr>
      <w:tr w:rsidR="004E4F8F" w:rsidRPr="00236FE5" w14:paraId="5FE7D57B" w14:textId="77777777" w:rsidTr="0073280A">
        <w:trPr>
          <w:trHeight w:val="288"/>
        </w:trPr>
        <w:tc>
          <w:tcPr>
            <w:tcW w:w="3780" w:type="dxa"/>
            <w:tcBorders>
              <w:top w:val="nil"/>
              <w:left w:val="nil"/>
              <w:bottom w:val="nil"/>
              <w:right w:val="nil"/>
            </w:tcBorders>
            <w:noWrap/>
            <w:vAlign w:val="center"/>
          </w:tcPr>
          <w:p w14:paraId="35427859" w14:textId="0B293D48" w:rsidR="004E4F8F" w:rsidRPr="007855D0" w:rsidRDefault="004E4F8F" w:rsidP="004E4F8F">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log.size</w:t>
            </w:r>
          </w:p>
        </w:tc>
        <w:tc>
          <w:tcPr>
            <w:tcW w:w="1670" w:type="dxa"/>
            <w:tcBorders>
              <w:top w:val="nil"/>
              <w:left w:val="nil"/>
              <w:bottom w:val="nil"/>
              <w:right w:val="nil"/>
            </w:tcBorders>
            <w:noWrap/>
            <w:vAlign w:val="bottom"/>
          </w:tcPr>
          <w:p w14:paraId="520FC8FF" w14:textId="511F2AF6" w:rsidR="004E4F8F" w:rsidRPr="004E4F8F" w:rsidRDefault="004E4F8F" w:rsidP="004E4F8F">
            <w:pPr>
              <w:spacing w:after="0" w:line="240" w:lineRule="auto"/>
              <w:jc w:val="center"/>
              <w:rPr>
                <w:rFonts w:eastAsia="Times New Roman" w:cs="Times New Roman"/>
                <w:color w:val="000000"/>
                <w:kern w:val="0"/>
                <w:sz w:val="18"/>
                <w:szCs w:val="18"/>
                <w:lang w:eastAsia="en-AU"/>
                <w14:ligatures w14:val="none"/>
              </w:rPr>
            </w:pPr>
            <w:r w:rsidRPr="004E4F8F">
              <w:rPr>
                <w:rFonts w:cs="Times New Roman"/>
                <w:color w:val="000000"/>
                <w:sz w:val="18"/>
                <w:szCs w:val="18"/>
              </w:rPr>
              <w:t>0.05</w:t>
            </w:r>
          </w:p>
        </w:tc>
        <w:tc>
          <w:tcPr>
            <w:tcW w:w="1670" w:type="dxa"/>
            <w:tcBorders>
              <w:top w:val="nil"/>
              <w:left w:val="nil"/>
              <w:bottom w:val="nil"/>
              <w:right w:val="nil"/>
            </w:tcBorders>
            <w:noWrap/>
            <w:vAlign w:val="bottom"/>
          </w:tcPr>
          <w:p w14:paraId="429EB03C" w14:textId="33BFFED4" w:rsidR="004E4F8F" w:rsidRPr="004E4F8F" w:rsidRDefault="004E4F8F" w:rsidP="004E4F8F">
            <w:pPr>
              <w:spacing w:after="0" w:line="240" w:lineRule="auto"/>
              <w:jc w:val="center"/>
              <w:rPr>
                <w:rFonts w:eastAsia="Times New Roman" w:cs="Times New Roman"/>
                <w:color w:val="000000"/>
                <w:kern w:val="0"/>
                <w:sz w:val="18"/>
                <w:szCs w:val="18"/>
                <w:lang w:eastAsia="en-AU"/>
                <w14:ligatures w14:val="none"/>
              </w:rPr>
            </w:pPr>
            <w:r w:rsidRPr="004E4F8F">
              <w:rPr>
                <w:rFonts w:cs="Times New Roman"/>
                <w:color w:val="000000"/>
                <w:sz w:val="18"/>
                <w:szCs w:val="18"/>
              </w:rPr>
              <w:t>0.04</w:t>
            </w:r>
          </w:p>
        </w:tc>
        <w:tc>
          <w:tcPr>
            <w:tcW w:w="1050" w:type="dxa"/>
            <w:tcBorders>
              <w:top w:val="nil"/>
              <w:left w:val="nil"/>
              <w:bottom w:val="nil"/>
              <w:right w:val="nil"/>
            </w:tcBorders>
            <w:noWrap/>
            <w:vAlign w:val="bottom"/>
          </w:tcPr>
          <w:p w14:paraId="5CDBC037" w14:textId="679FCE39" w:rsidR="004E4F8F" w:rsidRPr="004E4F8F" w:rsidRDefault="004E4F8F" w:rsidP="004E4F8F">
            <w:pPr>
              <w:spacing w:after="0" w:line="240" w:lineRule="auto"/>
              <w:jc w:val="center"/>
              <w:rPr>
                <w:rFonts w:eastAsia="Times New Roman" w:cs="Times New Roman"/>
                <w:color w:val="000000"/>
                <w:kern w:val="0"/>
                <w:sz w:val="18"/>
                <w:szCs w:val="18"/>
                <w:lang w:eastAsia="en-AU"/>
                <w14:ligatures w14:val="none"/>
              </w:rPr>
            </w:pPr>
            <w:r w:rsidRPr="004E4F8F">
              <w:rPr>
                <w:rFonts w:cs="Times New Roman"/>
                <w:color w:val="000000"/>
                <w:sz w:val="18"/>
                <w:szCs w:val="18"/>
              </w:rPr>
              <w:t>1.07</w:t>
            </w:r>
          </w:p>
        </w:tc>
        <w:tc>
          <w:tcPr>
            <w:tcW w:w="1050" w:type="dxa"/>
            <w:tcBorders>
              <w:top w:val="nil"/>
              <w:left w:val="nil"/>
              <w:bottom w:val="nil"/>
              <w:right w:val="nil"/>
            </w:tcBorders>
            <w:noWrap/>
            <w:vAlign w:val="bottom"/>
          </w:tcPr>
          <w:p w14:paraId="7569F6B0" w14:textId="78B75E49" w:rsidR="004E4F8F" w:rsidRPr="004E4F8F" w:rsidRDefault="004E4F8F" w:rsidP="004E4F8F">
            <w:pPr>
              <w:spacing w:after="0" w:line="240" w:lineRule="auto"/>
              <w:jc w:val="center"/>
              <w:rPr>
                <w:rFonts w:eastAsia="Times New Roman" w:cs="Times New Roman"/>
                <w:color w:val="000000"/>
                <w:kern w:val="0"/>
                <w:sz w:val="18"/>
                <w:szCs w:val="18"/>
                <w:lang w:eastAsia="en-AU"/>
                <w14:ligatures w14:val="none"/>
              </w:rPr>
            </w:pPr>
            <w:r w:rsidRPr="004E4F8F">
              <w:rPr>
                <w:rFonts w:cs="Times New Roman"/>
                <w:color w:val="000000"/>
                <w:sz w:val="18"/>
                <w:szCs w:val="18"/>
              </w:rPr>
              <w:t>60</w:t>
            </w:r>
          </w:p>
        </w:tc>
        <w:tc>
          <w:tcPr>
            <w:tcW w:w="1050" w:type="dxa"/>
            <w:tcBorders>
              <w:top w:val="nil"/>
              <w:left w:val="nil"/>
              <w:bottom w:val="nil"/>
              <w:right w:val="nil"/>
            </w:tcBorders>
            <w:noWrap/>
            <w:vAlign w:val="bottom"/>
          </w:tcPr>
          <w:p w14:paraId="7D29AFAD" w14:textId="2DA900D8" w:rsidR="004E4F8F" w:rsidRPr="004E4F8F" w:rsidRDefault="004E4F8F" w:rsidP="004E4F8F">
            <w:pPr>
              <w:spacing w:after="0" w:line="240" w:lineRule="auto"/>
              <w:jc w:val="center"/>
              <w:rPr>
                <w:rFonts w:eastAsia="Times New Roman" w:cs="Times New Roman"/>
                <w:color w:val="000000"/>
                <w:kern w:val="0"/>
                <w:sz w:val="18"/>
                <w:szCs w:val="18"/>
                <w:lang w:eastAsia="en-AU"/>
                <w14:ligatures w14:val="none"/>
              </w:rPr>
            </w:pPr>
            <w:r w:rsidRPr="004E4F8F">
              <w:rPr>
                <w:rFonts w:cs="Times New Roman"/>
                <w:color w:val="000000"/>
                <w:sz w:val="18"/>
                <w:szCs w:val="18"/>
              </w:rPr>
              <w:t>0.29</w:t>
            </w:r>
          </w:p>
        </w:tc>
        <w:tc>
          <w:tcPr>
            <w:tcW w:w="1665" w:type="dxa"/>
            <w:tcBorders>
              <w:top w:val="nil"/>
              <w:left w:val="nil"/>
              <w:bottom w:val="nil"/>
              <w:right w:val="nil"/>
            </w:tcBorders>
            <w:noWrap/>
            <w:vAlign w:val="bottom"/>
          </w:tcPr>
          <w:p w14:paraId="434575DC" w14:textId="47922EB8" w:rsidR="004E4F8F" w:rsidRPr="004E4F8F" w:rsidRDefault="004E4F8F" w:rsidP="004E4F8F">
            <w:pPr>
              <w:spacing w:after="0" w:line="240" w:lineRule="auto"/>
              <w:jc w:val="center"/>
              <w:rPr>
                <w:rFonts w:eastAsia="Times New Roman" w:cs="Times New Roman"/>
                <w:color w:val="000000"/>
                <w:kern w:val="0"/>
                <w:sz w:val="18"/>
                <w:szCs w:val="18"/>
                <w:lang w:eastAsia="en-AU"/>
                <w14:ligatures w14:val="none"/>
              </w:rPr>
            </w:pPr>
            <w:r w:rsidRPr="004E4F8F">
              <w:rPr>
                <w:rFonts w:cs="Times New Roman"/>
                <w:color w:val="000000"/>
                <w:sz w:val="18"/>
                <w:szCs w:val="18"/>
              </w:rPr>
              <w:t>-0.04</w:t>
            </w:r>
          </w:p>
        </w:tc>
        <w:tc>
          <w:tcPr>
            <w:tcW w:w="1666" w:type="dxa"/>
            <w:tcBorders>
              <w:top w:val="nil"/>
              <w:left w:val="nil"/>
              <w:bottom w:val="nil"/>
              <w:right w:val="nil"/>
            </w:tcBorders>
            <w:noWrap/>
            <w:vAlign w:val="bottom"/>
          </w:tcPr>
          <w:p w14:paraId="5AC7560E" w14:textId="4E1710ED" w:rsidR="004E4F8F" w:rsidRPr="004E4F8F" w:rsidRDefault="004E4F8F" w:rsidP="004E4F8F">
            <w:pPr>
              <w:spacing w:after="0" w:line="240" w:lineRule="auto"/>
              <w:jc w:val="center"/>
              <w:rPr>
                <w:rFonts w:eastAsia="Times New Roman" w:cs="Times New Roman"/>
                <w:color w:val="000000"/>
                <w:kern w:val="0"/>
                <w:sz w:val="18"/>
                <w:szCs w:val="18"/>
                <w:lang w:eastAsia="en-AU"/>
                <w14:ligatures w14:val="none"/>
              </w:rPr>
            </w:pPr>
            <w:r w:rsidRPr="004E4F8F">
              <w:rPr>
                <w:rFonts w:cs="Times New Roman"/>
                <w:color w:val="000000"/>
                <w:sz w:val="18"/>
                <w:szCs w:val="18"/>
              </w:rPr>
              <w:t>0.13</w:t>
            </w:r>
          </w:p>
        </w:tc>
      </w:tr>
      <w:tr w:rsidR="00BF49CC" w:rsidRPr="00236FE5" w14:paraId="753CBEDB" w14:textId="77777777" w:rsidTr="00774636">
        <w:trPr>
          <w:trHeight w:val="288"/>
        </w:trPr>
        <w:tc>
          <w:tcPr>
            <w:tcW w:w="3780" w:type="dxa"/>
            <w:tcBorders>
              <w:top w:val="nil"/>
              <w:left w:val="nil"/>
              <w:bottom w:val="nil"/>
              <w:right w:val="nil"/>
            </w:tcBorders>
            <w:noWrap/>
            <w:vAlign w:val="center"/>
          </w:tcPr>
          <w:p w14:paraId="4705B22B" w14:textId="27C128C9" w:rsidR="006E37E0" w:rsidRPr="007855D0" w:rsidRDefault="006E37E0" w:rsidP="006E37E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Maximum Treatment Age</w:t>
            </w:r>
          </w:p>
        </w:tc>
        <w:tc>
          <w:tcPr>
            <w:tcW w:w="1670" w:type="dxa"/>
            <w:tcBorders>
              <w:top w:val="nil"/>
              <w:left w:val="nil"/>
              <w:bottom w:val="nil"/>
              <w:right w:val="nil"/>
            </w:tcBorders>
            <w:noWrap/>
            <w:vAlign w:val="center"/>
          </w:tcPr>
          <w:p w14:paraId="4090FA55" w14:textId="20A6FDE5" w:rsidR="006E37E0" w:rsidRPr="005A3F52"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14E05923" w14:textId="4CA63E0B" w:rsidR="006E37E0" w:rsidRPr="005A3F52"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DC84769" w14:textId="3A7F9C91" w:rsidR="006E37E0" w:rsidRPr="005A3F52"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7689417" w14:textId="0EDC74F5" w:rsidR="006E37E0" w:rsidRPr="005A3F52"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5205DD18" w14:textId="15BD0102" w:rsidR="006E37E0" w:rsidRPr="005A3F52"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45FFB809" w14:textId="0A19AAE0" w:rsidR="006E37E0" w:rsidRPr="005A3F52"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7E4414B2" w14:textId="69D42198" w:rsidR="006E37E0" w:rsidRPr="005A3F52" w:rsidRDefault="006E37E0" w:rsidP="006E37E0">
            <w:pPr>
              <w:spacing w:after="0" w:line="240" w:lineRule="auto"/>
              <w:jc w:val="center"/>
              <w:rPr>
                <w:rFonts w:eastAsia="Times New Roman" w:cs="Times New Roman"/>
                <w:color w:val="000000"/>
                <w:kern w:val="0"/>
                <w:sz w:val="18"/>
                <w:szCs w:val="18"/>
                <w:lang w:eastAsia="en-AU"/>
                <w14:ligatures w14:val="none"/>
              </w:rPr>
            </w:pPr>
          </w:p>
        </w:tc>
      </w:tr>
      <w:tr w:rsidR="0060793A" w:rsidRPr="00236FE5" w14:paraId="34BFE6BE" w14:textId="77777777" w:rsidTr="005364CE">
        <w:trPr>
          <w:trHeight w:val="288"/>
        </w:trPr>
        <w:tc>
          <w:tcPr>
            <w:tcW w:w="3780" w:type="dxa"/>
            <w:tcBorders>
              <w:top w:val="nil"/>
              <w:left w:val="nil"/>
              <w:bottom w:val="nil"/>
              <w:right w:val="nil"/>
            </w:tcBorders>
            <w:noWrap/>
            <w:vAlign w:val="center"/>
          </w:tcPr>
          <w:p w14:paraId="2E8DE404" w14:textId="38466CEE" w:rsidR="0060793A" w:rsidRPr="00701767" w:rsidRDefault="0060793A" w:rsidP="0060793A">
            <w:pPr>
              <w:spacing w:after="0" w:line="240" w:lineRule="auto"/>
              <w:rPr>
                <w:rFonts w:eastAsia="Times New Roman" w:cs="Times New Roman"/>
                <w:b/>
                <w:bCs/>
                <w:color w:val="000000"/>
                <w:kern w:val="0"/>
                <w:sz w:val="18"/>
                <w:szCs w:val="18"/>
                <w:lang w:eastAsia="en-AU"/>
                <w14:ligatures w14:val="none"/>
              </w:rPr>
            </w:pPr>
            <w:r w:rsidRPr="00701767">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14712CD8" w14:textId="5A2CE8AA" w:rsidR="0060793A" w:rsidRPr="005A3F52" w:rsidRDefault="0060793A" w:rsidP="0060793A">
            <w:pPr>
              <w:spacing w:after="0" w:line="240" w:lineRule="auto"/>
              <w:jc w:val="center"/>
              <w:rPr>
                <w:rFonts w:eastAsia="Times New Roman" w:cs="Times New Roman"/>
                <w:b/>
                <w:bCs/>
                <w:color w:val="000000"/>
                <w:kern w:val="0"/>
                <w:sz w:val="18"/>
                <w:szCs w:val="18"/>
                <w:lang w:eastAsia="en-AU"/>
                <w14:ligatures w14:val="none"/>
              </w:rPr>
            </w:pPr>
            <w:r w:rsidRPr="005A3F52">
              <w:rPr>
                <w:rFonts w:cs="Times New Roman"/>
                <w:color w:val="000000"/>
                <w:sz w:val="18"/>
                <w:szCs w:val="18"/>
              </w:rPr>
              <w:t>0.514</w:t>
            </w:r>
          </w:p>
        </w:tc>
        <w:tc>
          <w:tcPr>
            <w:tcW w:w="1670" w:type="dxa"/>
            <w:tcBorders>
              <w:top w:val="nil"/>
              <w:left w:val="nil"/>
              <w:bottom w:val="nil"/>
              <w:right w:val="nil"/>
            </w:tcBorders>
            <w:noWrap/>
            <w:vAlign w:val="bottom"/>
          </w:tcPr>
          <w:p w14:paraId="54D22792" w14:textId="07E6954E" w:rsidR="0060793A" w:rsidRPr="005A3F52" w:rsidRDefault="0060793A" w:rsidP="0060793A">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0.379</w:t>
            </w:r>
          </w:p>
        </w:tc>
        <w:tc>
          <w:tcPr>
            <w:tcW w:w="1050" w:type="dxa"/>
            <w:tcBorders>
              <w:top w:val="nil"/>
              <w:left w:val="nil"/>
              <w:bottom w:val="nil"/>
              <w:right w:val="nil"/>
            </w:tcBorders>
            <w:noWrap/>
            <w:vAlign w:val="bottom"/>
          </w:tcPr>
          <w:p w14:paraId="1D44E25C" w14:textId="33FA991E" w:rsidR="0060793A" w:rsidRPr="005A3F52" w:rsidRDefault="0060793A" w:rsidP="0060793A">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1.355</w:t>
            </w:r>
          </w:p>
        </w:tc>
        <w:tc>
          <w:tcPr>
            <w:tcW w:w="1050" w:type="dxa"/>
            <w:tcBorders>
              <w:top w:val="nil"/>
              <w:left w:val="nil"/>
              <w:bottom w:val="nil"/>
              <w:right w:val="nil"/>
            </w:tcBorders>
            <w:noWrap/>
            <w:vAlign w:val="bottom"/>
          </w:tcPr>
          <w:p w14:paraId="76ACA07C" w14:textId="2FD0EE30" w:rsidR="0060793A" w:rsidRPr="005A3F52" w:rsidRDefault="0060793A" w:rsidP="0060793A">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89.000</w:t>
            </w:r>
          </w:p>
        </w:tc>
        <w:tc>
          <w:tcPr>
            <w:tcW w:w="1050" w:type="dxa"/>
            <w:tcBorders>
              <w:top w:val="nil"/>
              <w:left w:val="nil"/>
              <w:bottom w:val="nil"/>
              <w:right w:val="nil"/>
            </w:tcBorders>
            <w:noWrap/>
            <w:vAlign w:val="bottom"/>
          </w:tcPr>
          <w:p w14:paraId="5795B6AC" w14:textId="7D4E7C8D" w:rsidR="0060793A" w:rsidRPr="005A3F52" w:rsidRDefault="0060793A" w:rsidP="0060793A">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0.179</w:t>
            </w:r>
          </w:p>
        </w:tc>
        <w:tc>
          <w:tcPr>
            <w:tcW w:w="1665" w:type="dxa"/>
            <w:tcBorders>
              <w:top w:val="nil"/>
              <w:left w:val="nil"/>
              <w:bottom w:val="nil"/>
              <w:right w:val="nil"/>
            </w:tcBorders>
            <w:noWrap/>
            <w:vAlign w:val="bottom"/>
          </w:tcPr>
          <w:p w14:paraId="258DC79E" w14:textId="470D3A9D" w:rsidR="0060793A" w:rsidRPr="005A3F52" w:rsidRDefault="0060793A" w:rsidP="0060793A">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-0.239</w:t>
            </w:r>
          </w:p>
        </w:tc>
        <w:tc>
          <w:tcPr>
            <w:tcW w:w="1666" w:type="dxa"/>
            <w:tcBorders>
              <w:top w:val="nil"/>
              <w:left w:val="nil"/>
              <w:bottom w:val="nil"/>
              <w:right w:val="nil"/>
            </w:tcBorders>
            <w:noWrap/>
            <w:vAlign w:val="bottom"/>
          </w:tcPr>
          <w:p w14:paraId="4B2FB7CA" w14:textId="618E6995" w:rsidR="0060793A" w:rsidRPr="005A3F52" w:rsidRDefault="0060793A" w:rsidP="0060793A">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1.267</w:t>
            </w:r>
          </w:p>
        </w:tc>
      </w:tr>
      <w:tr w:rsidR="0060793A" w:rsidRPr="00236FE5" w14:paraId="21F8C7F2" w14:textId="77777777" w:rsidTr="005364CE">
        <w:trPr>
          <w:trHeight w:val="288"/>
        </w:trPr>
        <w:tc>
          <w:tcPr>
            <w:tcW w:w="3780" w:type="dxa"/>
            <w:tcBorders>
              <w:top w:val="nil"/>
              <w:left w:val="nil"/>
              <w:bottom w:val="nil"/>
              <w:right w:val="nil"/>
            </w:tcBorders>
            <w:noWrap/>
            <w:vAlign w:val="center"/>
          </w:tcPr>
          <w:p w14:paraId="2A02A45E" w14:textId="00CDAC00" w:rsidR="0060793A" w:rsidRPr="00701767" w:rsidRDefault="0060793A" w:rsidP="0060793A">
            <w:pPr>
              <w:spacing w:after="0" w:line="240" w:lineRule="auto"/>
              <w:rPr>
                <w:rFonts w:eastAsia="Times New Roman" w:cs="Times New Roman"/>
                <w:color w:val="000000"/>
                <w:kern w:val="0"/>
                <w:sz w:val="18"/>
                <w:szCs w:val="18"/>
                <w:lang w:eastAsia="en-AU"/>
                <w14:ligatures w14:val="none"/>
              </w:rPr>
            </w:pPr>
            <w:r w:rsidRPr="00701767">
              <w:rPr>
                <w:rFonts w:eastAsia="Times New Roman" w:cs="Times New Roman"/>
                <w:color w:val="000000"/>
                <w:kern w:val="0"/>
                <w:sz w:val="18"/>
                <w:szCs w:val="18"/>
                <w:lang w:eastAsia="en-AU"/>
                <w14:ligatures w14:val="none"/>
              </w:rPr>
              <w:t>log.age</w:t>
            </w:r>
          </w:p>
        </w:tc>
        <w:tc>
          <w:tcPr>
            <w:tcW w:w="1670" w:type="dxa"/>
            <w:tcBorders>
              <w:top w:val="nil"/>
              <w:left w:val="nil"/>
              <w:bottom w:val="nil"/>
              <w:right w:val="nil"/>
            </w:tcBorders>
            <w:noWrap/>
            <w:vAlign w:val="bottom"/>
          </w:tcPr>
          <w:p w14:paraId="42686737" w14:textId="2F755D16" w:rsidR="0060793A" w:rsidRPr="005A3F52" w:rsidRDefault="0060793A" w:rsidP="0060793A">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-0.052</w:t>
            </w:r>
          </w:p>
        </w:tc>
        <w:tc>
          <w:tcPr>
            <w:tcW w:w="1670" w:type="dxa"/>
            <w:tcBorders>
              <w:top w:val="nil"/>
              <w:left w:val="nil"/>
              <w:bottom w:val="nil"/>
              <w:right w:val="nil"/>
            </w:tcBorders>
            <w:noWrap/>
            <w:vAlign w:val="bottom"/>
          </w:tcPr>
          <w:p w14:paraId="3A4C8FBF" w14:textId="4480D44F" w:rsidR="0060793A" w:rsidRPr="005A3F52" w:rsidRDefault="0060793A" w:rsidP="0060793A">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0.061</w:t>
            </w:r>
          </w:p>
        </w:tc>
        <w:tc>
          <w:tcPr>
            <w:tcW w:w="1050" w:type="dxa"/>
            <w:tcBorders>
              <w:top w:val="nil"/>
              <w:left w:val="nil"/>
              <w:bottom w:val="nil"/>
              <w:right w:val="nil"/>
            </w:tcBorders>
            <w:noWrap/>
            <w:vAlign w:val="bottom"/>
          </w:tcPr>
          <w:p w14:paraId="26335D9E" w14:textId="1D5DA0D6" w:rsidR="0060793A" w:rsidRPr="005A3F52" w:rsidRDefault="0060793A" w:rsidP="0060793A">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-0.861</w:t>
            </w:r>
          </w:p>
        </w:tc>
        <w:tc>
          <w:tcPr>
            <w:tcW w:w="1050" w:type="dxa"/>
            <w:tcBorders>
              <w:top w:val="nil"/>
              <w:left w:val="nil"/>
              <w:bottom w:val="nil"/>
              <w:right w:val="nil"/>
            </w:tcBorders>
            <w:noWrap/>
            <w:vAlign w:val="bottom"/>
          </w:tcPr>
          <w:p w14:paraId="1B9B37F7" w14:textId="2BEFE5D2" w:rsidR="0060793A" w:rsidRPr="005A3F52" w:rsidRDefault="0060793A" w:rsidP="0060793A">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89.000</w:t>
            </w:r>
          </w:p>
        </w:tc>
        <w:tc>
          <w:tcPr>
            <w:tcW w:w="1050" w:type="dxa"/>
            <w:tcBorders>
              <w:top w:val="nil"/>
              <w:left w:val="nil"/>
              <w:bottom w:val="nil"/>
              <w:right w:val="nil"/>
            </w:tcBorders>
            <w:noWrap/>
            <w:vAlign w:val="bottom"/>
          </w:tcPr>
          <w:p w14:paraId="2CBEAFBC" w14:textId="2D5065FC" w:rsidR="0060793A" w:rsidRPr="005A3F52" w:rsidRDefault="0060793A" w:rsidP="0060793A">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0.391</w:t>
            </w:r>
          </w:p>
        </w:tc>
        <w:tc>
          <w:tcPr>
            <w:tcW w:w="1665" w:type="dxa"/>
            <w:tcBorders>
              <w:top w:val="nil"/>
              <w:left w:val="nil"/>
              <w:bottom w:val="nil"/>
              <w:right w:val="nil"/>
            </w:tcBorders>
            <w:noWrap/>
            <w:vAlign w:val="bottom"/>
          </w:tcPr>
          <w:p w14:paraId="2A689132" w14:textId="00652CF9" w:rsidR="0060793A" w:rsidRPr="005A3F52" w:rsidRDefault="0060793A" w:rsidP="0060793A">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-0.173</w:t>
            </w:r>
          </w:p>
        </w:tc>
        <w:tc>
          <w:tcPr>
            <w:tcW w:w="1666" w:type="dxa"/>
            <w:tcBorders>
              <w:top w:val="nil"/>
              <w:left w:val="nil"/>
              <w:bottom w:val="nil"/>
              <w:right w:val="nil"/>
            </w:tcBorders>
            <w:noWrap/>
            <w:vAlign w:val="bottom"/>
          </w:tcPr>
          <w:p w14:paraId="0896F319" w14:textId="447AF751" w:rsidR="0060793A" w:rsidRPr="005A3F52" w:rsidRDefault="0060793A" w:rsidP="0060793A">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0.069</w:t>
            </w:r>
          </w:p>
        </w:tc>
      </w:tr>
      <w:tr w:rsidR="00BF49CC" w:rsidRPr="00236FE5" w14:paraId="599D0A26" w14:textId="77777777" w:rsidTr="00774636">
        <w:trPr>
          <w:trHeight w:val="288"/>
        </w:trPr>
        <w:tc>
          <w:tcPr>
            <w:tcW w:w="3780" w:type="dxa"/>
            <w:tcBorders>
              <w:top w:val="nil"/>
              <w:left w:val="nil"/>
              <w:bottom w:val="nil"/>
              <w:right w:val="nil"/>
            </w:tcBorders>
            <w:noWrap/>
            <w:vAlign w:val="center"/>
          </w:tcPr>
          <w:p w14:paraId="601B5BCA" w14:textId="5712ACEA" w:rsidR="00347274" w:rsidRPr="00701767" w:rsidRDefault="005C1EC3" w:rsidP="008D7B60">
            <w:pPr>
              <w:spacing w:after="0" w:line="240" w:lineRule="auto"/>
              <w:rPr>
                <w:rFonts w:eastAsia="Times New Roman" w:cs="Times New Roman"/>
                <w:color w:val="000000"/>
                <w:kern w:val="0"/>
                <w:sz w:val="18"/>
                <w:szCs w:val="18"/>
                <w:lang w:eastAsia="en-AU"/>
                <w14:ligatures w14:val="none"/>
              </w:rPr>
            </w:pPr>
            <w:r w:rsidRPr="00701767">
              <w:rPr>
                <w:rFonts w:eastAsia="Times New Roman" w:cs="Times New Roman"/>
                <w:b/>
                <w:bCs/>
                <w:color w:val="000000"/>
                <w:kern w:val="0"/>
                <w:sz w:val="18"/>
                <w:szCs w:val="18"/>
                <w:lang w:eastAsia="en-AU"/>
                <w14:ligatures w14:val="none"/>
              </w:rPr>
              <w:t>Biome</w:t>
            </w:r>
          </w:p>
        </w:tc>
        <w:tc>
          <w:tcPr>
            <w:tcW w:w="1670" w:type="dxa"/>
            <w:tcBorders>
              <w:top w:val="nil"/>
              <w:left w:val="nil"/>
              <w:bottom w:val="nil"/>
              <w:right w:val="nil"/>
            </w:tcBorders>
            <w:noWrap/>
            <w:vAlign w:val="center"/>
          </w:tcPr>
          <w:p w14:paraId="149D3C29" w14:textId="299E6893" w:rsidR="00347274" w:rsidRPr="005A3F52"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6F19BA52" w14:textId="03ECAC66" w:rsidR="00347274" w:rsidRPr="005A3F52"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490DDC4A" w14:textId="66BD36D0" w:rsidR="00347274" w:rsidRPr="005A3F52"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3C8F081" w14:textId="733F8423" w:rsidR="00347274" w:rsidRPr="005A3F52"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EBF54BD" w14:textId="678EFAFC" w:rsidR="00347274" w:rsidRPr="005A3F52"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4D22A243" w14:textId="34E8F1BF" w:rsidR="00347274" w:rsidRPr="005A3F52"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44B7C8BE" w14:textId="597692C2" w:rsidR="00347274" w:rsidRPr="005A3F52" w:rsidRDefault="00347274" w:rsidP="008D7B60">
            <w:pPr>
              <w:spacing w:after="0" w:line="240" w:lineRule="auto"/>
              <w:jc w:val="center"/>
              <w:rPr>
                <w:rFonts w:eastAsia="Times New Roman" w:cs="Times New Roman"/>
                <w:color w:val="000000"/>
                <w:kern w:val="0"/>
                <w:sz w:val="18"/>
                <w:szCs w:val="18"/>
                <w:lang w:eastAsia="en-AU"/>
                <w14:ligatures w14:val="none"/>
              </w:rPr>
            </w:pPr>
          </w:p>
        </w:tc>
      </w:tr>
      <w:tr w:rsidR="002A758E" w:rsidRPr="00236FE5" w14:paraId="1F9E93CD" w14:textId="77777777" w:rsidTr="00662D42">
        <w:trPr>
          <w:trHeight w:val="288"/>
        </w:trPr>
        <w:tc>
          <w:tcPr>
            <w:tcW w:w="3780" w:type="dxa"/>
            <w:tcBorders>
              <w:top w:val="nil"/>
              <w:left w:val="nil"/>
              <w:bottom w:val="nil"/>
              <w:right w:val="nil"/>
            </w:tcBorders>
            <w:noWrap/>
          </w:tcPr>
          <w:p w14:paraId="4819FDC2" w14:textId="7952BD78" w:rsidR="002A758E" w:rsidRPr="007855D0" w:rsidRDefault="002A758E" w:rsidP="002A758E">
            <w:pPr>
              <w:spacing w:after="0" w:line="240" w:lineRule="auto"/>
              <w:rPr>
                <w:rFonts w:eastAsia="Times New Roman" w:cs="Times New Roman"/>
                <w:color w:val="000000"/>
                <w:kern w:val="0"/>
                <w:sz w:val="18"/>
                <w:szCs w:val="18"/>
                <w:lang w:eastAsia="en-AU"/>
                <w14:ligatures w14:val="none"/>
              </w:rPr>
            </w:pPr>
            <w:r w:rsidRPr="009E0337">
              <w:rPr>
                <w:rFonts w:cs="Times New Roman"/>
                <w:sz w:val="18"/>
                <w:szCs w:val="18"/>
              </w:rPr>
              <w:t>Deserts and xeric shrublands</w:t>
            </w:r>
          </w:p>
        </w:tc>
        <w:tc>
          <w:tcPr>
            <w:tcW w:w="1670" w:type="dxa"/>
            <w:tcBorders>
              <w:top w:val="nil"/>
              <w:left w:val="nil"/>
              <w:bottom w:val="nil"/>
              <w:right w:val="nil"/>
            </w:tcBorders>
            <w:noWrap/>
            <w:vAlign w:val="bottom"/>
          </w:tcPr>
          <w:p w14:paraId="2828DBD6" w14:textId="24278CB7"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-0.685</w:t>
            </w:r>
          </w:p>
        </w:tc>
        <w:tc>
          <w:tcPr>
            <w:tcW w:w="1670" w:type="dxa"/>
            <w:tcBorders>
              <w:top w:val="nil"/>
              <w:left w:val="nil"/>
              <w:bottom w:val="nil"/>
              <w:right w:val="nil"/>
            </w:tcBorders>
            <w:noWrap/>
            <w:vAlign w:val="bottom"/>
          </w:tcPr>
          <w:p w14:paraId="42866AD9" w14:textId="1C4E0B3E"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0.363</w:t>
            </w:r>
          </w:p>
        </w:tc>
        <w:tc>
          <w:tcPr>
            <w:tcW w:w="1050" w:type="dxa"/>
            <w:tcBorders>
              <w:top w:val="nil"/>
              <w:left w:val="nil"/>
              <w:bottom w:val="nil"/>
              <w:right w:val="nil"/>
            </w:tcBorders>
            <w:noWrap/>
            <w:vAlign w:val="bottom"/>
          </w:tcPr>
          <w:p w14:paraId="39BDD2F6" w14:textId="79121D4A"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-1.887</w:t>
            </w:r>
          </w:p>
        </w:tc>
        <w:tc>
          <w:tcPr>
            <w:tcW w:w="1050" w:type="dxa"/>
            <w:tcBorders>
              <w:top w:val="nil"/>
              <w:left w:val="nil"/>
              <w:bottom w:val="nil"/>
              <w:right w:val="nil"/>
            </w:tcBorders>
            <w:noWrap/>
            <w:vAlign w:val="bottom"/>
          </w:tcPr>
          <w:p w14:paraId="4252EFD3" w14:textId="46FAA2EF"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64.000</w:t>
            </w:r>
          </w:p>
        </w:tc>
        <w:tc>
          <w:tcPr>
            <w:tcW w:w="1050" w:type="dxa"/>
            <w:tcBorders>
              <w:top w:val="nil"/>
              <w:left w:val="nil"/>
              <w:bottom w:val="nil"/>
              <w:right w:val="nil"/>
            </w:tcBorders>
            <w:noWrap/>
            <w:vAlign w:val="bottom"/>
          </w:tcPr>
          <w:p w14:paraId="02C73DEF" w14:textId="184978D4"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0.064</w:t>
            </w:r>
          </w:p>
        </w:tc>
        <w:tc>
          <w:tcPr>
            <w:tcW w:w="1665" w:type="dxa"/>
            <w:tcBorders>
              <w:top w:val="nil"/>
              <w:left w:val="nil"/>
              <w:bottom w:val="nil"/>
              <w:right w:val="nil"/>
            </w:tcBorders>
            <w:noWrap/>
            <w:vAlign w:val="bottom"/>
          </w:tcPr>
          <w:p w14:paraId="309FA9DB" w14:textId="55AD13DD"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-1.410</w:t>
            </w:r>
          </w:p>
        </w:tc>
        <w:tc>
          <w:tcPr>
            <w:tcW w:w="1666" w:type="dxa"/>
            <w:tcBorders>
              <w:top w:val="nil"/>
              <w:left w:val="nil"/>
              <w:bottom w:val="nil"/>
              <w:right w:val="nil"/>
            </w:tcBorders>
            <w:noWrap/>
            <w:vAlign w:val="bottom"/>
          </w:tcPr>
          <w:p w14:paraId="7843FA98" w14:textId="6BDFDDA0"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0.040</w:t>
            </w:r>
          </w:p>
        </w:tc>
      </w:tr>
      <w:tr w:rsidR="002A758E" w:rsidRPr="00236FE5" w14:paraId="4E684F8E" w14:textId="77777777" w:rsidTr="00662D42">
        <w:trPr>
          <w:trHeight w:val="288"/>
        </w:trPr>
        <w:tc>
          <w:tcPr>
            <w:tcW w:w="3780" w:type="dxa"/>
            <w:tcBorders>
              <w:top w:val="nil"/>
              <w:left w:val="nil"/>
              <w:bottom w:val="nil"/>
              <w:right w:val="nil"/>
            </w:tcBorders>
            <w:noWrap/>
          </w:tcPr>
          <w:p w14:paraId="66E2D539" w14:textId="763B8ADE" w:rsidR="002A758E" w:rsidRPr="007855D0" w:rsidRDefault="002A758E" w:rsidP="002A758E">
            <w:pPr>
              <w:spacing w:after="0" w:line="240" w:lineRule="auto"/>
              <w:rPr>
                <w:rFonts w:eastAsia="Times New Roman" w:cs="Times New Roman"/>
                <w:color w:val="000000"/>
                <w:kern w:val="0"/>
                <w:sz w:val="18"/>
                <w:szCs w:val="18"/>
                <w:lang w:eastAsia="en-AU"/>
                <w14:ligatures w14:val="none"/>
              </w:rPr>
            </w:pPr>
            <w:r w:rsidRPr="009E0337">
              <w:rPr>
                <w:rFonts w:cs="Times New Roman"/>
                <w:sz w:val="18"/>
                <w:szCs w:val="18"/>
              </w:rPr>
              <w:t>Flooded grasslands and savannas</w:t>
            </w:r>
          </w:p>
        </w:tc>
        <w:tc>
          <w:tcPr>
            <w:tcW w:w="1670" w:type="dxa"/>
            <w:tcBorders>
              <w:top w:val="nil"/>
              <w:left w:val="nil"/>
              <w:bottom w:val="nil"/>
              <w:right w:val="nil"/>
            </w:tcBorders>
            <w:noWrap/>
            <w:vAlign w:val="bottom"/>
          </w:tcPr>
          <w:p w14:paraId="271ACEC4" w14:textId="064622E3"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0.304</w:t>
            </w:r>
          </w:p>
        </w:tc>
        <w:tc>
          <w:tcPr>
            <w:tcW w:w="1670" w:type="dxa"/>
            <w:tcBorders>
              <w:top w:val="nil"/>
              <w:left w:val="nil"/>
              <w:bottom w:val="nil"/>
              <w:right w:val="nil"/>
            </w:tcBorders>
            <w:noWrap/>
            <w:vAlign w:val="bottom"/>
          </w:tcPr>
          <w:p w14:paraId="4A7AEDA0" w14:textId="4BB51756"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0.471</w:t>
            </w:r>
          </w:p>
        </w:tc>
        <w:tc>
          <w:tcPr>
            <w:tcW w:w="1050" w:type="dxa"/>
            <w:tcBorders>
              <w:top w:val="nil"/>
              <w:left w:val="nil"/>
              <w:bottom w:val="nil"/>
              <w:right w:val="nil"/>
            </w:tcBorders>
            <w:noWrap/>
            <w:vAlign w:val="bottom"/>
          </w:tcPr>
          <w:p w14:paraId="68FAE458" w14:textId="7D4D12E8"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0.646</w:t>
            </w:r>
          </w:p>
        </w:tc>
        <w:tc>
          <w:tcPr>
            <w:tcW w:w="1050" w:type="dxa"/>
            <w:tcBorders>
              <w:top w:val="nil"/>
              <w:left w:val="nil"/>
              <w:bottom w:val="nil"/>
              <w:right w:val="nil"/>
            </w:tcBorders>
            <w:noWrap/>
            <w:vAlign w:val="bottom"/>
          </w:tcPr>
          <w:p w14:paraId="7C170045" w14:textId="10DB583A"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64.000</w:t>
            </w:r>
          </w:p>
        </w:tc>
        <w:tc>
          <w:tcPr>
            <w:tcW w:w="1050" w:type="dxa"/>
            <w:tcBorders>
              <w:top w:val="nil"/>
              <w:left w:val="nil"/>
              <w:bottom w:val="nil"/>
              <w:right w:val="nil"/>
            </w:tcBorders>
            <w:noWrap/>
            <w:vAlign w:val="bottom"/>
          </w:tcPr>
          <w:p w14:paraId="19726462" w14:textId="49D46BFB"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0.521</w:t>
            </w:r>
          </w:p>
        </w:tc>
        <w:tc>
          <w:tcPr>
            <w:tcW w:w="1665" w:type="dxa"/>
            <w:tcBorders>
              <w:top w:val="nil"/>
              <w:left w:val="nil"/>
              <w:bottom w:val="nil"/>
              <w:right w:val="nil"/>
            </w:tcBorders>
            <w:noWrap/>
            <w:vAlign w:val="bottom"/>
          </w:tcPr>
          <w:p w14:paraId="5481CD41" w14:textId="753F5DE3"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-0.636</w:t>
            </w:r>
          </w:p>
        </w:tc>
        <w:tc>
          <w:tcPr>
            <w:tcW w:w="1666" w:type="dxa"/>
            <w:tcBorders>
              <w:top w:val="nil"/>
              <w:left w:val="nil"/>
              <w:bottom w:val="nil"/>
              <w:right w:val="nil"/>
            </w:tcBorders>
            <w:noWrap/>
            <w:vAlign w:val="bottom"/>
          </w:tcPr>
          <w:p w14:paraId="12AC25A9" w14:textId="1B01C846"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1.244</w:t>
            </w:r>
          </w:p>
        </w:tc>
      </w:tr>
      <w:tr w:rsidR="002A758E" w:rsidRPr="00236FE5" w14:paraId="10ADA7E9" w14:textId="77777777" w:rsidTr="00662D42">
        <w:trPr>
          <w:trHeight w:val="288"/>
        </w:trPr>
        <w:tc>
          <w:tcPr>
            <w:tcW w:w="3780" w:type="dxa"/>
            <w:tcBorders>
              <w:top w:val="nil"/>
              <w:left w:val="nil"/>
              <w:bottom w:val="nil"/>
              <w:right w:val="nil"/>
            </w:tcBorders>
            <w:noWrap/>
          </w:tcPr>
          <w:p w14:paraId="79762B02" w14:textId="654B649A" w:rsidR="002A758E" w:rsidRPr="009E0337" w:rsidRDefault="002A758E" w:rsidP="002A758E">
            <w:pPr>
              <w:spacing w:after="120" w:line="240" w:lineRule="auto"/>
              <w:rPr>
                <w:rFonts w:cs="Times New Roman"/>
                <w:sz w:val="18"/>
                <w:szCs w:val="18"/>
              </w:rPr>
            </w:pPr>
            <w:r w:rsidRPr="009E0337">
              <w:rPr>
                <w:rFonts w:cs="Times New Roman"/>
                <w:sz w:val="18"/>
                <w:szCs w:val="18"/>
              </w:rPr>
              <w:t>Mediterranean forests, woodlands, and scrub or sclerophyll forests</w:t>
            </w:r>
          </w:p>
        </w:tc>
        <w:tc>
          <w:tcPr>
            <w:tcW w:w="1670" w:type="dxa"/>
            <w:tcBorders>
              <w:top w:val="nil"/>
              <w:left w:val="nil"/>
              <w:bottom w:val="nil"/>
              <w:right w:val="nil"/>
            </w:tcBorders>
            <w:noWrap/>
            <w:vAlign w:val="bottom"/>
          </w:tcPr>
          <w:p w14:paraId="455CD740" w14:textId="2E6CF42E"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-0.227</w:t>
            </w:r>
          </w:p>
        </w:tc>
        <w:tc>
          <w:tcPr>
            <w:tcW w:w="1670" w:type="dxa"/>
            <w:tcBorders>
              <w:top w:val="nil"/>
              <w:left w:val="nil"/>
              <w:bottom w:val="nil"/>
              <w:right w:val="nil"/>
            </w:tcBorders>
            <w:noWrap/>
            <w:vAlign w:val="bottom"/>
          </w:tcPr>
          <w:p w14:paraId="15BA7EE8" w14:textId="24E05EE1"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0.387</w:t>
            </w:r>
          </w:p>
        </w:tc>
        <w:tc>
          <w:tcPr>
            <w:tcW w:w="1050" w:type="dxa"/>
            <w:tcBorders>
              <w:top w:val="nil"/>
              <w:left w:val="nil"/>
              <w:bottom w:val="nil"/>
              <w:right w:val="nil"/>
            </w:tcBorders>
            <w:noWrap/>
            <w:vAlign w:val="bottom"/>
          </w:tcPr>
          <w:p w14:paraId="2EA336CA" w14:textId="4EA4B33B"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-0.587</w:t>
            </w:r>
          </w:p>
        </w:tc>
        <w:tc>
          <w:tcPr>
            <w:tcW w:w="1050" w:type="dxa"/>
            <w:tcBorders>
              <w:top w:val="nil"/>
              <w:left w:val="nil"/>
              <w:bottom w:val="nil"/>
              <w:right w:val="nil"/>
            </w:tcBorders>
            <w:noWrap/>
            <w:vAlign w:val="bottom"/>
          </w:tcPr>
          <w:p w14:paraId="4679B92D" w14:textId="1F7CC1F1"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64.000</w:t>
            </w:r>
          </w:p>
        </w:tc>
        <w:tc>
          <w:tcPr>
            <w:tcW w:w="1050" w:type="dxa"/>
            <w:tcBorders>
              <w:top w:val="nil"/>
              <w:left w:val="nil"/>
              <w:bottom w:val="nil"/>
              <w:right w:val="nil"/>
            </w:tcBorders>
            <w:noWrap/>
            <w:vAlign w:val="bottom"/>
          </w:tcPr>
          <w:p w14:paraId="46C1CC5D" w14:textId="1028F66C"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0.559</w:t>
            </w:r>
          </w:p>
        </w:tc>
        <w:tc>
          <w:tcPr>
            <w:tcW w:w="1665" w:type="dxa"/>
            <w:tcBorders>
              <w:top w:val="nil"/>
              <w:left w:val="nil"/>
              <w:bottom w:val="nil"/>
              <w:right w:val="nil"/>
            </w:tcBorders>
            <w:noWrap/>
            <w:vAlign w:val="bottom"/>
          </w:tcPr>
          <w:p w14:paraId="13C9DD89" w14:textId="0E8245BC"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-1.000</w:t>
            </w:r>
          </w:p>
        </w:tc>
        <w:tc>
          <w:tcPr>
            <w:tcW w:w="1666" w:type="dxa"/>
            <w:tcBorders>
              <w:top w:val="nil"/>
              <w:left w:val="nil"/>
              <w:bottom w:val="nil"/>
              <w:right w:val="nil"/>
            </w:tcBorders>
            <w:noWrap/>
            <w:vAlign w:val="bottom"/>
          </w:tcPr>
          <w:p w14:paraId="42448AC4" w14:textId="36B9EF20"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0.546</w:t>
            </w:r>
          </w:p>
        </w:tc>
      </w:tr>
      <w:tr w:rsidR="002A758E" w:rsidRPr="00236FE5" w14:paraId="525DB663" w14:textId="77777777" w:rsidTr="00662D42">
        <w:trPr>
          <w:trHeight w:val="288"/>
        </w:trPr>
        <w:tc>
          <w:tcPr>
            <w:tcW w:w="3780" w:type="dxa"/>
            <w:tcBorders>
              <w:top w:val="nil"/>
              <w:left w:val="nil"/>
              <w:bottom w:val="nil"/>
              <w:right w:val="nil"/>
            </w:tcBorders>
            <w:noWrap/>
          </w:tcPr>
          <w:p w14:paraId="5331E1D3" w14:textId="185F4ED3" w:rsidR="002A758E" w:rsidRPr="007855D0" w:rsidRDefault="002A758E" w:rsidP="002A758E">
            <w:pPr>
              <w:spacing w:after="0" w:line="240" w:lineRule="auto"/>
              <w:rPr>
                <w:rFonts w:eastAsia="Times New Roman" w:cs="Times New Roman"/>
                <w:color w:val="000000"/>
                <w:kern w:val="0"/>
                <w:sz w:val="18"/>
                <w:szCs w:val="18"/>
                <w:lang w:eastAsia="en-AU"/>
                <w14:ligatures w14:val="none"/>
              </w:rPr>
            </w:pPr>
            <w:r w:rsidRPr="009E0337">
              <w:rPr>
                <w:rFonts w:cs="Times New Roman"/>
                <w:sz w:val="18"/>
                <w:szCs w:val="18"/>
              </w:rPr>
              <w:lastRenderedPageBreak/>
              <w:t>Temperate broadleaf and mixed forests</w:t>
            </w:r>
          </w:p>
        </w:tc>
        <w:tc>
          <w:tcPr>
            <w:tcW w:w="1670" w:type="dxa"/>
            <w:tcBorders>
              <w:top w:val="nil"/>
              <w:left w:val="nil"/>
              <w:bottom w:val="nil"/>
              <w:right w:val="nil"/>
            </w:tcBorders>
            <w:noWrap/>
            <w:vAlign w:val="bottom"/>
          </w:tcPr>
          <w:p w14:paraId="3BB14A79" w14:textId="16177073"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0.147</w:t>
            </w:r>
          </w:p>
        </w:tc>
        <w:tc>
          <w:tcPr>
            <w:tcW w:w="1670" w:type="dxa"/>
            <w:tcBorders>
              <w:top w:val="nil"/>
              <w:left w:val="nil"/>
              <w:bottom w:val="nil"/>
              <w:right w:val="nil"/>
            </w:tcBorders>
            <w:noWrap/>
            <w:vAlign w:val="bottom"/>
          </w:tcPr>
          <w:p w14:paraId="1B82D03D" w14:textId="1C41ACBE"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0.306</w:t>
            </w:r>
          </w:p>
        </w:tc>
        <w:tc>
          <w:tcPr>
            <w:tcW w:w="1050" w:type="dxa"/>
            <w:tcBorders>
              <w:top w:val="nil"/>
              <w:left w:val="nil"/>
              <w:bottom w:val="nil"/>
              <w:right w:val="nil"/>
            </w:tcBorders>
            <w:noWrap/>
            <w:vAlign w:val="bottom"/>
          </w:tcPr>
          <w:p w14:paraId="047B6431" w14:textId="1E8CBB02"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0.482</w:t>
            </w:r>
          </w:p>
        </w:tc>
        <w:tc>
          <w:tcPr>
            <w:tcW w:w="1050" w:type="dxa"/>
            <w:tcBorders>
              <w:top w:val="nil"/>
              <w:left w:val="nil"/>
              <w:bottom w:val="nil"/>
              <w:right w:val="nil"/>
            </w:tcBorders>
            <w:noWrap/>
            <w:vAlign w:val="bottom"/>
          </w:tcPr>
          <w:p w14:paraId="0CBF6FD7" w14:textId="17EF083B"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64.000</w:t>
            </w:r>
          </w:p>
        </w:tc>
        <w:tc>
          <w:tcPr>
            <w:tcW w:w="1050" w:type="dxa"/>
            <w:tcBorders>
              <w:top w:val="nil"/>
              <w:left w:val="nil"/>
              <w:bottom w:val="nil"/>
              <w:right w:val="nil"/>
            </w:tcBorders>
            <w:noWrap/>
            <w:vAlign w:val="bottom"/>
          </w:tcPr>
          <w:p w14:paraId="27323BE3" w14:textId="481B845E"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0.631</w:t>
            </w:r>
          </w:p>
        </w:tc>
        <w:tc>
          <w:tcPr>
            <w:tcW w:w="1665" w:type="dxa"/>
            <w:tcBorders>
              <w:top w:val="nil"/>
              <w:left w:val="nil"/>
              <w:bottom w:val="nil"/>
              <w:right w:val="nil"/>
            </w:tcBorders>
            <w:noWrap/>
            <w:vAlign w:val="bottom"/>
          </w:tcPr>
          <w:p w14:paraId="4D303075" w14:textId="62B1E82F"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-0.463</w:t>
            </w:r>
          </w:p>
        </w:tc>
        <w:tc>
          <w:tcPr>
            <w:tcW w:w="1666" w:type="dxa"/>
            <w:tcBorders>
              <w:top w:val="nil"/>
              <w:left w:val="nil"/>
              <w:bottom w:val="nil"/>
              <w:right w:val="nil"/>
            </w:tcBorders>
            <w:noWrap/>
            <w:vAlign w:val="bottom"/>
          </w:tcPr>
          <w:p w14:paraId="4CBFCCCC" w14:textId="5E252B57"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0.758</w:t>
            </w:r>
          </w:p>
        </w:tc>
      </w:tr>
      <w:tr w:rsidR="002A758E" w:rsidRPr="00236FE5" w14:paraId="05D1CAFF" w14:textId="77777777" w:rsidTr="00662D42">
        <w:trPr>
          <w:trHeight w:val="288"/>
        </w:trPr>
        <w:tc>
          <w:tcPr>
            <w:tcW w:w="3780" w:type="dxa"/>
            <w:tcBorders>
              <w:top w:val="nil"/>
              <w:left w:val="nil"/>
              <w:bottom w:val="nil"/>
              <w:right w:val="nil"/>
            </w:tcBorders>
            <w:noWrap/>
          </w:tcPr>
          <w:p w14:paraId="7E09100E" w14:textId="1B5FB731" w:rsidR="002A758E" w:rsidRPr="007855D0" w:rsidRDefault="002A758E" w:rsidP="002A758E">
            <w:pPr>
              <w:spacing w:after="0" w:line="240" w:lineRule="auto"/>
              <w:rPr>
                <w:rFonts w:eastAsia="Times New Roman" w:cs="Times New Roman"/>
                <w:color w:val="000000"/>
                <w:kern w:val="0"/>
                <w:sz w:val="18"/>
                <w:szCs w:val="18"/>
                <w:lang w:eastAsia="en-AU"/>
                <w14:ligatures w14:val="none"/>
              </w:rPr>
            </w:pPr>
            <w:r w:rsidRPr="009E0337">
              <w:rPr>
                <w:rFonts w:cs="Times New Roman"/>
                <w:sz w:val="18"/>
                <w:szCs w:val="18"/>
              </w:rPr>
              <w:t>Temperate coniferous forests</w:t>
            </w:r>
          </w:p>
        </w:tc>
        <w:tc>
          <w:tcPr>
            <w:tcW w:w="1670" w:type="dxa"/>
            <w:tcBorders>
              <w:top w:val="nil"/>
              <w:left w:val="nil"/>
              <w:bottom w:val="nil"/>
              <w:right w:val="nil"/>
            </w:tcBorders>
            <w:noWrap/>
            <w:vAlign w:val="bottom"/>
          </w:tcPr>
          <w:p w14:paraId="3CB9E864" w14:textId="52FC8165"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-0.149</w:t>
            </w:r>
          </w:p>
        </w:tc>
        <w:tc>
          <w:tcPr>
            <w:tcW w:w="1670" w:type="dxa"/>
            <w:tcBorders>
              <w:top w:val="nil"/>
              <w:left w:val="nil"/>
              <w:bottom w:val="nil"/>
              <w:right w:val="nil"/>
            </w:tcBorders>
            <w:noWrap/>
            <w:vAlign w:val="bottom"/>
          </w:tcPr>
          <w:p w14:paraId="43150F2E" w14:textId="3BFCE2E6"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0.330</w:t>
            </w:r>
          </w:p>
        </w:tc>
        <w:tc>
          <w:tcPr>
            <w:tcW w:w="1050" w:type="dxa"/>
            <w:tcBorders>
              <w:top w:val="nil"/>
              <w:left w:val="nil"/>
              <w:bottom w:val="nil"/>
              <w:right w:val="nil"/>
            </w:tcBorders>
            <w:noWrap/>
            <w:vAlign w:val="bottom"/>
          </w:tcPr>
          <w:p w14:paraId="19F44329" w14:textId="6F9957E9"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-0.451</w:t>
            </w:r>
          </w:p>
        </w:tc>
        <w:tc>
          <w:tcPr>
            <w:tcW w:w="1050" w:type="dxa"/>
            <w:tcBorders>
              <w:top w:val="nil"/>
              <w:left w:val="nil"/>
              <w:bottom w:val="nil"/>
              <w:right w:val="nil"/>
            </w:tcBorders>
            <w:noWrap/>
            <w:vAlign w:val="bottom"/>
          </w:tcPr>
          <w:p w14:paraId="4AC14181" w14:textId="68CE74FC"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64.000</w:t>
            </w:r>
          </w:p>
        </w:tc>
        <w:tc>
          <w:tcPr>
            <w:tcW w:w="1050" w:type="dxa"/>
            <w:tcBorders>
              <w:top w:val="nil"/>
              <w:left w:val="nil"/>
              <w:bottom w:val="nil"/>
              <w:right w:val="nil"/>
            </w:tcBorders>
            <w:noWrap/>
            <w:vAlign w:val="bottom"/>
          </w:tcPr>
          <w:p w14:paraId="72FAC1E2" w14:textId="536AE4C0"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0.654</w:t>
            </w:r>
          </w:p>
        </w:tc>
        <w:tc>
          <w:tcPr>
            <w:tcW w:w="1665" w:type="dxa"/>
            <w:tcBorders>
              <w:top w:val="nil"/>
              <w:left w:val="nil"/>
              <w:bottom w:val="nil"/>
              <w:right w:val="nil"/>
            </w:tcBorders>
            <w:noWrap/>
            <w:vAlign w:val="bottom"/>
          </w:tcPr>
          <w:p w14:paraId="18ECFB02" w14:textId="46D68798"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-0.808</w:t>
            </w:r>
          </w:p>
        </w:tc>
        <w:tc>
          <w:tcPr>
            <w:tcW w:w="1666" w:type="dxa"/>
            <w:tcBorders>
              <w:top w:val="nil"/>
              <w:left w:val="nil"/>
              <w:bottom w:val="nil"/>
              <w:right w:val="nil"/>
            </w:tcBorders>
            <w:noWrap/>
            <w:vAlign w:val="bottom"/>
          </w:tcPr>
          <w:p w14:paraId="56663199" w14:textId="2F1CB700" w:rsidR="002A758E" w:rsidRPr="005A3F52" w:rsidRDefault="002A758E" w:rsidP="002A758E">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0.510</w:t>
            </w:r>
          </w:p>
        </w:tc>
      </w:tr>
      <w:tr w:rsidR="00BF49CC" w:rsidRPr="00236FE5" w14:paraId="304D61C8" w14:textId="77777777" w:rsidTr="00774636">
        <w:trPr>
          <w:trHeight w:val="288"/>
        </w:trPr>
        <w:tc>
          <w:tcPr>
            <w:tcW w:w="3780" w:type="dxa"/>
            <w:tcBorders>
              <w:top w:val="nil"/>
              <w:left w:val="nil"/>
              <w:bottom w:val="nil"/>
              <w:right w:val="nil"/>
            </w:tcBorders>
            <w:noWrap/>
            <w:vAlign w:val="center"/>
          </w:tcPr>
          <w:p w14:paraId="75406A97" w14:textId="1DF80FCF" w:rsidR="00C945EC" w:rsidRPr="007855D0" w:rsidRDefault="00C945EC" w:rsidP="00C945EC">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Body Mass</w:t>
            </w:r>
          </w:p>
        </w:tc>
        <w:tc>
          <w:tcPr>
            <w:tcW w:w="1670" w:type="dxa"/>
            <w:tcBorders>
              <w:top w:val="nil"/>
              <w:left w:val="nil"/>
              <w:bottom w:val="nil"/>
              <w:right w:val="nil"/>
            </w:tcBorders>
            <w:noWrap/>
            <w:vAlign w:val="center"/>
          </w:tcPr>
          <w:p w14:paraId="43462887" w14:textId="08ED3169" w:rsidR="00C945EC" w:rsidRPr="005A3F52"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758D9EAD" w14:textId="6327CCEB" w:rsidR="00C945EC" w:rsidRPr="005A3F52"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550D58AB" w14:textId="103F302C" w:rsidR="00C945EC" w:rsidRPr="005A3F52"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C0F81D7" w14:textId="338F01A7" w:rsidR="00C945EC" w:rsidRPr="005A3F52"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9F5209E" w14:textId="4470B9A6" w:rsidR="00C945EC" w:rsidRPr="005A3F52"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4BF155FE" w14:textId="0D0CF070" w:rsidR="00C945EC" w:rsidRPr="005A3F52"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047CD036" w14:textId="0387D542" w:rsidR="00C945EC" w:rsidRPr="005A3F52" w:rsidRDefault="00C945EC" w:rsidP="00C945EC">
            <w:pPr>
              <w:spacing w:after="0" w:line="240" w:lineRule="auto"/>
              <w:jc w:val="center"/>
              <w:rPr>
                <w:rFonts w:eastAsia="Times New Roman" w:cs="Times New Roman"/>
                <w:color w:val="000000"/>
                <w:kern w:val="0"/>
                <w:sz w:val="18"/>
                <w:szCs w:val="18"/>
                <w:lang w:eastAsia="en-AU"/>
                <w14:ligatures w14:val="none"/>
              </w:rPr>
            </w:pPr>
          </w:p>
        </w:tc>
      </w:tr>
      <w:tr w:rsidR="005E49C8" w:rsidRPr="00236FE5" w14:paraId="0861082E" w14:textId="77777777" w:rsidTr="006C0101">
        <w:trPr>
          <w:trHeight w:val="288"/>
        </w:trPr>
        <w:tc>
          <w:tcPr>
            <w:tcW w:w="3780" w:type="dxa"/>
            <w:tcBorders>
              <w:top w:val="nil"/>
              <w:left w:val="nil"/>
              <w:bottom w:val="nil"/>
              <w:right w:val="nil"/>
            </w:tcBorders>
            <w:noWrap/>
            <w:vAlign w:val="center"/>
          </w:tcPr>
          <w:p w14:paraId="641B9035" w14:textId="1FB1291B" w:rsidR="005E49C8" w:rsidRPr="007855D0" w:rsidRDefault="005E49C8" w:rsidP="005E49C8">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107828F5" w14:textId="1E5C28D6" w:rsidR="005E49C8" w:rsidRPr="005A3F52" w:rsidRDefault="005E49C8" w:rsidP="005E49C8">
            <w:pPr>
              <w:spacing w:after="0" w:line="240" w:lineRule="auto"/>
              <w:jc w:val="center"/>
              <w:rPr>
                <w:rFonts w:eastAsia="Times New Roman" w:cs="Times New Roman"/>
                <w:b/>
                <w:bCs/>
                <w:color w:val="000000"/>
                <w:kern w:val="0"/>
                <w:sz w:val="18"/>
                <w:szCs w:val="18"/>
                <w:lang w:eastAsia="en-AU"/>
                <w14:ligatures w14:val="none"/>
              </w:rPr>
            </w:pPr>
            <w:r w:rsidRPr="005A3F52">
              <w:rPr>
                <w:rFonts w:cs="Times New Roman"/>
                <w:color w:val="000000"/>
                <w:sz w:val="18"/>
                <w:szCs w:val="18"/>
              </w:rPr>
              <w:t>0.171</w:t>
            </w:r>
          </w:p>
        </w:tc>
        <w:tc>
          <w:tcPr>
            <w:tcW w:w="1670" w:type="dxa"/>
            <w:tcBorders>
              <w:top w:val="nil"/>
              <w:left w:val="nil"/>
              <w:bottom w:val="nil"/>
              <w:right w:val="nil"/>
            </w:tcBorders>
            <w:noWrap/>
            <w:vAlign w:val="bottom"/>
          </w:tcPr>
          <w:p w14:paraId="6CC80177" w14:textId="50976079" w:rsidR="005E49C8" w:rsidRPr="005A3F52" w:rsidRDefault="005E49C8" w:rsidP="005E49C8">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0.279</w:t>
            </w:r>
          </w:p>
        </w:tc>
        <w:tc>
          <w:tcPr>
            <w:tcW w:w="1050" w:type="dxa"/>
            <w:tcBorders>
              <w:top w:val="nil"/>
              <w:left w:val="nil"/>
              <w:bottom w:val="nil"/>
              <w:right w:val="nil"/>
            </w:tcBorders>
            <w:noWrap/>
            <w:vAlign w:val="bottom"/>
          </w:tcPr>
          <w:p w14:paraId="4FED107D" w14:textId="5A5CEDC7" w:rsidR="005E49C8" w:rsidRPr="005A3F52" w:rsidRDefault="005E49C8" w:rsidP="005E49C8">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0.615</w:t>
            </w:r>
          </w:p>
        </w:tc>
        <w:tc>
          <w:tcPr>
            <w:tcW w:w="1050" w:type="dxa"/>
            <w:tcBorders>
              <w:top w:val="nil"/>
              <w:left w:val="nil"/>
              <w:bottom w:val="nil"/>
              <w:right w:val="nil"/>
            </w:tcBorders>
            <w:noWrap/>
            <w:vAlign w:val="bottom"/>
          </w:tcPr>
          <w:p w14:paraId="549E78BB" w14:textId="3A1AD3BE" w:rsidR="005E49C8" w:rsidRPr="005A3F52" w:rsidRDefault="005E49C8" w:rsidP="005E49C8">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91.000</w:t>
            </w:r>
          </w:p>
        </w:tc>
        <w:tc>
          <w:tcPr>
            <w:tcW w:w="1050" w:type="dxa"/>
            <w:tcBorders>
              <w:top w:val="nil"/>
              <w:left w:val="nil"/>
              <w:bottom w:val="nil"/>
              <w:right w:val="nil"/>
            </w:tcBorders>
            <w:noWrap/>
            <w:vAlign w:val="bottom"/>
          </w:tcPr>
          <w:p w14:paraId="5E8A784C" w14:textId="323A01CE" w:rsidR="005E49C8" w:rsidRPr="005A3F52" w:rsidRDefault="005E49C8" w:rsidP="005E49C8">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0.540</w:t>
            </w:r>
          </w:p>
        </w:tc>
        <w:tc>
          <w:tcPr>
            <w:tcW w:w="1665" w:type="dxa"/>
            <w:tcBorders>
              <w:top w:val="nil"/>
              <w:left w:val="nil"/>
              <w:bottom w:val="nil"/>
              <w:right w:val="nil"/>
            </w:tcBorders>
            <w:noWrap/>
            <w:vAlign w:val="bottom"/>
          </w:tcPr>
          <w:p w14:paraId="0135D7B3" w14:textId="7664173F" w:rsidR="005E49C8" w:rsidRPr="005A3F52" w:rsidRDefault="005E49C8" w:rsidP="005E49C8">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-0.382</w:t>
            </w:r>
          </w:p>
        </w:tc>
        <w:tc>
          <w:tcPr>
            <w:tcW w:w="1666" w:type="dxa"/>
            <w:tcBorders>
              <w:top w:val="nil"/>
              <w:left w:val="nil"/>
              <w:bottom w:val="nil"/>
              <w:right w:val="nil"/>
            </w:tcBorders>
            <w:noWrap/>
            <w:vAlign w:val="bottom"/>
          </w:tcPr>
          <w:p w14:paraId="09A0AA93" w14:textId="78DCBCCD" w:rsidR="005E49C8" w:rsidRPr="005A3F52" w:rsidRDefault="005E49C8" w:rsidP="005E49C8">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0.725</w:t>
            </w:r>
          </w:p>
        </w:tc>
      </w:tr>
      <w:tr w:rsidR="005E49C8" w:rsidRPr="00236FE5" w14:paraId="41E73C8E" w14:textId="77777777" w:rsidTr="006C0101">
        <w:trPr>
          <w:trHeight w:val="288"/>
        </w:trPr>
        <w:tc>
          <w:tcPr>
            <w:tcW w:w="3780" w:type="dxa"/>
            <w:tcBorders>
              <w:top w:val="nil"/>
              <w:left w:val="nil"/>
              <w:bottom w:val="nil"/>
              <w:right w:val="nil"/>
            </w:tcBorders>
            <w:noWrap/>
            <w:vAlign w:val="center"/>
          </w:tcPr>
          <w:p w14:paraId="1FB6B06F" w14:textId="6A82B2F8" w:rsidR="005E49C8" w:rsidRPr="007855D0" w:rsidRDefault="005E49C8" w:rsidP="005E49C8">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logmass</w:t>
            </w:r>
          </w:p>
        </w:tc>
        <w:tc>
          <w:tcPr>
            <w:tcW w:w="1670" w:type="dxa"/>
            <w:tcBorders>
              <w:top w:val="nil"/>
              <w:left w:val="nil"/>
              <w:bottom w:val="nil"/>
              <w:right w:val="nil"/>
            </w:tcBorders>
            <w:noWrap/>
            <w:vAlign w:val="bottom"/>
          </w:tcPr>
          <w:p w14:paraId="3E9B4FD7" w14:textId="4743FA7C" w:rsidR="005E49C8" w:rsidRPr="005A3F52" w:rsidRDefault="005E49C8" w:rsidP="005E49C8">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0.001</w:t>
            </w:r>
          </w:p>
        </w:tc>
        <w:tc>
          <w:tcPr>
            <w:tcW w:w="1670" w:type="dxa"/>
            <w:tcBorders>
              <w:top w:val="nil"/>
              <w:left w:val="nil"/>
              <w:bottom w:val="nil"/>
              <w:right w:val="nil"/>
            </w:tcBorders>
            <w:noWrap/>
            <w:vAlign w:val="bottom"/>
          </w:tcPr>
          <w:p w14:paraId="6752C9D0" w14:textId="15ED4430" w:rsidR="005E49C8" w:rsidRPr="005A3F52" w:rsidRDefault="005E49C8" w:rsidP="005E49C8">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0.037</w:t>
            </w:r>
          </w:p>
        </w:tc>
        <w:tc>
          <w:tcPr>
            <w:tcW w:w="1050" w:type="dxa"/>
            <w:tcBorders>
              <w:top w:val="nil"/>
              <w:left w:val="nil"/>
              <w:bottom w:val="nil"/>
              <w:right w:val="nil"/>
            </w:tcBorders>
            <w:noWrap/>
            <w:vAlign w:val="bottom"/>
          </w:tcPr>
          <w:p w14:paraId="6E15212D" w14:textId="4A5D9072" w:rsidR="005E49C8" w:rsidRPr="005A3F52" w:rsidRDefault="005E49C8" w:rsidP="005E49C8">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0.015</w:t>
            </w:r>
          </w:p>
        </w:tc>
        <w:tc>
          <w:tcPr>
            <w:tcW w:w="1050" w:type="dxa"/>
            <w:tcBorders>
              <w:top w:val="nil"/>
              <w:left w:val="nil"/>
              <w:bottom w:val="nil"/>
              <w:right w:val="nil"/>
            </w:tcBorders>
            <w:noWrap/>
            <w:vAlign w:val="bottom"/>
          </w:tcPr>
          <w:p w14:paraId="3BA6BBC6" w14:textId="027B494C" w:rsidR="005E49C8" w:rsidRPr="005A3F52" w:rsidRDefault="005E49C8" w:rsidP="005E49C8">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91.000</w:t>
            </w:r>
          </w:p>
        </w:tc>
        <w:tc>
          <w:tcPr>
            <w:tcW w:w="1050" w:type="dxa"/>
            <w:tcBorders>
              <w:top w:val="nil"/>
              <w:left w:val="nil"/>
              <w:bottom w:val="nil"/>
              <w:right w:val="nil"/>
            </w:tcBorders>
            <w:noWrap/>
            <w:vAlign w:val="bottom"/>
          </w:tcPr>
          <w:p w14:paraId="067E81A9" w14:textId="4EB7A0F4" w:rsidR="005E49C8" w:rsidRPr="005A3F52" w:rsidRDefault="005E49C8" w:rsidP="005E49C8">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0.988</w:t>
            </w:r>
          </w:p>
        </w:tc>
        <w:tc>
          <w:tcPr>
            <w:tcW w:w="1665" w:type="dxa"/>
            <w:tcBorders>
              <w:top w:val="nil"/>
              <w:left w:val="nil"/>
              <w:bottom w:val="nil"/>
              <w:right w:val="nil"/>
            </w:tcBorders>
            <w:noWrap/>
            <w:vAlign w:val="bottom"/>
          </w:tcPr>
          <w:p w14:paraId="3E40E4FF" w14:textId="75A6A142" w:rsidR="005E49C8" w:rsidRPr="005A3F52" w:rsidRDefault="005E49C8" w:rsidP="005E49C8">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-0.072</w:t>
            </w:r>
          </w:p>
        </w:tc>
        <w:tc>
          <w:tcPr>
            <w:tcW w:w="1666" w:type="dxa"/>
            <w:tcBorders>
              <w:top w:val="nil"/>
              <w:left w:val="nil"/>
              <w:bottom w:val="nil"/>
              <w:right w:val="nil"/>
            </w:tcBorders>
            <w:noWrap/>
            <w:vAlign w:val="bottom"/>
          </w:tcPr>
          <w:p w14:paraId="5A9DD1BE" w14:textId="1485520C" w:rsidR="005E49C8" w:rsidRPr="005A3F52" w:rsidRDefault="005E49C8" w:rsidP="005E49C8">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0.073</w:t>
            </w:r>
          </w:p>
        </w:tc>
      </w:tr>
      <w:tr w:rsidR="00BF49CC" w:rsidRPr="00236FE5" w14:paraId="48A0A744" w14:textId="77777777" w:rsidTr="00774636">
        <w:trPr>
          <w:trHeight w:val="288"/>
        </w:trPr>
        <w:tc>
          <w:tcPr>
            <w:tcW w:w="3780" w:type="dxa"/>
            <w:tcBorders>
              <w:top w:val="nil"/>
              <w:left w:val="nil"/>
              <w:bottom w:val="nil"/>
              <w:right w:val="nil"/>
            </w:tcBorders>
            <w:noWrap/>
            <w:vAlign w:val="center"/>
          </w:tcPr>
          <w:p w14:paraId="35BD9A00" w14:textId="662A2CA5" w:rsidR="00624DF4" w:rsidRPr="007855D0" w:rsidRDefault="00F30BB0" w:rsidP="00624DF4">
            <w:pPr>
              <w:spacing w:after="0" w:line="240" w:lineRule="auto"/>
              <w:rPr>
                <w:rFonts w:eastAsia="Times New Roman" w:cs="Times New Roman"/>
                <w:color w:val="000000"/>
                <w:kern w:val="0"/>
                <w:sz w:val="18"/>
                <w:szCs w:val="18"/>
                <w:lang w:eastAsia="en-AU"/>
                <w14:ligatures w14:val="none"/>
              </w:rPr>
            </w:pPr>
            <w:r>
              <w:rPr>
                <w:rFonts w:eastAsia="Times New Roman" w:cs="Times New Roman"/>
                <w:b/>
                <w:bCs/>
                <w:color w:val="000000"/>
                <w:kern w:val="0"/>
                <w:sz w:val="18"/>
                <w:szCs w:val="18"/>
                <w:lang w:eastAsia="en-AU"/>
                <w14:ligatures w14:val="none"/>
              </w:rPr>
              <w:t xml:space="preserve">Mammalia </w:t>
            </w:r>
            <w:r w:rsidR="00624DF4" w:rsidRPr="007855D0">
              <w:rPr>
                <w:rFonts w:eastAsia="Times New Roman" w:cs="Times New Roman"/>
                <w:b/>
                <w:bCs/>
                <w:color w:val="000000"/>
                <w:kern w:val="0"/>
                <w:sz w:val="18"/>
                <w:szCs w:val="18"/>
                <w:lang w:eastAsia="en-AU"/>
                <w14:ligatures w14:val="none"/>
              </w:rPr>
              <w:t>Body Mass</w:t>
            </w:r>
          </w:p>
        </w:tc>
        <w:tc>
          <w:tcPr>
            <w:tcW w:w="1670" w:type="dxa"/>
            <w:tcBorders>
              <w:top w:val="nil"/>
              <w:left w:val="nil"/>
              <w:bottom w:val="nil"/>
              <w:right w:val="nil"/>
            </w:tcBorders>
            <w:noWrap/>
            <w:vAlign w:val="center"/>
          </w:tcPr>
          <w:p w14:paraId="45C9AF5E" w14:textId="34628154"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655979EB" w14:textId="3AF39973"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4A7253B" w14:textId="69E2C02E"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B4C21C0" w14:textId="0AB20126"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2B78A03" w14:textId="61D02F43"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56363E99" w14:textId="2F40BE45"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7A0C658C" w14:textId="06B029D0"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r>
      <w:tr w:rsidR="00F30BB0" w:rsidRPr="00236FE5" w14:paraId="1C6336F4" w14:textId="77777777" w:rsidTr="000662E6">
        <w:trPr>
          <w:trHeight w:val="288"/>
        </w:trPr>
        <w:tc>
          <w:tcPr>
            <w:tcW w:w="3780" w:type="dxa"/>
            <w:tcBorders>
              <w:top w:val="nil"/>
              <w:left w:val="nil"/>
              <w:bottom w:val="nil"/>
              <w:right w:val="nil"/>
            </w:tcBorders>
            <w:noWrap/>
            <w:vAlign w:val="center"/>
          </w:tcPr>
          <w:p w14:paraId="563DBBD6" w14:textId="4E7C0FCE" w:rsidR="00F30BB0" w:rsidRPr="007855D0" w:rsidRDefault="00F30BB0" w:rsidP="00F30BB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195BDC4F" w14:textId="5B10BF8E" w:rsidR="00F30BB0" w:rsidRPr="005A3F52" w:rsidRDefault="00F30BB0" w:rsidP="00F30BB0">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-0.115</w:t>
            </w:r>
          </w:p>
        </w:tc>
        <w:tc>
          <w:tcPr>
            <w:tcW w:w="1670" w:type="dxa"/>
            <w:tcBorders>
              <w:top w:val="nil"/>
              <w:left w:val="nil"/>
              <w:bottom w:val="nil"/>
              <w:right w:val="nil"/>
            </w:tcBorders>
            <w:noWrap/>
            <w:vAlign w:val="bottom"/>
          </w:tcPr>
          <w:p w14:paraId="741F74D3" w14:textId="2C918E78" w:rsidR="00F30BB0" w:rsidRPr="005A3F52" w:rsidRDefault="00F30BB0" w:rsidP="00F30BB0">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0.436</w:t>
            </w:r>
          </w:p>
        </w:tc>
        <w:tc>
          <w:tcPr>
            <w:tcW w:w="1050" w:type="dxa"/>
            <w:tcBorders>
              <w:top w:val="nil"/>
              <w:left w:val="nil"/>
              <w:bottom w:val="nil"/>
              <w:right w:val="nil"/>
            </w:tcBorders>
            <w:noWrap/>
            <w:vAlign w:val="bottom"/>
          </w:tcPr>
          <w:p w14:paraId="75D1B058" w14:textId="671349F0" w:rsidR="00F30BB0" w:rsidRPr="005A3F52" w:rsidRDefault="00F30BB0" w:rsidP="00F30BB0">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-0.264</w:t>
            </w:r>
          </w:p>
        </w:tc>
        <w:tc>
          <w:tcPr>
            <w:tcW w:w="1050" w:type="dxa"/>
            <w:tcBorders>
              <w:top w:val="nil"/>
              <w:left w:val="nil"/>
              <w:bottom w:val="nil"/>
              <w:right w:val="nil"/>
            </w:tcBorders>
            <w:noWrap/>
            <w:vAlign w:val="bottom"/>
          </w:tcPr>
          <w:p w14:paraId="08671D2D" w14:textId="6A086CCD" w:rsidR="00F30BB0" w:rsidRPr="005A3F52" w:rsidRDefault="00F30BB0" w:rsidP="00F30BB0">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56.000</w:t>
            </w:r>
          </w:p>
        </w:tc>
        <w:tc>
          <w:tcPr>
            <w:tcW w:w="1050" w:type="dxa"/>
            <w:tcBorders>
              <w:top w:val="nil"/>
              <w:left w:val="nil"/>
              <w:bottom w:val="nil"/>
              <w:right w:val="nil"/>
            </w:tcBorders>
            <w:noWrap/>
            <w:vAlign w:val="bottom"/>
          </w:tcPr>
          <w:p w14:paraId="76D70EE7" w14:textId="6042F4E6" w:rsidR="00F30BB0" w:rsidRPr="005A3F52" w:rsidRDefault="00F30BB0" w:rsidP="00F30BB0">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0.793</w:t>
            </w:r>
          </w:p>
        </w:tc>
        <w:tc>
          <w:tcPr>
            <w:tcW w:w="1665" w:type="dxa"/>
            <w:tcBorders>
              <w:top w:val="nil"/>
              <w:left w:val="nil"/>
              <w:bottom w:val="nil"/>
              <w:right w:val="nil"/>
            </w:tcBorders>
            <w:noWrap/>
            <w:vAlign w:val="bottom"/>
          </w:tcPr>
          <w:p w14:paraId="33639FAA" w14:textId="03BA0223" w:rsidR="00F30BB0" w:rsidRPr="005A3F52" w:rsidRDefault="00F30BB0" w:rsidP="00F30BB0">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-0.988</w:t>
            </w:r>
          </w:p>
        </w:tc>
        <w:tc>
          <w:tcPr>
            <w:tcW w:w="1666" w:type="dxa"/>
            <w:tcBorders>
              <w:top w:val="nil"/>
              <w:left w:val="nil"/>
              <w:bottom w:val="nil"/>
              <w:right w:val="nil"/>
            </w:tcBorders>
            <w:noWrap/>
            <w:vAlign w:val="bottom"/>
          </w:tcPr>
          <w:p w14:paraId="0FF11E65" w14:textId="11F09F62" w:rsidR="00F30BB0" w:rsidRPr="005A3F52" w:rsidRDefault="00F30BB0" w:rsidP="00F30BB0">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0.758</w:t>
            </w:r>
          </w:p>
        </w:tc>
      </w:tr>
      <w:tr w:rsidR="00F30BB0" w:rsidRPr="00236FE5" w14:paraId="01E60863" w14:textId="77777777" w:rsidTr="000662E6">
        <w:trPr>
          <w:trHeight w:val="288"/>
        </w:trPr>
        <w:tc>
          <w:tcPr>
            <w:tcW w:w="3780" w:type="dxa"/>
            <w:tcBorders>
              <w:top w:val="nil"/>
              <w:left w:val="nil"/>
              <w:bottom w:val="nil"/>
              <w:right w:val="nil"/>
            </w:tcBorders>
            <w:noWrap/>
            <w:vAlign w:val="center"/>
          </w:tcPr>
          <w:p w14:paraId="7D9044A1" w14:textId="087726F5" w:rsidR="00F30BB0" w:rsidRPr="007855D0" w:rsidRDefault="00F30BB0" w:rsidP="00F30BB0">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logmass</w:t>
            </w:r>
          </w:p>
        </w:tc>
        <w:tc>
          <w:tcPr>
            <w:tcW w:w="1670" w:type="dxa"/>
            <w:tcBorders>
              <w:top w:val="nil"/>
              <w:left w:val="nil"/>
              <w:bottom w:val="nil"/>
              <w:right w:val="nil"/>
            </w:tcBorders>
            <w:noWrap/>
            <w:vAlign w:val="bottom"/>
          </w:tcPr>
          <w:p w14:paraId="22A5C9AE" w14:textId="571F1B96" w:rsidR="00F30BB0" w:rsidRPr="005A3F52" w:rsidRDefault="00F30BB0" w:rsidP="00F30BB0">
            <w:pPr>
              <w:spacing w:after="0" w:line="240" w:lineRule="auto"/>
              <w:jc w:val="center"/>
              <w:rPr>
                <w:rFonts w:eastAsia="Times New Roman" w:cs="Times New Roman"/>
                <w:b/>
                <w:bCs/>
                <w:color w:val="000000"/>
                <w:kern w:val="0"/>
                <w:sz w:val="18"/>
                <w:szCs w:val="18"/>
                <w:lang w:eastAsia="en-AU"/>
                <w14:ligatures w14:val="none"/>
              </w:rPr>
            </w:pPr>
            <w:r w:rsidRPr="005A3F52">
              <w:rPr>
                <w:rFonts w:cs="Times New Roman"/>
                <w:color w:val="000000"/>
                <w:sz w:val="18"/>
                <w:szCs w:val="18"/>
              </w:rPr>
              <w:t>0.035</w:t>
            </w:r>
          </w:p>
        </w:tc>
        <w:tc>
          <w:tcPr>
            <w:tcW w:w="1670" w:type="dxa"/>
            <w:tcBorders>
              <w:top w:val="nil"/>
              <w:left w:val="nil"/>
              <w:bottom w:val="nil"/>
              <w:right w:val="nil"/>
            </w:tcBorders>
            <w:noWrap/>
            <w:vAlign w:val="bottom"/>
          </w:tcPr>
          <w:p w14:paraId="4D36CEFC" w14:textId="5F72310B" w:rsidR="00F30BB0" w:rsidRPr="005A3F52" w:rsidRDefault="00F30BB0" w:rsidP="00F30BB0">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0.050</w:t>
            </w:r>
          </w:p>
        </w:tc>
        <w:tc>
          <w:tcPr>
            <w:tcW w:w="1050" w:type="dxa"/>
            <w:tcBorders>
              <w:top w:val="nil"/>
              <w:left w:val="nil"/>
              <w:bottom w:val="nil"/>
              <w:right w:val="nil"/>
            </w:tcBorders>
            <w:noWrap/>
            <w:vAlign w:val="bottom"/>
          </w:tcPr>
          <w:p w14:paraId="4AAF6AEB" w14:textId="3AD04DE2" w:rsidR="00F30BB0" w:rsidRPr="005A3F52" w:rsidRDefault="00F30BB0" w:rsidP="00F30BB0">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0.706</w:t>
            </w:r>
          </w:p>
        </w:tc>
        <w:tc>
          <w:tcPr>
            <w:tcW w:w="1050" w:type="dxa"/>
            <w:tcBorders>
              <w:top w:val="nil"/>
              <w:left w:val="nil"/>
              <w:bottom w:val="nil"/>
              <w:right w:val="nil"/>
            </w:tcBorders>
            <w:noWrap/>
            <w:vAlign w:val="bottom"/>
          </w:tcPr>
          <w:p w14:paraId="46A59D40" w14:textId="6448BD9A" w:rsidR="00F30BB0" w:rsidRPr="005A3F52" w:rsidRDefault="00F30BB0" w:rsidP="00F30BB0">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56.000</w:t>
            </w:r>
          </w:p>
        </w:tc>
        <w:tc>
          <w:tcPr>
            <w:tcW w:w="1050" w:type="dxa"/>
            <w:tcBorders>
              <w:top w:val="nil"/>
              <w:left w:val="nil"/>
              <w:bottom w:val="nil"/>
              <w:right w:val="nil"/>
            </w:tcBorders>
            <w:noWrap/>
            <w:vAlign w:val="bottom"/>
          </w:tcPr>
          <w:p w14:paraId="5A8E7EF5" w14:textId="559EA95E" w:rsidR="00F30BB0" w:rsidRPr="005A3F52" w:rsidRDefault="00F30BB0" w:rsidP="00F30BB0">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0.483</w:t>
            </w:r>
          </w:p>
        </w:tc>
        <w:tc>
          <w:tcPr>
            <w:tcW w:w="1665" w:type="dxa"/>
            <w:tcBorders>
              <w:top w:val="nil"/>
              <w:left w:val="nil"/>
              <w:bottom w:val="nil"/>
              <w:right w:val="nil"/>
            </w:tcBorders>
            <w:noWrap/>
            <w:vAlign w:val="bottom"/>
          </w:tcPr>
          <w:p w14:paraId="27A96D9F" w14:textId="42D44E9E" w:rsidR="00F30BB0" w:rsidRPr="005A3F52" w:rsidRDefault="00F30BB0" w:rsidP="00F30BB0">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-0.064</w:t>
            </w:r>
          </w:p>
        </w:tc>
        <w:tc>
          <w:tcPr>
            <w:tcW w:w="1666" w:type="dxa"/>
            <w:tcBorders>
              <w:top w:val="nil"/>
              <w:left w:val="nil"/>
              <w:bottom w:val="nil"/>
              <w:right w:val="nil"/>
            </w:tcBorders>
            <w:noWrap/>
            <w:vAlign w:val="bottom"/>
          </w:tcPr>
          <w:p w14:paraId="29DF46D4" w14:textId="65D8EA93" w:rsidR="00F30BB0" w:rsidRPr="005A3F52" w:rsidRDefault="00F30BB0" w:rsidP="00F30BB0">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0.135</w:t>
            </w:r>
          </w:p>
        </w:tc>
      </w:tr>
      <w:tr w:rsidR="00BF49CC" w:rsidRPr="00236FE5" w14:paraId="73B79557" w14:textId="77777777" w:rsidTr="00774636">
        <w:trPr>
          <w:trHeight w:val="288"/>
        </w:trPr>
        <w:tc>
          <w:tcPr>
            <w:tcW w:w="3780" w:type="dxa"/>
            <w:tcBorders>
              <w:top w:val="nil"/>
              <w:left w:val="nil"/>
              <w:bottom w:val="nil"/>
              <w:right w:val="nil"/>
            </w:tcBorders>
            <w:noWrap/>
            <w:vAlign w:val="center"/>
          </w:tcPr>
          <w:p w14:paraId="06FBEB77" w14:textId="46D71826" w:rsidR="00624DF4" w:rsidRPr="007855D0" w:rsidRDefault="00F30BB0" w:rsidP="00624DF4">
            <w:pPr>
              <w:spacing w:after="0" w:line="240" w:lineRule="auto"/>
              <w:rPr>
                <w:rFonts w:eastAsia="Times New Roman" w:cs="Times New Roman"/>
                <w:color w:val="000000"/>
                <w:kern w:val="0"/>
                <w:sz w:val="18"/>
                <w:szCs w:val="18"/>
                <w:lang w:eastAsia="en-AU"/>
                <w14:ligatures w14:val="none"/>
              </w:rPr>
            </w:pPr>
            <w:r>
              <w:rPr>
                <w:rFonts w:eastAsia="Times New Roman" w:cs="Times New Roman"/>
                <w:b/>
                <w:bCs/>
                <w:color w:val="000000"/>
                <w:kern w:val="0"/>
                <w:sz w:val="18"/>
                <w:szCs w:val="18"/>
                <w:lang w:eastAsia="en-AU"/>
                <w14:ligatures w14:val="none"/>
              </w:rPr>
              <w:t xml:space="preserve">Aves </w:t>
            </w:r>
            <w:r w:rsidR="00624DF4" w:rsidRPr="007855D0">
              <w:rPr>
                <w:rFonts w:eastAsia="Times New Roman" w:cs="Times New Roman"/>
                <w:b/>
                <w:bCs/>
                <w:color w:val="000000"/>
                <w:kern w:val="0"/>
                <w:sz w:val="18"/>
                <w:szCs w:val="18"/>
                <w:lang w:eastAsia="en-AU"/>
                <w14:ligatures w14:val="none"/>
              </w:rPr>
              <w:t>Body Mass</w:t>
            </w:r>
          </w:p>
        </w:tc>
        <w:tc>
          <w:tcPr>
            <w:tcW w:w="1670" w:type="dxa"/>
            <w:tcBorders>
              <w:top w:val="nil"/>
              <w:left w:val="nil"/>
              <w:bottom w:val="nil"/>
              <w:right w:val="nil"/>
            </w:tcBorders>
            <w:noWrap/>
            <w:vAlign w:val="center"/>
          </w:tcPr>
          <w:p w14:paraId="0984DD38" w14:textId="447E0A21"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49276E88" w14:textId="00688334"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8C8324C" w14:textId="2E11EAC6"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33E4DC1" w14:textId="0A63B48B"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83984D0" w14:textId="0F7B5B21"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21A8CCAD" w14:textId="377B47B9"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63C0BA4A" w14:textId="01A524A4"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r>
      <w:tr w:rsidR="00847931" w:rsidRPr="00236FE5" w14:paraId="086EA354" w14:textId="77777777" w:rsidTr="001F35CE">
        <w:trPr>
          <w:trHeight w:val="288"/>
        </w:trPr>
        <w:tc>
          <w:tcPr>
            <w:tcW w:w="3780" w:type="dxa"/>
            <w:tcBorders>
              <w:top w:val="nil"/>
              <w:left w:val="nil"/>
              <w:bottom w:val="nil"/>
              <w:right w:val="nil"/>
            </w:tcBorders>
            <w:noWrap/>
            <w:vAlign w:val="center"/>
          </w:tcPr>
          <w:p w14:paraId="64E914B4" w14:textId="4A638198" w:rsidR="00847931" w:rsidRPr="007855D0" w:rsidRDefault="00847931" w:rsidP="00847931">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5CCC1F05" w14:textId="489DED00"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0.148</w:t>
            </w:r>
          </w:p>
        </w:tc>
        <w:tc>
          <w:tcPr>
            <w:tcW w:w="1670" w:type="dxa"/>
            <w:tcBorders>
              <w:top w:val="nil"/>
              <w:left w:val="nil"/>
              <w:bottom w:val="nil"/>
              <w:right w:val="nil"/>
            </w:tcBorders>
            <w:noWrap/>
            <w:vAlign w:val="bottom"/>
          </w:tcPr>
          <w:p w14:paraId="1DCEF6A8" w14:textId="6D9A0532"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1.340</w:t>
            </w:r>
          </w:p>
        </w:tc>
        <w:tc>
          <w:tcPr>
            <w:tcW w:w="1050" w:type="dxa"/>
            <w:tcBorders>
              <w:top w:val="nil"/>
              <w:left w:val="nil"/>
              <w:bottom w:val="nil"/>
              <w:right w:val="nil"/>
            </w:tcBorders>
            <w:noWrap/>
            <w:vAlign w:val="bottom"/>
          </w:tcPr>
          <w:p w14:paraId="27D95DD4" w14:textId="48C63418"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0.111</w:t>
            </w:r>
          </w:p>
        </w:tc>
        <w:tc>
          <w:tcPr>
            <w:tcW w:w="1050" w:type="dxa"/>
            <w:tcBorders>
              <w:top w:val="nil"/>
              <w:left w:val="nil"/>
              <w:bottom w:val="nil"/>
              <w:right w:val="nil"/>
            </w:tcBorders>
            <w:noWrap/>
            <w:vAlign w:val="bottom"/>
          </w:tcPr>
          <w:p w14:paraId="58F15CD7" w14:textId="76C949F8"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18.000</w:t>
            </w:r>
          </w:p>
        </w:tc>
        <w:tc>
          <w:tcPr>
            <w:tcW w:w="1050" w:type="dxa"/>
            <w:tcBorders>
              <w:top w:val="nil"/>
              <w:left w:val="nil"/>
              <w:bottom w:val="nil"/>
              <w:right w:val="nil"/>
            </w:tcBorders>
            <w:noWrap/>
            <w:vAlign w:val="bottom"/>
          </w:tcPr>
          <w:p w14:paraId="3E83813E" w14:textId="2327935A"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0.913</w:t>
            </w:r>
          </w:p>
        </w:tc>
        <w:tc>
          <w:tcPr>
            <w:tcW w:w="1665" w:type="dxa"/>
            <w:tcBorders>
              <w:top w:val="nil"/>
              <w:left w:val="nil"/>
              <w:bottom w:val="nil"/>
              <w:right w:val="nil"/>
            </w:tcBorders>
            <w:noWrap/>
            <w:vAlign w:val="bottom"/>
          </w:tcPr>
          <w:p w14:paraId="5601F8E5" w14:textId="404C98AC"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-2.666</w:t>
            </w:r>
          </w:p>
        </w:tc>
        <w:tc>
          <w:tcPr>
            <w:tcW w:w="1666" w:type="dxa"/>
            <w:tcBorders>
              <w:top w:val="nil"/>
              <w:left w:val="nil"/>
              <w:bottom w:val="nil"/>
              <w:right w:val="nil"/>
            </w:tcBorders>
            <w:noWrap/>
            <w:vAlign w:val="bottom"/>
          </w:tcPr>
          <w:p w14:paraId="24B64D13" w14:textId="5589C212"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2.962</w:t>
            </w:r>
          </w:p>
        </w:tc>
      </w:tr>
      <w:tr w:rsidR="00847931" w:rsidRPr="00236FE5" w14:paraId="3ACC589F" w14:textId="77777777" w:rsidTr="001F35CE">
        <w:trPr>
          <w:trHeight w:val="288"/>
        </w:trPr>
        <w:tc>
          <w:tcPr>
            <w:tcW w:w="3780" w:type="dxa"/>
            <w:tcBorders>
              <w:top w:val="nil"/>
              <w:left w:val="nil"/>
              <w:bottom w:val="nil"/>
              <w:right w:val="nil"/>
            </w:tcBorders>
            <w:noWrap/>
            <w:vAlign w:val="center"/>
          </w:tcPr>
          <w:p w14:paraId="1C3F8382" w14:textId="666F8134" w:rsidR="00847931" w:rsidRPr="007855D0" w:rsidRDefault="00847931" w:rsidP="00847931">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logmass</w:t>
            </w:r>
          </w:p>
        </w:tc>
        <w:tc>
          <w:tcPr>
            <w:tcW w:w="1670" w:type="dxa"/>
            <w:tcBorders>
              <w:top w:val="nil"/>
              <w:left w:val="nil"/>
              <w:bottom w:val="nil"/>
              <w:right w:val="nil"/>
            </w:tcBorders>
            <w:noWrap/>
            <w:vAlign w:val="bottom"/>
          </w:tcPr>
          <w:p w14:paraId="4BA4C5EE" w14:textId="20E7003C"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0.041</w:t>
            </w:r>
          </w:p>
        </w:tc>
        <w:tc>
          <w:tcPr>
            <w:tcW w:w="1670" w:type="dxa"/>
            <w:tcBorders>
              <w:top w:val="nil"/>
              <w:left w:val="nil"/>
              <w:bottom w:val="nil"/>
              <w:right w:val="nil"/>
            </w:tcBorders>
            <w:noWrap/>
            <w:vAlign w:val="bottom"/>
          </w:tcPr>
          <w:p w14:paraId="0B4A072E" w14:textId="5900D383"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0.140</w:t>
            </w:r>
          </w:p>
        </w:tc>
        <w:tc>
          <w:tcPr>
            <w:tcW w:w="1050" w:type="dxa"/>
            <w:tcBorders>
              <w:top w:val="nil"/>
              <w:left w:val="nil"/>
              <w:bottom w:val="nil"/>
              <w:right w:val="nil"/>
            </w:tcBorders>
            <w:noWrap/>
            <w:vAlign w:val="bottom"/>
          </w:tcPr>
          <w:p w14:paraId="32022510" w14:textId="0FBF4101"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0.295</w:t>
            </w:r>
          </w:p>
        </w:tc>
        <w:tc>
          <w:tcPr>
            <w:tcW w:w="1050" w:type="dxa"/>
            <w:tcBorders>
              <w:top w:val="nil"/>
              <w:left w:val="nil"/>
              <w:bottom w:val="nil"/>
              <w:right w:val="nil"/>
            </w:tcBorders>
            <w:noWrap/>
            <w:vAlign w:val="bottom"/>
          </w:tcPr>
          <w:p w14:paraId="175496E1" w14:textId="372D72DE"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18.000</w:t>
            </w:r>
          </w:p>
        </w:tc>
        <w:tc>
          <w:tcPr>
            <w:tcW w:w="1050" w:type="dxa"/>
            <w:tcBorders>
              <w:top w:val="nil"/>
              <w:left w:val="nil"/>
              <w:bottom w:val="nil"/>
              <w:right w:val="nil"/>
            </w:tcBorders>
            <w:noWrap/>
            <w:vAlign w:val="bottom"/>
          </w:tcPr>
          <w:p w14:paraId="232CF4D4" w14:textId="659C8EA1"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0.771</w:t>
            </w:r>
          </w:p>
        </w:tc>
        <w:tc>
          <w:tcPr>
            <w:tcW w:w="1665" w:type="dxa"/>
            <w:tcBorders>
              <w:top w:val="nil"/>
              <w:left w:val="nil"/>
              <w:bottom w:val="nil"/>
              <w:right w:val="nil"/>
            </w:tcBorders>
            <w:noWrap/>
            <w:vAlign w:val="bottom"/>
          </w:tcPr>
          <w:p w14:paraId="0EB9409C" w14:textId="4218AA7A"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-0.253</w:t>
            </w:r>
          </w:p>
        </w:tc>
        <w:tc>
          <w:tcPr>
            <w:tcW w:w="1666" w:type="dxa"/>
            <w:tcBorders>
              <w:top w:val="nil"/>
              <w:left w:val="nil"/>
              <w:bottom w:val="nil"/>
              <w:right w:val="nil"/>
            </w:tcBorders>
            <w:noWrap/>
            <w:vAlign w:val="bottom"/>
          </w:tcPr>
          <w:p w14:paraId="73F0611B" w14:textId="4750EB0D" w:rsidR="00847931" w:rsidRPr="005A3F52" w:rsidRDefault="00847931" w:rsidP="00847931">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0.335</w:t>
            </w:r>
          </w:p>
        </w:tc>
      </w:tr>
      <w:tr w:rsidR="00BF49CC" w:rsidRPr="00236FE5" w14:paraId="3248A687" w14:textId="77777777" w:rsidTr="00774636">
        <w:trPr>
          <w:trHeight w:val="288"/>
        </w:trPr>
        <w:tc>
          <w:tcPr>
            <w:tcW w:w="3780" w:type="dxa"/>
            <w:tcBorders>
              <w:top w:val="nil"/>
              <w:left w:val="nil"/>
              <w:bottom w:val="nil"/>
              <w:right w:val="nil"/>
            </w:tcBorders>
            <w:noWrap/>
            <w:vAlign w:val="center"/>
          </w:tcPr>
          <w:p w14:paraId="57963BDE" w14:textId="3F2DEF8C" w:rsidR="00624DF4" w:rsidRPr="007855D0" w:rsidRDefault="00847931" w:rsidP="00624DF4">
            <w:pPr>
              <w:spacing w:after="0" w:line="240" w:lineRule="auto"/>
              <w:rPr>
                <w:rFonts w:eastAsia="Times New Roman" w:cs="Times New Roman"/>
                <w:color w:val="000000"/>
                <w:kern w:val="0"/>
                <w:sz w:val="18"/>
                <w:szCs w:val="18"/>
                <w:lang w:eastAsia="en-AU"/>
                <w14:ligatures w14:val="none"/>
              </w:rPr>
            </w:pPr>
            <w:r>
              <w:rPr>
                <w:rFonts w:eastAsia="Times New Roman" w:cs="Times New Roman"/>
                <w:b/>
                <w:bCs/>
                <w:color w:val="000000"/>
                <w:kern w:val="0"/>
                <w:sz w:val="18"/>
                <w:szCs w:val="18"/>
                <w:lang w:eastAsia="en-AU"/>
                <w14:ligatures w14:val="none"/>
              </w:rPr>
              <w:t xml:space="preserve">Reptilia </w:t>
            </w:r>
            <w:r w:rsidR="00624DF4" w:rsidRPr="007855D0">
              <w:rPr>
                <w:rFonts w:eastAsia="Times New Roman" w:cs="Times New Roman"/>
                <w:b/>
                <w:bCs/>
                <w:color w:val="000000"/>
                <w:kern w:val="0"/>
                <w:sz w:val="18"/>
                <w:szCs w:val="18"/>
                <w:lang w:eastAsia="en-AU"/>
                <w14:ligatures w14:val="none"/>
              </w:rPr>
              <w:t>Body Mass</w:t>
            </w:r>
          </w:p>
        </w:tc>
        <w:tc>
          <w:tcPr>
            <w:tcW w:w="1670" w:type="dxa"/>
            <w:tcBorders>
              <w:top w:val="nil"/>
              <w:left w:val="nil"/>
              <w:bottom w:val="nil"/>
              <w:right w:val="nil"/>
            </w:tcBorders>
            <w:noWrap/>
            <w:vAlign w:val="center"/>
          </w:tcPr>
          <w:p w14:paraId="3983A34B" w14:textId="6F5EB427"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0A1C4074" w14:textId="23402881"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8E14B33" w14:textId="32B6A0B6"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60ED20B" w14:textId="47BCD7FB"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19CED34" w14:textId="7E45683D"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6C44AB72" w14:textId="71E1CB69"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2172202A" w14:textId="5B9EB064" w:rsidR="00624DF4" w:rsidRPr="005A3F52" w:rsidRDefault="00624DF4" w:rsidP="00624DF4">
            <w:pPr>
              <w:spacing w:after="0" w:line="240" w:lineRule="auto"/>
              <w:jc w:val="center"/>
              <w:rPr>
                <w:rFonts w:eastAsia="Times New Roman" w:cs="Times New Roman"/>
                <w:color w:val="000000"/>
                <w:kern w:val="0"/>
                <w:sz w:val="18"/>
                <w:szCs w:val="18"/>
                <w:lang w:eastAsia="en-AU"/>
                <w14:ligatures w14:val="none"/>
              </w:rPr>
            </w:pPr>
          </w:p>
        </w:tc>
      </w:tr>
      <w:tr w:rsidR="007A0076" w:rsidRPr="00236FE5" w14:paraId="3A119067" w14:textId="77777777" w:rsidTr="0019025A">
        <w:trPr>
          <w:trHeight w:val="288"/>
        </w:trPr>
        <w:tc>
          <w:tcPr>
            <w:tcW w:w="3780" w:type="dxa"/>
            <w:tcBorders>
              <w:top w:val="nil"/>
              <w:left w:val="nil"/>
              <w:bottom w:val="nil"/>
              <w:right w:val="nil"/>
            </w:tcBorders>
            <w:noWrap/>
            <w:vAlign w:val="center"/>
          </w:tcPr>
          <w:p w14:paraId="28295685" w14:textId="032DF910" w:rsidR="007A0076" w:rsidRPr="007855D0" w:rsidRDefault="007A0076" w:rsidP="007A0076">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54E8FF1C" w14:textId="7D2C4F9C" w:rsidR="007A0076" w:rsidRPr="005A3F52" w:rsidRDefault="007A0076" w:rsidP="007A0076">
            <w:pPr>
              <w:spacing w:after="0" w:line="240" w:lineRule="auto"/>
              <w:jc w:val="center"/>
              <w:rPr>
                <w:rFonts w:eastAsia="Times New Roman" w:cs="Times New Roman"/>
                <w:b/>
                <w:bCs/>
                <w:color w:val="000000"/>
                <w:kern w:val="0"/>
                <w:sz w:val="18"/>
                <w:szCs w:val="18"/>
                <w:lang w:eastAsia="en-AU"/>
                <w14:ligatures w14:val="none"/>
              </w:rPr>
            </w:pPr>
            <w:r w:rsidRPr="005A3F52">
              <w:rPr>
                <w:rFonts w:cs="Times New Roman"/>
                <w:color w:val="000000"/>
                <w:sz w:val="18"/>
                <w:szCs w:val="18"/>
              </w:rPr>
              <w:t>1.027</w:t>
            </w:r>
          </w:p>
        </w:tc>
        <w:tc>
          <w:tcPr>
            <w:tcW w:w="1670" w:type="dxa"/>
            <w:tcBorders>
              <w:top w:val="nil"/>
              <w:left w:val="nil"/>
              <w:bottom w:val="nil"/>
              <w:right w:val="nil"/>
            </w:tcBorders>
            <w:noWrap/>
            <w:vAlign w:val="bottom"/>
          </w:tcPr>
          <w:p w14:paraId="098FCA5D" w14:textId="27F7214A" w:rsidR="007A0076" w:rsidRPr="005A3F52" w:rsidRDefault="007A0076" w:rsidP="007A007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0.627</w:t>
            </w:r>
          </w:p>
        </w:tc>
        <w:tc>
          <w:tcPr>
            <w:tcW w:w="1050" w:type="dxa"/>
            <w:tcBorders>
              <w:top w:val="nil"/>
              <w:left w:val="nil"/>
              <w:bottom w:val="nil"/>
              <w:right w:val="nil"/>
            </w:tcBorders>
            <w:noWrap/>
            <w:vAlign w:val="bottom"/>
          </w:tcPr>
          <w:p w14:paraId="6C53088E" w14:textId="4EC4D30C" w:rsidR="007A0076" w:rsidRPr="005A3F52" w:rsidRDefault="007A0076" w:rsidP="007A007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1.639</w:t>
            </w:r>
          </w:p>
        </w:tc>
        <w:tc>
          <w:tcPr>
            <w:tcW w:w="1050" w:type="dxa"/>
            <w:tcBorders>
              <w:top w:val="nil"/>
              <w:left w:val="nil"/>
              <w:bottom w:val="nil"/>
              <w:right w:val="nil"/>
            </w:tcBorders>
            <w:noWrap/>
            <w:vAlign w:val="bottom"/>
          </w:tcPr>
          <w:p w14:paraId="487C2752" w14:textId="6FE151EB" w:rsidR="007A0076" w:rsidRPr="005A3F52" w:rsidRDefault="007A0076" w:rsidP="007A007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12.000</w:t>
            </w:r>
          </w:p>
        </w:tc>
        <w:tc>
          <w:tcPr>
            <w:tcW w:w="1050" w:type="dxa"/>
            <w:tcBorders>
              <w:top w:val="nil"/>
              <w:left w:val="nil"/>
              <w:bottom w:val="nil"/>
              <w:right w:val="nil"/>
            </w:tcBorders>
            <w:noWrap/>
            <w:vAlign w:val="bottom"/>
          </w:tcPr>
          <w:p w14:paraId="5DFD58D1" w14:textId="3210870E" w:rsidR="007A0076" w:rsidRPr="005A3F52" w:rsidRDefault="007A0076" w:rsidP="007A007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0.127</w:t>
            </w:r>
          </w:p>
        </w:tc>
        <w:tc>
          <w:tcPr>
            <w:tcW w:w="1665" w:type="dxa"/>
            <w:tcBorders>
              <w:top w:val="nil"/>
              <w:left w:val="nil"/>
              <w:bottom w:val="nil"/>
              <w:right w:val="nil"/>
            </w:tcBorders>
            <w:noWrap/>
            <w:vAlign w:val="bottom"/>
          </w:tcPr>
          <w:p w14:paraId="5B453692" w14:textId="3F19E01B" w:rsidR="007A0076" w:rsidRPr="005A3F52" w:rsidRDefault="007A0076" w:rsidP="007A007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-0.339</w:t>
            </w:r>
          </w:p>
        </w:tc>
        <w:tc>
          <w:tcPr>
            <w:tcW w:w="1666" w:type="dxa"/>
            <w:tcBorders>
              <w:top w:val="nil"/>
              <w:left w:val="nil"/>
              <w:bottom w:val="nil"/>
              <w:right w:val="nil"/>
            </w:tcBorders>
            <w:noWrap/>
            <w:vAlign w:val="bottom"/>
          </w:tcPr>
          <w:p w14:paraId="094B676B" w14:textId="5EB7323D" w:rsidR="007A0076" w:rsidRPr="005A3F52" w:rsidRDefault="007A0076" w:rsidP="007A0076">
            <w:pPr>
              <w:spacing w:after="0" w:line="240" w:lineRule="auto"/>
              <w:jc w:val="center"/>
              <w:rPr>
                <w:rFonts w:eastAsia="Times New Roman" w:cs="Times New Roman"/>
                <w:kern w:val="0"/>
                <w:sz w:val="18"/>
                <w:szCs w:val="18"/>
                <w:lang w:eastAsia="en-AU"/>
                <w14:ligatures w14:val="none"/>
              </w:rPr>
            </w:pPr>
            <w:r w:rsidRPr="005A3F52">
              <w:rPr>
                <w:rFonts w:cs="Times New Roman"/>
                <w:color w:val="000000"/>
                <w:sz w:val="18"/>
                <w:szCs w:val="18"/>
              </w:rPr>
              <w:t>2.393</w:t>
            </w:r>
          </w:p>
        </w:tc>
      </w:tr>
      <w:tr w:rsidR="007A0076" w:rsidRPr="00236FE5" w14:paraId="197782A1" w14:textId="77777777" w:rsidTr="0019025A">
        <w:trPr>
          <w:trHeight w:val="288"/>
        </w:trPr>
        <w:tc>
          <w:tcPr>
            <w:tcW w:w="3780" w:type="dxa"/>
            <w:tcBorders>
              <w:top w:val="nil"/>
              <w:left w:val="nil"/>
              <w:bottom w:val="nil"/>
              <w:right w:val="nil"/>
            </w:tcBorders>
            <w:noWrap/>
            <w:vAlign w:val="center"/>
          </w:tcPr>
          <w:p w14:paraId="08D6B154" w14:textId="15B8926A" w:rsidR="007A0076" w:rsidRPr="007855D0" w:rsidRDefault="007A0076" w:rsidP="007A0076">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logmass</w:t>
            </w:r>
          </w:p>
        </w:tc>
        <w:tc>
          <w:tcPr>
            <w:tcW w:w="1670" w:type="dxa"/>
            <w:tcBorders>
              <w:top w:val="nil"/>
              <w:left w:val="nil"/>
              <w:bottom w:val="nil"/>
              <w:right w:val="nil"/>
            </w:tcBorders>
            <w:noWrap/>
            <w:vAlign w:val="bottom"/>
          </w:tcPr>
          <w:p w14:paraId="2F5D8755" w14:textId="350F4479" w:rsidR="007A0076" w:rsidRPr="005A3F52" w:rsidRDefault="007A0076" w:rsidP="007A007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-0.145</w:t>
            </w:r>
          </w:p>
        </w:tc>
        <w:tc>
          <w:tcPr>
            <w:tcW w:w="1670" w:type="dxa"/>
            <w:tcBorders>
              <w:top w:val="nil"/>
              <w:left w:val="nil"/>
              <w:bottom w:val="nil"/>
              <w:right w:val="nil"/>
            </w:tcBorders>
            <w:noWrap/>
            <w:vAlign w:val="bottom"/>
          </w:tcPr>
          <w:p w14:paraId="321D9AFA" w14:textId="25C2A888" w:rsidR="007A0076" w:rsidRPr="005A3F52" w:rsidRDefault="007A0076" w:rsidP="007A007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0.088</w:t>
            </w:r>
          </w:p>
        </w:tc>
        <w:tc>
          <w:tcPr>
            <w:tcW w:w="1050" w:type="dxa"/>
            <w:tcBorders>
              <w:top w:val="nil"/>
              <w:left w:val="nil"/>
              <w:bottom w:val="nil"/>
              <w:right w:val="nil"/>
            </w:tcBorders>
            <w:noWrap/>
            <w:vAlign w:val="bottom"/>
          </w:tcPr>
          <w:p w14:paraId="34CF2D28" w14:textId="37C82354" w:rsidR="007A0076" w:rsidRPr="005A3F52" w:rsidRDefault="007A0076" w:rsidP="007A007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-1.658</w:t>
            </w:r>
          </w:p>
        </w:tc>
        <w:tc>
          <w:tcPr>
            <w:tcW w:w="1050" w:type="dxa"/>
            <w:tcBorders>
              <w:top w:val="nil"/>
              <w:left w:val="nil"/>
              <w:bottom w:val="nil"/>
              <w:right w:val="nil"/>
            </w:tcBorders>
            <w:noWrap/>
            <w:vAlign w:val="bottom"/>
          </w:tcPr>
          <w:p w14:paraId="0B042430" w14:textId="140010A8" w:rsidR="007A0076" w:rsidRPr="005A3F52" w:rsidRDefault="007A0076" w:rsidP="007A007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12.000</w:t>
            </w:r>
          </w:p>
        </w:tc>
        <w:tc>
          <w:tcPr>
            <w:tcW w:w="1050" w:type="dxa"/>
            <w:tcBorders>
              <w:top w:val="nil"/>
              <w:left w:val="nil"/>
              <w:bottom w:val="nil"/>
              <w:right w:val="nil"/>
            </w:tcBorders>
            <w:noWrap/>
            <w:vAlign w:val="bottom"/>
          </w:tcPr>
          <w:p w14:paraId="38ECF1F2" w14:textId="618BA6EA" w:rsidR="007A0076" w:rsidRPr="005A3F52" w:rsidRDefault="007A0076" w:rsidP="007A007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0.123</w:t>
            </w:r>
          </w:p>
        </w:tc>
        <w:tc>
          <w:tcPr>
            <w:tcW w:w="1665" w:type="dxa"/>
            <w:tcBorders>
              <w:top w:val="nil"/>
              <w:left w:val="nil"/>
              <w:bottom w:val="nil"/>
              <w:right w:val="nil"/>
            </w:tcBorders>
            <w:noWrap/>
            <w:vAlign w:val="bottom"/>
          </w:tcPr>
          <w:p w14:paraId="750AA6B4" w14:textId="458F4D74" w:rsidR="007A0076" w:rsidRPr="005A3F52" w:rsidRDefault="007A0076" w:rsidP="007A007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-0.336</w:t>
            </w:r>
          </w:p>
        </w:tc>
        <w:tc>
          <w:tcPr>
            <w:tcW w:w="1666" w:type="dxa"/>
            <w:tcBorders>
              <w:top w:val="nil"/>
              <w:left w:val="nil"/>
              <w:bottom w:val="nil"/>
              <w:right w:val="nil"/>
            </w:tcBorders>
            <w:noWrap/>
            <w:vAlign w:val="bottom"/>
          </w:tcPr>
          <w:p w14:paraId="34AA46C5" w14:textId="259B2AF1" w:rsidR="007A0076" w:rsidRPr="005A3F52" w:rsidRDefault="007A0076" w:rsidP="007A0076">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0.046</w:t>
            </w:r>
          </w:p>
        </w:tc>
      </w:tr>
      <w:tr w:rsidR="00BF49CC" w:rsidRPr="00236FE5" w14:paraId="137B1D31" w14:textId="77777777" w:rsidTr="00774636">
        <w:trPr>
          <w:trHeight w:val="288"/>
        </w:trPr>
        <w:tc>
          <w:tcPr>
            <w:tcW w:w="3780" w:type="dxa"/>
            <w:tcBorders>
              <w:top w:val="nil"/>
              <w:left w:val="nil"/>
              <w:bottom w:val="nil"/>
              <w:right w:val="nil"/>
            </w:tcBorders>
            <w:noWrap/>
            <w:vAlign w:val="center"/>
          </w:tcPr>
          <w:p w14:paraId="0BC36E6C" w14:textId="7EA7B609" w:rsidR="00222C2F" w:rsidRPr="007855D0" w:rsidRDefault="00222C2F" w:rsidP="00222C2F">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Decline Effect</w:t>
            </w:r>
          </w:p>
        </w:tc>
        <w:tc>
          <w:tcPr>
            <w:tcW w:w="1670" w:type="dxa"/>
            <w:tcBorders>
              <w:top w:val="nil"/>
              <w:left w:val="nil"/>
              <w:bottom w:val="nil"/>
              <w:right w:val="nil"/>
            </w:tcBorders>
            <w:noWrap/>
            <w:vAlign w:val="center"/>
          </w:tcPr>
          <w:p w14:paraId="636FEF56" w14:textId="77777777" w:rsidR="00222C2F" w:rsidRPr="005A3F52" w:rsidRDefault="00222C2F" w:rsidP="00222C2F">
            <w:pPr>
              <w:spacing w:after="0" w:line="240" w:lineRule="auto"/>
              <w:jc w:val="center"/>
              <w:rPr>
                <w:rFonts w:eastAsia="Times New Roman" w:cs="Times New Roman"/>
                <w:b/>
                <w:bCs/>
                <w:color w:val="000000"/>
                <w:kern w:val="0"/>
                <w:sz w:val="18"/>
                <w:szCs w:val="18"/>
                <w:lang w:eastAsia="en-AU"/>
                <w14:ligatures w14:val="none"/>
              </w:rPr>
            </w:pPr>
          </w:p>
        </w:tc>
        <w:tc>
          <w:tcPr>
            <w:tcW w:w="1670" w:type="dxa"/>
            <w:tcBorders>
              <w:top w:val="nil"/>
              <w:left w:val="nil"/>
              <w:bottom w:val="nil"/>
              <w:right w:val="nil"/>
            </w:tcBorders>
            <w:noWrap/>
            <w:vAlign w:val="center"/>
          </w:tcPr>
          <w:p w14:paraId="583DA8BB"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507EFCC0"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32B34464"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225386B9"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665" w:type="dxa"/>
            <w:tcBorders>
              <w:top w:val="nil"/>
              <w:left w:val="nil"/>
              <w:bottom w:val="nil"/>
              <w:right w:val="nil"/>
            </w:tcBorders>
            <w:noWrap/>
            <w:vAlign w:val="center"/>
          </w:tcPr>
          <w:p w14:paraId="79642B3D"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666" w:type="dxa"/>
            <w:tcBorders>
              <w:top w:val="nil"/>
              <w:left w:val="nil"/>
              <w:bottom w:val="nil"/>
              <w:right w:val="nil"/>
            </w:tcBorders>
            <w:noWrap/>
            <w:vAlign w:val="center"/>
          </w:tcPr>
          <w:p w14:paraId="12DBC0AB"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r>
      <w:tr w:rsidR="005A3F52" w:rsidRPr="00236FE5" w14:paraId="4C740B98" w14:textId="77777777" w:rsidTr="00673FD8">
        <w:trPr>
          <w:trHeight w:val="288"/>
        </w:trPr>
        <w:tc>
          <w:tcPr>
            <w:tcW w:w="3780" w:type="dxa"/>
            <w:tcBorders>
              <w:top w:val="nil"/>
              <w:left w:val="nil"/>
              <w:bottom w:val="nil"/>
              <w:right w:val="nil"/>
            </w:tcBorders>
            <w:noWrap/>
            <w:vAlign w:val="center"/>
          </w:tcPr>
          <w:p w14:paraId="751B95B2" w14:textId="1B190B6B" w:rsidR="005A3F52" w:rsidRPr="007855D0" w:rsidRDefault="005A3F52" w:rsidP="005A3F52">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3E4AD702" w14:textId="2EBAC092"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67.856</w:t>
            </w:r>
          </w:p>
        </w:tc>
        <w:tc>
          <w:tcPr>
            <w:tcW w:w="1670" w:type="dxa"/>
            <w:tcBorders>
              <w:top w:val="nil"/>
              <w:left w:val="nil"/>
              <w:bottom w:val="nil"/>
              <w:right w:val="nil"/>
            </w:tcBorders>
            <w:noWrap/>
            <w:vAlign w:val="bottom"/>
          </w:tcPr>
          <w:p w14:paraId="58273F9E" w14:textId="4D7A7ACD"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24.823</w:t>
            </w:r>
          </w:p>
        </w:tc>
        <w:tc>
          <w:tcPr>
            <w:tcW w:w="1050" w:type="dxa"/>
            <w:tcBorders>
              <w:top w:val="nil"/>
              <w:left w:val="nil"/>
              <w:bottom w:val="nil"/>
              <w:right w:val="nil"/>
            </w:tcBorders>
            <w:noWrap/>
            <w:vAlign w:val="bottom"/>
          </w:tcPr>
          <w:p w14:paraId="74C06CB5" w14:textId="6EC5FB89"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2.734</w:t>
            </w:r>
          </w:p>
        </w:tc>
        <w:tc>
          <w:tcPr>
            <w:tcW w:w="1050" w:type="dxa"/>
            <w:tcBorders>
              <w:top w:val="nil"/>
              <w:left w:val="nil"/>
              <w:bottom w:val="nil"/>
              <w:right w:val="nil"/>
            </w:tcBorders>
            <w:noWrap/>
            <w:vAlign w:val="bottom"/>
          </w:tcPr>
          <w:p w14:paraId="15175391" w14:textId="3C4FBAA5"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91.000</w:t>
            </w:r>
          </w:p>
        </w:tc>
        <w:tc>
          <w:tcPr>
            <w:tcW w:w="1050" w:type="dxa"/>
            <w:tcBorders>
              <w:top w:val="nil"/>
              <w:left w:val="nil"/>
              <w:bottom w:val="nil"/>
              <w:right w:val="nil"/>
            </w:tcBorders>
            <w:noWrap/>
            <w:vAlign w:val="bottom"/>
          </w:tcPr>
          <w:p w14:paraId="3AEDA63C" w14:textId="59B819CA"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0.008</w:t>
            </w:r>
          </w:p>
        </w:tc>
        <w:tc>
          <w:tcPr>
            <w:tcW w:w="1665" w:type="dxa"/>
            <w:tcBorders>
              <w:top w:val="nil"/>
              <w:left w:val="nil"/>
              <w:bottom w:val="nil"/>
              <w:right w:val="nil"/>
            </w:tcBorders>
            <w:noWrap/>
            <w:vAlign w:val="bottom"/>
          </w:tcPr>
          <w:p w14:paraId="4A0F2D5A" w14:textId="06C25006"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18.548</w:t>
            </w:r>
          </w:p>
        </w:tc>
        <w:tc>
          <w:tcPr>
            <w:tcW w:w="1666" w:type="dxa"/>
            <w:tcBorders>
              <w:top w:val="nil"/>
              <w:left w:val="nil"/>
              <w:bottom w:val="nil"/>
              <w:right w:val="nil"/>
            </w:tcBorders>
            <w:noWrap/>
            <w:vAlign w:val="bottom"/>
          </w:tcPr>
          <w:p w14:paraId="434BC291" w14:textId="6784B066"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117.164</w:t>
            </w:r>
          </w:p>
        </w:tc>
      </w:tr>
      <w:tr w:rsidR="005A3F52" w:rsidRPr="00236FE5" w14:paraId="5B97A496" w14:textId="77777777" w:rsidTr="00673FD8">
        <w:trPr>
          <w:trHeight w:val="288"/>
        </w:trPr>
        <w:tc>
          <w:tcPr>
            <w:tcW w:w="3780" w:type="dxa"/>
            <w:tcBorders>
              <w:top w:val="nil"/>
              <w:left w:val="nil"/>
              <w:bottom w:val="nil"/>
              <w:right w:val="nil"/>
            </w:tcBorders>
            <w:noWrap/>
            <w:vAlign w:val="center"/>
          </w:tcPr>
          <w:p w14:paraId="1AED94AC" w14:textId="31550CD8" w:rsidR="005A3F52" w:rsidRPr="007855D0" w:rsidRDefault="005A3F52" w:rsidP="005A3F52">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Publication_Year</w:t>
            </w:r>
          </w:p>
        </w:tc>
        <w:tc>
          <w:tcPr>
            <w:tcW w:w="1670" w:type="dxa"/>
            <w:tcBorders>
              <w:top w:val="nil"/>
              <w:left w:val="nil"/>
              <w:bottom w:val="nil"/>
              <w:right w:val="nil"/>
            </w:tcBorders>
            <w:noWrap/>
            <w:vAlign w:val="bottom"/>
          </w:tcPr>
          <w:p w14:paraId="276D44C8" w14:textId="68701810" w:rsidR="005A3F52" w:rsidRPr="00E33825" w:rsidRDefault="005A3F52" w:rsidP="005A3F52">
            <w:pPr>
              <w:spacing w:after="0" w:line="240" w:lineRule="auto"/>
              <w:jc w:val="center"/>
              <w:rPr>
                <w:rFonts w:eastAsia="Times New Roman" w:cs="Times New Roman"/>
                <w:b/>
                <w:bCs/>
                <w:color w:val="000000"/>
                <w:kern w:val="0"/>
                <w:sz w:val="18"/>
                <w:szCs w:val="18"/>
                <w:lang w:eastAsia="en-AU"/>
                <w14:ligatures w14:val="none"/>
              </w:rPr>
            </w:pPr>
            <w:r w:rsidRPr="00E33825">
              <w:rPr>
                <w:rFonts w:cs="Times New Roman"/>
                <w:b/>
                <w:bCs/>
                <w:color w:val="000000"/>
                <w:sz w:val="18"/>
                <w:szCs w:val="18"/>
              </w:rPr>
              <w:t>-0.034</w:t>
            </w:r>
          </w:p>
        </w:tc>
        <w:tc>
          <w:tcPr>
            <w:tcW w:w="1670" w:type="dxa"/>
            <w:tcBorders>
              <w:top w:val="nil"/>
              <w:left w:val="nil"/>
              <w:bottom w:val="nil"/>
              <w:right w:val="nil"/>
            </w:tcBorders>
            <w:noWrap/>
            <w:vAlign w:val="bottom"/>
          </w:tcPr>
          <w:p w14:paraId="25F46C46" w14:textId="2F5803F1"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0.012</w:t>
            </w:r>
          </w:p>
        </w:tc>
        <w:tc>
          <w:tcPr>
            <w:tcW w:w="1050" w:type="dxa"/>
            <w:tcBorders>
              <w:top w:val="nil"/>
              <w:left w:val="nil"/>
              <w:bottom w:val="nil"/>
              <w:right w:val="nil"/>
            </w:tcBorders>
            <w:noWrap/>
            <w:vAlign w:val="bottom"/>
          </w:tcPr>
          <w:p w14:paraId="2CEA7513" w14:textId="5E9BFE21"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-2.727</w:t>
            </w:r>
          </w:p>
        </w:tc>
        <w:tc>
          <w:tcPr>
            <w:tcW w:w="1050" w:type="dxa"/>
            <w:tcBorders>
              <w:top w:val="nil"/>
              <w:left w:val="nil"/>
              <w:bottom w:val="nil"/>
              <w:right w:val="nil"/>
            </w:tcBorders>
            <w:noWrap/>
            <w:vAlign w:val="bottom"/>
          </w:tcPr>
          <w:p w14:paraId="399A23DB" w14:textId="21712011"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91.000</w:t>
            </w:r>
          </w:p>
        </w:tc>
        <w:tc>
          <w:tcPr>
            <w:tcW w:w="1050" w:type="dxa"/>
            <w:tcBorders>
              <w:top w:val="nil"/>
              <w:left w:val="nil"/>
              <w:bottom w:val="nil"/>
              <w:right w:val="nil"/>
            </w:tcBorders>
            <w:noWrap/>
            <w:vAlign w:val="bottom"/>
          </w:tcPr>
          <w:p w14:paraId="695E6D1C" w14:textId="0BE7EB1E"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0.008</w:t>
            </w:r>
          </w:p>
        </w:tc>
        <w:tc>
          <w:tcPr>
            <w:tcW w:w="1665" w:type="dxa"/>
            <w:tcBorders>
              <w:top w:val="nil"/>
              <w:left w:val="nil"/>
              <w:bottom w:val="nil"/>
              <w:right w:val="nil"/>
            </w:tcBorders>
            <w:noWrap/>
            <w:vAlign w:val="bottom"/>
          </w:tcPr>
          <w:p w14:paraId="668CC23B" w14:textId="5B33A78D"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-0.058</w:t>
            </w:r>
          </w:p>
        </w:tc>
        <w:tc>
          <w:tcPr>
            <w:tcW w:w="1666" w:type="dxa"/>
            <w:tcBorders>
              <w:top w:val="nil"/>
              <w:left w:val="nil"/>
              <w:bottom w:val="nil"/>
              <w:right w:val="nil"/>
            </w:tcBorders>
            <w:noWrap/>
            <w:vAlign w:val="bottom"/>
          </w:tcPr>
          <w:p w14:paraId="41044353" w14:textId="67AFBB44"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-0.009</w:t>
            </w:r>
          </w:p>
        </w:tc>
      </w:tr>
      <w:tr w:rsidR="00BF49CC" w:rsidRPr="00236FE5" w14:paraId="6119C39A" w14:textId="77777777" w:rsidTr="00774636">
        <w:trPr>
          <w:trHeight w:val="288"/>
        </w:trPr>
        <w:tc>
          <w:tcPr>
            <w:tcW w:w="3780" w:type="dxa"/>
            <w:tcBorders>
              <w:top w:val="nil"/>
              <w:left w:val="nil"/>
              <w:bottom w:val="nil"/>
              <w:right w:val="nil"/>
            </w:tcBorders>
            <w:noWrap/>
            <w:vAlign w:val="center"/>
          </w:tcPr>
          <w:p w14:paraId="6391FBBC" w14:textId="26DA8C11" w:rsidR="00222C2F" w:rsidRPr="007855D0" w:rsidRDefault="00222C2F" w:rsidP="00222C2F">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 xml:space="preserve">Egger's Effect </w:t>
            </w:r>
          </w:p>
        </w:tc>
        <w:tc>
          <w:tcPr>
            <w:tcW w:w="1670" w:type="dxa"/>
            <w:tcBorders>
              <w:top w:val="nil"/>
              <w:left w:val="nil"/>
              <w:bottom w:val="nil"/>
              <w:right w:val="nil"/>
            </w:tcBorders>
            <w:noWrap/>
            <w:vAlign w:val="center"/>
          </w:tcPr>
          <w:p w14:paraId="7273550D" w14:textId="77777777" w:rsidR="00222C2F" w:rsidRPr="005A3F52" w:rsidRDefault="00222C2F" w:rsidP="00222C2F">
            <w:pPr>
              <w:spacing w:after="0" w:line="240" w:lineRule="auto"/>
              <w:jc w:val="center"/>
              <w:rPr>
                <w:rFonts w:eastAsia="Times New Roman" w:cs="Times New Roman"/>
                <w:b/>
                <w:bCs/>
                <w:color w:val="000000"/>
                <w:kern w:val="0"/>
                <w:sz w:val="18"/>
                <w:szCs w:val="18"/>
                <w:lang w:eastAsia="en-AU"/>
                <w14:ligatures w14:val="none"/>
              </w:rPr>
            </w:pPr>
          </w:p>
        </w:tc>
        <w:tc>
          <w:tcPr>
            <w:tcW w:w="1670" w:type="dxa"/>
            <w:tcBorders>
              <w:top w:val="nil"/>
              <w:left w:val="nil"/>
              <w:bottom w:val="nil"/>
              <w:right w:val="nil"/>
            </w:tcBorders>
            <w:noWrap/>
            <w:vAlign w:val="center"/>
          </w:tcPr>
          <w:p w14:paraId="4D92DA4B"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15CD51C8"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00C713AB"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704A2876"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665" w:type="dxa"/>
            <w:tcBorders>
              <w:top w:val="nil"/>
              <w:left w:val="nil"/>
              <w:bottom w:val="nil"/>
              <w:right w:val="nil"/>
            </w:tcBorders>
            <w:noWrap/>
            <w:vAlign w:val="center"/>
          </w:tcPr>
          <w:p w14:paraId="67FF308D"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c>
          <w:tcPr>
            <w:tcW w:w="1666" w:type="dxa"/>
            <w:tcBorders>
              <w:top w:val="nil"/>
              <w:left w:val="nil"/>
              <w:bottom w:val="nil"/>
              <w:right w:val="nil"/>
            </w:tcBorders>
            <w:noWrap/>
            <w:vAlign w:val="center"/>
          </w:tcPr>
          <w:p w14:paraId="43F67600" w14:textId="77777777" w:rsidR="00222C2F" w:rsidRPr="005A3F52" w:rsidRDefault="00222C2F" w:rsidP="00222C2F">
            <w:pPr>
              <w:spacing w:after="0" w:line="240" w:lineRule="auto"/>
              <w:jc w:val="center"/>
              <w:rPr>
                <w:rFonts w:eastAsia="Times New Roman" w:cs="Times New Roman"/>
                <w:kern w:val="0"/>
                <w:sz w:val="18"/>
                <w:szCs w:val="18"/>
                <w:lang w:eastAsia="en-AU"/>
                <w14:ligatures w14:val="none"/>
              </w:rPr>
            </w:pPr>
          </w:p>
        </w:tc>
      </w:tr>
      <w:tr w:rsidR="005A3F52" w:rsidRPr="00236FE5" w14:paraId="011E274D" w14:textId="77777777" w:rsidTr="00E2578E">
        <w:trPr>
          <w:trHeight w:val="288"/>
        </w:trPr>
        <w:tc>
          <w:tcPr>
            <w:tcW w:w="3780" w:type="dxa"/>
            <w:tcBorders>
              <w:top w:val="nil"/>
              <w:left w:val="nil"/>
              <w:bottom w:val="nil"/>
              <w:right w:val="nil"/>
            </w:tcBorders>
            <w:noWrap/>
            <w:vAlign w:val="center"/>
          </w:tcPr>
          <w:p w14:paraId="3471D079" w14:textId="293C3A99" w:rsidR="005A3F52" w:rsidRPr="007855D0" w:rsidRDefault="005A3F52" w:rsidP="005A3F52">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0D579085" w14:textId="49E756AF"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0.235</w:t>
            </w:r>
          </w:p>
        </w:tc>
        <w:tc>
          <w:tcPr>
            <w:tcW w:w="1670" w:type="dxa"/>
            <w:tcBorders>
              <w:top w:val="nil"/>
              <w:left w:val="nil"/>
              <w:bottom w:val="nil"/>
              <w:right w:val="nil"/>
            </w:tcBorders>
            <w:noWrap/>
            <w:vAlign w:val="bottom"/>
          </w:tcPr>
          <w:p w14:paraId="734FFAA2" w14:textId="42188BF8"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0.210</w:t>
            </w:r>
          </w:p>
        </w:tc>
        <w:tc>
          <w:tcPr>
            <w:tcW w:w="1050" w:type="dxa"/>
            <w:tcBorders>
              <w:top w:val="nil"/>
              <w:left w:val="nil"/>
              <w:bottom w:val="nil"/>
              <w:right w:val="nil"/>
            </w:tcBorders>
            <w:noWrap/>
            <w:vAlign w:val="bottom"/>
          </w:tcPr>
          <w:p w14:paraId="5E4EFB28" w14:textId="23D403ED"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1.122</w:t>
            </w:r>
          </w:p>
        </w:tc>
        <w:tc>
          <w:tcPr>
            <w:tcW w:w="1050" w:type="dxa"/>
            <w:tcBorders>
              <w:top w:val="nil"/>
              <w:left w:val="nil"/>
              <w:bottom w:val="nil"/>
              <w:right w:val="nil"/>
            </w:tcBorders>
            <w:noWrap/>
            <w:vAlign w:val="bottom"/>
          </w:tcPr>
          <w:p w14:paraId="1706135D" w14:textId="0BD108CC"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91.000</w:t>
            </w:r>
          </w:p>
        </w:tc>
        <w:tc>
          <w:tcPr>
            <w:tcW w:w="1050" w:type="dxa"/>
            <w:tcBorders>
              <w:top w:val="nil"/>
              <w:left w:val="nil"/>
              <w:bottom w:val="nil"/>
              <w:right w:val="nil"/>
            </w:tcBorders>
            <w:noWrap/>
            <w:vAlign w:val="bottom"/>
          </w:tcPr>
          <w:p w14:paraId="5F21847D" w14:textId="793A587D"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0.265</w:t>
            </w:r>
          </w:p>
        </w:tc>
        <w:tc>
          <w:tcPr>
            <w:tcW w:w="1665" w:type="dxa"/>
            <w:tcBorders>
              <w:top w:val="nil"/>
              <w:left w:val="nil"/>
              <w:bottom w:val="nil"/>
              <w:right w:val="nil"/>
            </w:tcBorders>
            <w:noWrap/>
            <w:vAlign w:val="bottom"/>
          </w:tcPr>
          <w:p w14:paraId="23E4A7F9" w14:textId="121B037B"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-0.181</w:t>
            </w:r>
          </w:p>
        </w:tc>
        <w:tc>
          <w:tcPr>
            <w:tcW w:w="1666" w:type="dxa"/>
            <w:tcBorders>
              <w:top w:val="nil"/>
              <w:left w:val="nil"/>
              <w:bottom w:val="nil"/>
              <w:right w:val="nil"/>
            </w:tcBorders>
            <w:noWrap/>
            <w:vAlign w:val="bottom"/>
          </w:tcPr>
          <w:p w14:paraId="160CB8E7" w14:textId="78CF5797"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0.652</w:t>
            </w:r>
          </w:p>
        </w:tc>
      </w:tr>
      <w:tr w:rsidR="005A3F52" w:rsidRPr="00236FE5" w14:paraId="0C097DC6" w14:textId="77777777" w:rsidTr="00E2578E">
        <w:trPr>
          <w:trHeight w:val="300"/>
        </w:trPr>
        <w:tc>
          <w:tcPr>
            <w:tcW w:w="3780" w:type="dxa"/>
            <w:tcBorders>
              <w:top w:val="nil"/>
              <w:left w:val="nil"/>
              <w:bottom w:val="single" w:sz="8" w:space="0" w:color="auto"/>
              <w:right w:val="nil"/>
            </w:tcBorders>
            <w:noWrap/>
            <w:vAlign w:val="center"/>
          </w:tcPr>
          <w:p w14:paraId="7CD65CFB" w14:textId="06A0D1EF" w:rsidR="005A3F52" w:rsidRPr="007855D0" w:rsidRDefault="005A3F52" w:rsidP="005A3F52">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sqeffectN</w:t>
            </w:r>
          </w:p>
        </w:tc>
        <w:tc>
          <w:tcPr>
            <w:tcW w:w="1670" w:type="dxa"/>
            <w:tcBorders>
              <w:top w:val="nil"/>
              <w:left w:val="nil"/>
              <w:bottom w:val="single" w:sz="8" w:space="0" w:color="auto"/>
              <w:right w:val="nil"/>
            </w:tcBorders>
            <w:noWrap/>
            <w:vAlign w:val="bottom"/>
          </w:tcPr>
          <w:p w14:paraId="46BA093D" w14:textId="17CD3E8C"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-0.022</w:t>
            </w:r>
          </w:p>
        </w:tc>
        <w:tc>
          <w:tcPr>
            <w:tcW w:w="1670" w:type="dxa"/>
            <w:tcBorders>
              <w:top w:val="nil"/>
              <w:left w:val="nil"/>
              <w:bottom w:val="single" w:sz="8" w:space="0" w:color="auto"/>
              <w:right w:val="nil"/>
            </w:tcBorders>
            <w:noWrap/>
            <w:vAlign w:val="bottom"/>
          </w:tcPr>
          <w:p w14:paraId="6A013882" w14:textId="700FADA9"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0.068</w:t>
            </w:r>
          </w:p>
        </w:tc>
        <w:tc>
          <w:tcPr>
            <w:tcW w:w="1050" w:type="dxa"/>
            <w:tcBorders>
              <w:top w:val="nil"/>
              <w:left w:val="nil"/>
              <w:bottom w:val="single" w:sz="8" w:space="0" w:color="auto"/>
              <w:right w:val="nil"/>
            </w:tcBorders>
            <w:noWrap/>
            <w:vAlign w:val="bottom"/>
          </w:tcPr>
          <w:p w14:paraId="4BE1BAC7" w14:textId="485BB2EC"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-0.327</w:t>
            </w:r>
          </w:p>
        </w:tc>
        <w:tc>
          <w:tcPr>
            <w:tcW w:w="1050" w:type="dxa"/>
            <w:tcBorders>
              <w:top w:val="nil"/>
              <w:left w:val="nil"/>
              <w:bottom w:val="single" w:sz="8" w:space="0" w:color="auto"/>
              <w:right w:val="nil"/>
            </w:tcBorders>
            <w:noWrap/>
            <w:vAlign w:val="bottom"/>
          </w:tcPr>
          <w:p w14:paraId="2DC73F2F" w14:textId="72314D7B"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91.000</w:t>
            </w:r>
          </w:p>
        </w:tc>
        <w:tc>
          <w:tcPr>
            <w:tcW w:w="1050" w:type="dxa"/>
            <w:tcBorders>
              <w:top w:val="nil"/>
              <w:left w:val="nil"/>
              <w:bottom w:val="single" w:sz="8" w:space="0" w:color="auto"/>
              <w:right w:val="nil"/>
            </w:tcBorders>
            <w:noWrap/>
            <w:vAlign w:val="bottom"/>
          </w:tcPr>
          <w:p w14:paraId="4FCFAE36" w14:textId="1E37D250"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0.745</w:t>
            </w:r>
          </w:p>
        </w:tc>
        <w:tc>
          <w:tcPr>
            <w:tcW w:w="1665" w:type="dxa"/>
            <w:tcBorders>
              <w:top w:val="nil"/>
              <w:left w:val="nil"/>
              <w:bottom w:val="single" w:sz="8" w:space="0" w:color="auto"/>
              <w:right w:val="nil"/>
            </w:tcBorders>
            <w:noWrap/>
            <w:vAlign w:val="bottom"/>
          </w:tcPr>
          <w:p w14:paraId="6D5B3A09" w14:textId="3C5C2331"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-0.158</w:t>
            </w:r>
          </w:p>
        </w:tc>
        <w:tc>
          <w:tcPr>
            <w:tcW w:w="1666" w:type="dxa"/>
            <w:tcBorders>
              <w:top w:val="nil"/>
              <w:left w:val="nil"/>
              <w:bottom w:val="single" w:sz="8" w:space="0" w:color="auto"/>
              <w:right w:val="nil"/>
            </w:tcBorders>
            <w:noWrap/>
            <w:vAlign w:val="bottom"/>
          </w:tcPr>
          <w:p w14:paraId="5FCE651A" w14:textId="77125734" w:rsidR="005A3F52" w:rsidRPr="005A3F52" w:rsidRDefault="005A3F52" w:rsidP="005A3F52">
            <w:pPr>
              <w:spacing w:after="0" w:line="240" w:lineRule="auto"/>
              <w:jc w:val="center"/>
              <w:rPr>
                <w:rFonts w:eastAsia="Times New Roman" w:cs="Times New Roman"/>
                <w:color w:val="000000"/>
                <w:kern w:val="0"/>
                <w:sz w:val="18"/>
                <w:szCs w:val="18"/>
                <w:lang w:eastAsia="en-AU"/>
                <w14:ligatures w14:val="none"/>
              </w:rPr>
            </w:pPr>
            <w:r w:rsidRPr="005A3F52">
              <w:rPr>
                <w:rFonts w:cs="Times New Roman"/>
                <w:color w:val="000000"/>
                <w:sz w:val="18"/>
                <w:szCs w:val="18"/>
              </w:rPr>
              <w:t>0.113</w:t>
            </w:r>
          </w:p>
        </w:tc>
      </w:tr>
    </w:tbl>
    <w:p w14:paraId="04964F33" w14:textId="77777777" w:rsidR="00347274" w:rsidRDefault="00347274" w:rsidP="00972128"/>
    <w:tbl>
      <w:tblPr>
        <w:tblStyle w:val="TableGrid"/>
        <w:tblW w:w="0" w:type="auto"/>
        <w:tblLook w:val="04A0" w:firstRow="1" w:lastRow="0" w:firstColumn="1" w:lastColumn="0" w:noHBand="0" w:noVBand="1"/>
      </w:tblPr>
      <w:tblGrid>
        <w:gridCol w:w="982"/>
        <w:gridCol w:w="954"/>
        <w:gridCol w:w="954"/>
        <w:gridCol w:w="954"/>
        <w:gridCol w:w="954"/>
        <w:gridCol w:w="954"/>
        <w:gridCol w:w="954"/>
        <w:gridCol w:w="2662"/>
        <w:gridCol w:w="227"/>
      </w:tblGrid>
      <w:tr w:rsidR="0007636A" w:rsidRPr="00457F60" w14:paraId="4C13777B" w14:textId="77777777" w:rsidTr="00FF38BA">
        <w:trPr>
          <w:trHeight w:val="290"/>
        </w:trPr>
        <w:tc>
          <w:tcPr>
            <w:tcW w:w="953" w:type="dxa"/>
            <w:noWrap/>
            <w:vAlign w:val="bottom"/>
          </w:tcPr>
          <w:p w14:paraId="67584937" w14:textId="01214E4D" w:rsidR="0007636A" w:rsidRPr="00457F60" w:rsidRDefault="0007636A" w:rsidP="0007636A">
            <w:r>
              <w:rPr>
                <w:rFonts w:ascii="Aptos Narrow" w:hAnsi="Aptos Narrow"/>
                <w:color w:val="000000"/>
              </w:rPr>
              <w:t>estimate</w:t>
            </w:r>
          </w:p>
        </w:tc>
        <w:tc>
          <w:tcPr>
            <w:tcW w:w="954" w:type="dxa"/>
            <w:noWrap/>
            <w:vAlign w:val="bottom"/>
          </w:tcPr>
          <w:p w14:paraId="40FDA7C2" w14:textId="75C5A282" w:rsidR="0007636A" w:rsidRPr="00457F60" w:rsidRDefault="0007636A" w:rsidP="0007636A">
            <w:r>
              <w:rPr>
                <w:rFonts w:ascii="Aptos Narrow" w:hAnsi="Aptos Narrow"/>
                <w:color w:val="000000"/>
              </w:rPr>
              <w:t>se</w:t>
            </w:r>
          </w:p>
        </w:tc>
        <w:tc>
          <w:tcPr>
            <w:tcW w:w="954" w:type="dxa"/>
            <w:noWrap/>
            <w:vAlign w:val="bottom"/>
          </w:tcPr>
          <w:p w14:paraId="5E19A314" w14:textId="39F83A75" w:rsidR="0007636A" w:rsidRPr="00457F60" w:rsidRDefault="0007636A" w:rsidP="0007636A">
            <w:r>
              <w:rPr>
                <w:rFonts w:ascii="Aptos Narrow" w:hAnsi="Aptos Narrow"/>
                <w:color w:val="000000"/>
              </w:rPr>
              <w:t>tval</w:t>
            </w:r>
          </w:p>
        </w:tc>
        <w:tc>
          <w:tcPr>
            <w:tcW w:w="954" w:type="dxa"/>
            <w:noWrap/>
            <w:vAlign w:val="bottom"/>
          </w:tcPr>
          <w:p w14:paraId="18921BCC" w14:textId="02E768CF" w:rsidR="0007636A" w:rsidRPr="00457F60" w:rsidRDefault="0007636A" w:rsidP="0007636A">
            <w:r>
              <w:rPr>
                <w:rFonts w:ascii="Aptos Narrow" w:hAnsi="Aptos Narrow"/>
                <w:color w:val="000000"/>
              </w:rPr>
              <w:t>df</w:t>
            </w:r>
          </w:p>
        </w:tc>
        <w:tc>
          <w:tcPr>
            <w:tcW w:w="954" w:type="dxa"/>
            <w:noWrap/>
            <w:vAlign w:val="bottom"/>
          </w:tcPr>
          <w:p w14:paraId="3841194E" w14:textId="02AC7990" w:rsidR="0007636A" w:rsidRPr="00457F60" w:rsidRDefault="0007636A" w:rsidP="0007636A">
            <w:r>
              <w:rPr>
                <w:rFonts w:ascii="Aptos Narrow" w:hAnsi="Aptos Narrow"/>
                <w:color w:val="000000"/>
              </w:rPr>
              <w:t>pval</w:t>
            </w:r>
          </w:p>
        </w:tc>
        <w:tc>
          <w:tcPr>
            <w:tcW w:w="954" w:type="dxa"/>
            <w:noWrap/>
            <w:vAlign w:val="bottom"/>
          </w:tcPr>
          <w:p w14:paraId="3474A804" w14:textId="2DC02ACF" w:rsidR="0007636A" w:rsidRPr="00457F60" w:rsidRDefault="0007636A" w:rsidP="0007636A">
            <w:r>
              <w:rPr>
                <w:rFonts w:ascii="Aptos Narrow" w:hAnsi="Aptos Narrow"/>
                <w:color w:val="000000"/>
              </w:rPr>
              <w:t>ci.lb</w:t>
            </w:r>
          </w:p>
        </w:tc>
        <w:tc>
          <w:tcPr>
            <w:tcW w:w="954" w:type="dxa"/>
            <w:noWrap/>
            <w:vAlign w:val="bottom"/>
          </w:tcPr>
          <w:p w14:paraId="7A5E83C1" w14:textId="40371917" w:rsidR="0007636A" w:rsidRPr="00457F60" w:rsidRDefault="0007636A" w:rsidP="0007636A">
            <w:r>
              <w:rPr>
                <w:rFonts w:ascii="Aptos Narrow" w:hAnsi="Aptos Narrow"/>
                <w:color w:val="000000"/>
              </w:rPr>
              <w:t>ci.ub</w:t>
            </w:r>
          </w:p>
        </w:tc>
        <w:tc>
          <w:tcPr>
            <w:tcW w:w="2889" w:type="dxa"/>
            <w:gridSpan w:val="2"/>
            <w:noWrap/>
          </w:tcPr>
          <w:p w14:paraId="16F18F4F" w14:textId="77777777" w:rsidR="0007636A" w:rsidRPr="00457F60" w:rsidRDefault="0007636A" w:rsidP="0007636A"/>
        </w:tc>
      </w:tr>
      <w:tr w:rsidR="00457F60" w:rsidRPr="00457F60" w14:paraId="4436AFD2" w14:textId="77777777" w:rsidTr="00457F60">
        <w:trPr>
          <w:trHeight w:val="290"/>
        </w:trPr>
        <w:tc>
          <w:tcPr>
            <w:tcW w:w="953" w:type="dxa"/>
            <w:noWrap/>
            <w:hideMark/>
          </w:tcPr>
          <w:p w14:paraId="09C67744" w14:textId="77777777" w:rsidR="00457F60" w:rsidRPr="00457F60" w:rsidRDefault="00457F60" w:rsidP="00457F60">
            <w:r w:rsidRPr="00457F60">
              <w:t>0.183</w:t>
            </w:r>
          </w:p>
        </w:tc>
        <w:tc>
          <w:tcPr>
            <w:tcW w:w="954" w:type="dxa"/>
            <w:noWrap/>
            <w:hideMark/>
          </w:tcPr>
          <w:p w14:paraId="1DDA2B9F" w14:textId="77777777" w:rsidR="00457F60" w:rsidRPr="00457F60" w:rsidRDefault="00457F60" w:rsidP="00457F60">
            <w:r w:rsidRPr="00457F60">
              <w:t>0.269</w:t>
            </w:r>
          </w:p>
        </w:tc>
        <w:tc>
          <w:tcPr>
            <w:tcW w:w="954" w:type="dxa"/>
            <w:noWrap/>
            <w:hideMark/>
          </w:tcPr>
          <w:p w14:paraId="55C823EA" w14:textId="77777777" w:rsidR="00457F60" w:rsidRPr="00457F60" w:rsidRDefault="00457F60" w:rsidP="00457F60">
            <w:r w:rsidRPr="00457F60">
              <w:t>0.678</w:t>
            </w:r>
          </w:p>
        </w:tc>
        <w:tc>
          <w:tcPr>
            <w:tcW w:w="954" w:type="dxa"/>
            <w:noWrap/>
            <w:hideMark/>
          </w:tcPr>
          <w:p w14:paraId="7A16A7D6" w14:textId="77777777" w:rsidR="00457F60" w:rsidRPr="00457F60" w:rsidRDefault="00457F60" w:rsidP="00457F60">
            <w:r w:rsidRPr="00457F60">
              <w:t>81.000</w:t>
            </w:r>
          </w:p>
        </w:tc>
        <w:tc>
          <w:tcPr>
            <w:tcW w:w="954" w:type="dxa"/>
            <w:noWrap/>
            <w:hideMark/>
          </w:tcPr>
          <w:p w14:paraId="5231C928" w14:textId="77777777" w:rsidR="00457F60" w:rsidRPr="00457F60" w:rsidRDefault="00457F60" w:rsidP="00457F60">
            <w:r w:rsidRPr="00457F60">
              <w:t>0.500</w:t>
            </w:r>
          </w:p>
        </w:tc>
        <w:tc>
          <w:tcPr>
            <w:tcW w:w="954" w:type="dxa"/>
            <w:noWrap/>
            <w:hideMark/>
          </w:tcPr>
          <w:p w14:paraId="5AFEECA8" w14:textId="77777777" w:rsidR="00457F60" w:rsidRPr="00457F60" w:rsidRDefault="00457F60" w:rsidP="00457F60">
            <w:r w:rsidRPr="00457F60">
              <w:t>-0.354</w:t>
            </w:r>
          </w:p>
        </w:tc>
        <w:tc>
          <w:tcPr>
            <w:tcW w:w="954" w:type="dxa"/>
            <w:noWrap/>
            <w:hideMark/>
          </w:tcPr>
          <w:p w14:paraId="00C9BCCE" w14:textId="77777777" w:rsidR="00457F60" w:rsidRPr="00457F60" w:rsidRDefault="00457F60" w:rsidP="00457F60">
            <w:r w:rsidRPr="00457F60">
              <w:t>0.719</w:t>
            </w:r>
          </w:p>
        </w:tc>
        <w:tc>
          <w:tcPr>
            <w:tcW w:w="2889" w:type="dxa"/>
            <w:gridSpan w:val="2"/>
            <w:noWrap/>
            <w:hideMark/>
          </w:tcPr>
          <w:p w14:paraId="565CE128" w14:textId="77777777" w:rsidR="00457F60" w:rsidRPr="00457F60" w:rsidRDefault="00457F60">
            <w:r w:rsidRPr="00457F60">
              <w:t>veg_climateclosed_Cold</w:t>
            </w:r>
          </w:p>
        </w:tc>
      </w:tr>
      <w:tr w:rsidR="00457F60" w:rsidRPr="00457F60" w14:paraId="6D0680C5" w14:textId="77777777" w:rsidTr="00457F60">
        <w:trPr>
          <w:trHeight w:val="290"/>
        </w:trPr>
        <w:tc>
          <w:tcPr>
            <w:tcW w:w="953" w:type="dxa"/>
            <w:noWrap/>
            <w:hideMark/>
          </w:tcPr>
          <w:p w14:paraId="0103ED00" w14:textId="77777777" w:rsidR="00457F60" w:rsidRPr="00457F60" w:rsidRDefault="00457F60" w:rsidP="00457F60">
            <w:r w:rsidRPr="00457F60">
              <w:t>-0.006</w:t>
            </w:r>
          </w:p>
        </w:tc>
        <w:tc>
          <w:tcPr>
            <w:tcW w:w="954" w:type="dxa"/>
            <w:noWrap/>
            <w:hideMark/>
          </w:tcPr>
          <w:p w14:paraId="0EA7C716" w14:textId="77777777" w:rsidR="00457F60" w:rsidRPr="00457F60" w:rsidRDefault="00457F60" w:rsidP="00457F60">
            <w:r w:rsidRPr="00457F60">
              <w:t>0.209</w:t>
            </w:r>
          </w:p>
        </w:tc>
        <w:tc>
          <w:tcPr>
            <w:tcW w:w="954" w:type="dxa"/>
            <w:noWrap/>
            <w:hideMark/>
          </w:tcPr>
          <w:p w14:paraId="558D3F4E" w14:textId="77777777" w:rsidR="00457F60" w:rsidRPr="00457F60" w:rsidRDefault="00457F60" w:rsidP="00457F60">
            <w:r w:rsidRPr="00457F60">
              <w:t>-0.028</w:t>
            </w:r>
          </w:p>
        </w:tc>
        <w:tc>
          <w:tcPr>
            <w:tcW w:w="954" w:type="dxa"/>
            <w:noWrap/>
            <w:hideMark/>
          </w:tcPr>
          <w:p w14:paraId="26C26E0A" w14:textId="77777777" w:rsidR="00457F60" w:rsidRPr="00457F60" w:rsidRDefault="00457F60" w:rsidP="00457F60">
            <w:r w:rsidRPr="00457F60">
              <w:t>81.000</w:t>
            </w:r>
          </w:p>
        </w:tc>
        <w:tc>
          <w:tcPr>
            <w:tcW w:w="954" w:type="dxa"/>
            <w:noWrap/>
            <w:hideMark/>
          </w:tcPr>
          <w:p w14:paraId="0C043793" w14:textId="77777777" w:rsidR="00457F60" w:rsidRPr="00457F60" w:rsidRDefault="00457F60" w:rsidP="00457F60">
            <w:r w:rsidRPr="00457F60">
              <w:t>0.978</w:t>
            </w:r>
          </w:p>
        </w:tc>
        <w:tc>
          <w:tcPr>
            <w:tcW w:w="954" w:type="dxa"/>
            <w:noWrap/>
            <w:hideMark/>
          </w:tcPr>
          <w:p w14:paraId="18D4AFE3" w14:textId="77777777" w:rsidR="00457F60" w:rsidRPr="00457F60" w:rsidRDefault="00457F60" w:rsidP="00457F60">
            <w:r w:rsidRPr="00457F60">
              <w:t>-0.421</w:t>
            </w:r>
          </w:p>
        </w:tc>
        <w:tc>
          <w:tcPr>
            <w:tcW w:w="954" w:type="dxa"/>
            <w:noWrap/>
            <w:hideMark/>
          </w:tcPr>
          <w:p w14:paraId="326C54C2" w14:textId="77777777" w:rsidR="00457F60" w:rsidRPr="00457F60" w:rsidRDefault="00457F60" w:rsidP="00457F60">
            <w:r w:rsidRPr="00457F60">
              <w:t>0.410</w:t>
            </w:r>
          </w:p>
        </w:tc>
        <w:tc>
          <w:tcPr>
            <w:tcW w:w="2889" w:type="dxa"/>
            <w:gridSpan w:val="2"/>
            <w:noWrap/>
            <w:hideMark/>
          </w:tcPr>
          <w:p w14:paraId="00FC6049" w14:textId="77777777" w:rsidR="00457F60" w:rsidRPr="00457F60" w:rsidRDefault="00457F60">
            <w:r w:rsidRPr="00457F60">
              <w:t>veg_climateclosed_Temperate</w:t>
            </w:r>
          </w:p>
        </w:tc>
      </w:tr>
      <w:tr w:rsidR="00457F60" w:rsidRPr="00457F60" w14:paraId="27738AD4" w14:textId="77777777" w:rsidTr="00457F60">
        <w:trPr>
          <w:trHeight w:val="290"/>
        </w:trPr>
        <w:tc>
          <w:tcPr>
            <w:tcW w:w="953" w:type="dxa"/>
            <w:noWrap/>
            <w:hideMark/>
          </w:tcPr>
          <w:p w14:paraId="2D8704DF" w14:textId="77777777" w:rsidR="00457F60" w:rsidRPr="00457F60" w:rsidRDefault="00457F60" w:rsidP="00457F60">
            <w:r w:rsidRPr="00457F60">
              <w:lastRenderedPageBreak/>
              <w:t>-0.200</w:t>
            </w:r>
          </w:p>
        </w:tc>
        <w:tc>
          <w:tcPr>
            <w:tcW w:w="954" w:type="dxa"/>
            <w:noWrap/>
            <w:hideMark/>
          </w:tcPr>
          <w:p w14:paraId="2FD2B568" w14:textId="77777777" w:rsidR="00457F60" w:rsidRPr="00457F60" w:rsidRDefault="00457F60" w:rsidP="00457F60">
            <w:r w:rsidRPr="00457F60">
              <w:t>0.252</w:t>
            </w:r>
          </w:p>
        </w:tc>
        <w:tc>
          <w:tcPr>
            <w:tcW w:w="954" w:type="dxa"/>
            <w:noWrap/>
            <w:hideMark/>
          </w:tcPr>
          <w:p w14:paraId="41861AD1" w14:textId="77777777" w:rsidR="00457F60" w:rsidRPr="00457F60" w:rsidRDefault="00457F60" w:rsidP="00457F60">
            <w:r w:rsidRPr="00457F60">
              <w:t>-0.793</w:t>
            </w:r>
          </w:p>
        </w:tc>
        <w:tc>
          <w:tcPr>
            <w:tcW w:w="954" w:type="dxa"/>
            <w:noWrap/>
            <w:hideMark/>
          </w:tcPr>
          <w:p w14:paraId="50BF9B11" w14:textId="77777777" w:rsidR="00457F60" w:rsidRPr="00457F60" w:rsidRDefault="00457F60" w:rsidP="00457F60">
            <w:r w:rsidRPr="00457F60">
              <w:t>81.000</w:t>
            </w:r>
          </w:p>
        </w:tc>
        <w:tc>
          <w:tcPr>
            <w:tcW w:w="954" w:type="dxa"/>
            <w:noWrap/>
            <w:hideMark/>
          </w:tcPr>
          <w:p w14:paraId="61ACBE87" w14:textId="77777777" w:rsidR="00457F60" w:rsidRPr="00457F60" w:rsidRDefault="00457F60" w:rsidP="00457F60">
            <w:r w:rsidRPr="00457F60">
              <w:t>0.430</w:t>
            </w:r>
          </w:p>
        </w:tc>
        <w:tc>
          <w:tcPr>
            <w:tcW w:w="954" w:type="dxa"/>
            <w:noWrap/>
            <w:hideMark/>
          </w:tcPr>
          <w:p w14:paraId="3B163BB4" w14:textId="77777777" w:rsidR="00457F60" w:rsidRPr="00457F60" w:rsidRDefault="00457F60" w:rsidP="00457F60">
            <w:r w:rsidRPr="00457F60">
              <w:t>-0.700</w:t>
            </w:r>
          </w:p>
        </w:tc>
        <w:tc>
          <w:tcPr>
            <w:tcW w:w="954" w:type="dxa"/>
            <w:noWrap/>
            <w:hideMark/>
          </w:tcPr>
          <w:p w14:paraId="5EFD2921" w14:textId="77777777" w:rsidR="00457F60" w:rsidRPr="00457F60" w:rsidRDefault="00457F60" w:rsidP="00457F60">
            <w:r w:rsidRPr="00457F60">
              <w:t>0.301</w:t>
            </w:r>
          </w:p>
        </w:tc>
        <w:tc>
          <w:tcPr>
            <w:tcW w:w="2889" w:type="dxa"/>
            <w:gridSpan w:val="2"/>
            <w:noWrap/>
            <w:hideMark/>
          </w:tcPr>
          <w:p w14:paraId="311FAE6E" w14:textId="77777777" w:rsidR="00457F60" w:rsidRPr="00457F60" w:rsidRDefault="00457F60">
            <w:r w:rsidRPr="00457F60">
              <w:t>veg_climateopen_Arid</w:t>
            </w:r>
          </w:p>
        </w:tc>
      </w:tr>
      <w:tr w:rsidR="00457F60" w:rsidRPr="00457F60" w14:paraId="3AF0ED98" w14:textId="77777777" w:rsidTr="00457F60">
        <w:trPr>
          <w:trHeight w:val="290"/>
        </w:trPr>
        <w:tc>
          <w:tcPr>
            <w:tcW w:w="953" w:type="dxa"/>
            <w:noWrap/>
            <w:hideMark/>
          </w:tcPr>
          <w:p w14:paraId="16A1AAD4" w14:textId="77777777" w:rsidR="00457F60" w:rsidRPr="0007636A" w:rsidRDefault="00457F60" w:rsidP="00457F60">
            <w:pPr>
              <w:rPr>
                <w:b/>
                <w:bCs/>
              </w:rPr>
            </w:pPr>
            <w:r w:rsidRPr="0007636A">
              <w:rPr>
                <w:b/>
                <w:bCs/>
              </w:rPr>
              <w:t>0.808</w:t>
            </w:r>
          </w:p>
        </w:tc>
        <w:tc>
          <w:tcPr>
            <w:tcW w:w="954" w:type="dxa"/>
            <w:noWrap/>
            <w:hideMark/>
          </w:tcPr>
          <w:p w14:paraId="53234940" w14:textId="77777777" w:rsidR="00457F60" w:rsidRPr="00457F60" w:rsidRDefault="00457F60" w:rsidP="00457F60">
            <w:r w:rsidRPr="00457F60">
              <w:t>0.389</w:t>
            </w:r>
          </w:p>
        </w:tc>
        <w:tc>
          <w:tcPr>
            <w:tcW w:w="954" w:type="dxa"/>
            <w:noWrap/>
            <w:hideMark/>
          </w:tcPr>
          <w:p w14:paraId="0BBE0BF9" w14:textId="77777777" w:rsidR="00457F60" w:rsidRPr="00457F60" w:rsidRDefault="00457F60" w:rsidP="00457F60">
            <w:r w:rsidRPr="00457F60">
              <w:t>2.075</w:t>
            </w:r>
          </w:p>
        </w:tc>
        <w:tc>
          <w:tcPr>
            <w:tcW w:w="954" w:type="dxa"/>
            <w:noWrap/>
            <w:hideMark/>
          </w:tcPr>
          <w:p w14:paraId="14DDFC44" w14:textId="77777777" w:rsidR="00457F60" w:rsidRPr="00457F60" w:rsidRDefault="00457F60" w:rsidP="00457F60">
            <w:r w:rsidRPr="00457F60">
              <w:t>81.000</w:t>
            </w:r>
          </w:p>
        </w:tc>
        <w:tc>
          <w:tcPr>
            <w:tcW w:w="954" w:type="dxa"/>
            <w:noWrap/>
            <w:hideMark/>
          </w:tcPr>
          <w:p w14:paraId="23238802" w14:textId="77777777" w:rsidR="00457F60" w:rsidRPr="00457F60" w:rsidRDefault="00457F60" w:rsidP="00457F60">
            <w:r w:rsidRPr="00457F60">
              <w:t>0.041</w:t>
            </w:r>
          </w:p>
        </w:tc>
        <w:tc>
          <w:tcPr>
            <w:tcW w:w="954" w:type="dxa"/>
            <w:noWrap/>
            <w:hideMark/>
          </w:tcPr>
          <w:p w14:paraId="25257D42" w14:textId="77777777" w:rsidR="00457F60" w:rsidRPr="00457F60" w:rsidRDefault="00457F60" w:rsidP="00457F60">
            <w:r w:rsidRPr="00457F60">
              <w:t>0.033</w:t>
            </w:r>
          </w:p>
        </w:tc>
        <w:tc>
          <w:tcPr>
            <w:tcW w:w="954" w:type="dxa"/>
            <w:noWrap/>
            <w:hideMark/>
          </w:tcPr>
          <w:p w14:paraId="2A432039" w14:textId="77777777" w:rsidR="00457F60" w:rsidRPr="00457F60" w:rsidRDefault="00457F60" w:rsidP="00457F60">
            <w:r w:rsidRPr="00457F60">
              <w:t>1.582</w:t>
            </w:r>
          </w:p>
        </w:tc>
        <w:tc>
          <w:tcPr>
            <w:tcW w:w="2889" w:type="dxa"/>
            <w:gridSpan w:val="2"/>
            <w:noWrap/>
            <w:hideMark/>
          </w:tcPr>
          <w:p w14:paraId="6C37FCFA" w14:textId="77777777" w:rsidR="00457F60" w:rsidRPr="00457F60" w:rsidRDefault="00457F60">
            <w:r w:rsidRPr="00457F60">
              <w:t>veg_climateopen_Tropical</w:t>
            </w:r>
          </w:p>
        </w:tc>
      </w:tr>
      <w:tr w:rsidR="00457F60" w:rsidRPr="00457F60" w14:paraId="3D6A9704" w14:textId="77777777" w:rsidTr="00457F60">
        <w:trPr>
          <w:trHeight w:val="290"/>
        </w:trPr>
        <w:tc>
          <w:tcPr>
            <w:tcW w:w="953" w:type="dxa"/>
            <w:noWrap/>
            <w:hideMark/>
          </w:tcPr>
          <w:p w14:paraId="47D7B3EA" w14:textId="77777777" w:rsidR="00457F60" w:rsidRPr="00457F60" w:rsidRDefault="00457F60" w:rsidP="00457F60">
            <w:r w:rsidRPr="00457F60">
              <w:t>-0.091</w:t>
            </w:r>
          </w:p>
        </w:tc>
        <w:tc>
          <w:tcPr>
            <w:tcW w:w="954" w:type="dxa"/>
            <w:noWrap/>
            <w:hideMark/>
          </w:tcPr>
          <w:p w14:paraId="391DEDBA" w14:textId="77777777" w:rsidR="00457F60" w:rsidRPr="00457F60" w:rsidRDefault="00457F60" w:rsidP="00457F60">
            <w:r w:rsidRPr="00457F60">
              <w:t>0.202</w:t>
            </w:r>
          </w:p>
        </w:tc>
        <w:tc>
          <w:tcPr>
            <w:tcW w:w="954" w:type="dxa"/>
            <w:noWrap/>
            <w:hideMark/>
          </w:tcPr>
          <w:p w14:paraId="4C35CA9E" w14:textId="77777777" w:rsidR="00457F60" w:rsidRPr="00457F60" w:rsidRDefault="00457F60" w:rsidP="00457F60">
            <w:r w:rsidRPr="00457F60">
              <w:t>-0.450</w:t>
            </w:r>
          </w:p>
        </w:tc>
        <w:tc>
          <w:tcPr>
            <w:tcW w:w="954" w:type="dxa"/>
            <w:noWrap/>
            <w:hideMark/>
          </w:tcPr>
          <w:p w14:paraId="46AAE544" w14:textId="77777777" w:rsidR="00457F60" w:rsidRPr="00457F60" w:rsidRDefault="00457F60" w:rsidP="00457F60">
            <w:r w:rsidRPr="00457F60">
              <w:t>89.000</w:t>
            </w:r>
          </w:p>
        </w:tc>
        <w:tc>
          <w:tcPr>
            <w:tcW w:w="954" w:type="dxa"/>
            <w:noWrap/>
            <w:hideMark/>
          </w:tcPr>
          <w:p w14:paraId="252A41B0" w14:textId="77777777" w:rsidR="00457F60" w:rsidRPr="00457F60" w:rsidRDefault="00457F60" w:rsidP="00457F60">
            <w:r w:rsidRPr="00457F60">
              <w:t>0.654</w:t>
            </w:r>
          </w:p>
        </w:tc>
        <w:tc>
          <w:tcPr>
            <w:tcW w:w="954" w:type="dxa"/>
            <w:noWrap/>
            <w:hideMark/>
          </w:tcPr>
          <w:p w14:paraId="6126CA90" w14:textId="77777777" w:rsidR="00457F60" w:rsidRPr="00457F60" w:rsidRDefault="00457F60" w:rsidP="00457F60">
            <w:r w:rsidRPr="00457F60">
              <w:t>-0.493</w:t>
            </w:r>
          </w:p>
        </w:tc>
        <w:tc>
          <w:tcPr>
            <w:tcW w:w="954" w:type="dxa"/>
            <w:noWrap/>
            <w:hideMark/>
          </w:tcPr>
          <w:p w14:paraId="2835D70C" w14:textId="77777777" w:rsidR="00457F60" w:rsidRPr="00457F60" w:rsidRDefault="00457F60" w:rsidP="00457F60">
            <w:r w:rsidRPr="00457F60">
              <w:t>0.311</w:t>
            </w:r>
          </w:p>
        </w:tc>
        <w:tc>
          <w:tcPr>
            <w:tcW w:w="2662" w:type="dxa"/>
            <w:noWrap/>
            <w:hideMark/>
          </w:tcPr>
          <w:p w14:paraId="3487ADF1" w14:textId="77777777" w:rsidR="00457F60" w:rsidRPr="00457F60" w:rsidRDefault="00457F60">
            <w:r w:rsidRPr="00457F60">
              <w:t>ClimateArid</w:t>
            </w:r>
          </w:p>
        </w:tc>
        <w:tc>
          <w:tcPr>
            <w:tcW w:w="227" w:type="dxa"/>
            <w:noWrap/>
            <w:hideMark/>
          </w:tcPr>
          <w:p w14:paraId="5428D46F" w14:textId="77777777" w:rsidR="00457F60" w:rsidRPr="00457F60" w:rsidRDefault="00457F60"/>
        </w:tc>
      </w:tr>
      <w:tr w:rsidR="00457F60" w:rsidRPr="00457F60" w14:paraId="4E05516A" w14:textId="77777777" w:rsidTr="00457F60">
        <w:trPr>
          <w:trHeight w:val="290"/>
        </w:trPr>
        <w:tc>
          <w:tcPr>
            <w:tcW w:w="953" w:type="dxa"/>
            <w:noWrap/>
            <w:hideMark/>
          </w:tcPr>
          <w:p w14:paraId="3D30557C" w14:textId="77777777" w:rsidR="00457F60" w:rsidRPr="00457F60" w:rsidRDefault="00457F60" w:rsidP="00457F60">
            <w:r w:rsidRPr="00457F60">
              <w:t>0.225</w:t>
            </w:r>
          </w:p>
        </w:tc>
        <w:tc>
          <w:tcPr>
            <w:tcW w:w="954" w:type="dxa"/>
            <w:noWrap/>
            <w:hideMark/>
          </w:tcPr>
          <w:p w14:paraId="024C5882" w14:textId="77777777" w:rsidR="00457F60" w:rsidRPr="00457F60" w:rsidRDefault="00457F60" w:rsidP="00457F60">
            <w:r w:rsidRPr="00457F60">
              <w:t>0.245</w:t>
            </w:r>
          </w:p>
        </w:tc>
        <w:tc>
          <w:tcPr>
            <w:tcW w:w="954" w:type="dxa"/>
            <w:noWrap/>
            <w:hideMark/>
          </w:tcPr>
          <w:p w14:paraId="45EC1A44" w14:textId="77777777" w:rsidR="00457F60" w:rsidRPr="00457F60" w:rsidRDefault="00457F60" w:rsidP="00457F60">
            <w:r w:rsidRPr="00457F60">
              <w:t>0.915</w:t>
            </w:r>
          </w:p>
        </w:tc>
        <w:tc>
          <w:tcPr>
            <w:tcW w:w="954" w:type="dxa"/>
            <w:noWrap/>
            <w:hideMark/>
          </w:tcPr>
          <w:p w14:paraId="0DB86E89" w14:textId="77777777" w:rsidR="00457F60" w:rsidRPr="00457F60" w:rsidRDefault="00457F60" w:rsidP="00457F60">
            <w:r w:rsidRPr="00457F60">
              <w:t>89.000</w:t>
            </w:r>
          </w:p>
        </w:tc>
        <w:tc>
          <w:tcPr>
            <w:tcW w:w="954" w:type="dxa"/>
            <w:noWrap/>
            <w:hideMark/>
          </w:tcPr>
          <w:p w14:paraId="7775415A" w14:textId="77777777" w:rsidR="00457F60" w:rsidRPr="00457F60" w:rsidRDefault="00457F60" w:rsidP="00457F60">
            <w:r w:rsidRPr="00457F60">
              <w:t>0.362</w:t>
            </w:r>
          </w:p>
        </w:tc>
        <w:tc>
          <w:tcPr>
            <w:tcW w:w="954" w:type="dxa"/>
            <w:noWrap/>
            <w:hideMark/>
          </w:tcPr>
          <w:p w14:paraId="685913C0" w14:textId="77777777" w:rsidR="00457F60" w:rsidRPr="00457F60" w:rsidRDefault="00457F60" w:rsidP="00457F60">
            <w:r w:rsidRPr="00457F60">
              <w:t>-0.263</w:t>
            </w:r>
          </w:p>
        </w:tc>
        <w:tc>
          <w:tcPr>
            <w:tcW w:w="954" w:type="dxa"/>
            <w:noWrap/>
            <w:hideMark/>
          </w:tcPr>
          <w:p w14:paraId="3C57A8E8" w14:textId="77777777" w:rsidR="00457F60" w:rsidRPr="00457F60" w:rsidRDefault="00457F60" w:rsidP="00457F60">
            <w:r w:rsidRPr="00457F60">
              <w:t>0.712</w:t>
            </w:r>
          </w:p>
        </w:tc>
        <w:tc>
          <w:tcPr>
            <w:tcW w:w="2662" w:type="dxa"/>
            <w:noWrap/>
            <w:hideMark/>
          </w:tcPr>
          <w:p w14:paraId="09F7A54D" w14:textId="77777777" w:rsidR="00457F60" w:rsidRPr="00457F60" w:rsidRDefault="00457F60">
            <w:r w:rsidRPr="00457F60">
              <w:t>ClimateCold</w:t>
            </w:r>
          </w:p>
        </w:tc>
        <w:tc>
          <w:tcPr>
            <w:tcW w:w="227" w:type="dxa"/>
            <w:noWrap/>
            <w:hideMark/>
          </w:tcPr>
          <w:p w14:paraId="7C8D265A" w14:textId="77777777" w:rsidR="00457F60" w:rsidRPr="00457F60" w:rsidRDefault="00457F60"/>
        </w:tc>
      </w:tr>
      <w:tr w:rsidR="00457F60" w:rsidRPr="00457F60" w14:paraId="428793B8" w14:textId="77777777" w:rsidTr="00457F60">
        <w:trPr>
          <w:trHeight w:val="290"/>
        </w:trPr>
        <w:tc>
          <w:tcPr>
            <w:tcW w:w="953" w:type="dxa"/>
            <w:noWrap/>
            <w:hideMark/>
          </w:tcPr>
          <w:p w14:paraId="3D114020" w14:textId="77777777" w:rsidR="00457F60" w:rsidRPr="00457F60" w:rsidRDefault="00457F60" w:rsidP="00457F60">
            <w:r w:rsidRPr="00457F60">
              <w:t>0.208</w:t>
            </w:r>
          </w:p>
        </w:tc>
        <w:tc>
          <w:tcPr>
            <w:tcW w:w="954" w:type="dxa"/>
            <w:noWrap/>
            <w:hideMark/>
          </w:tcPr>
          <w:p w14:paraId="59D5E5B0" w14:textId="77777777" w:rsidR="00457F60" w:rsidRPr="00457F60" w:rsidRDefault="00457F60" w:rsidP="00457F60">
            <w:r w:rsidRPr="00457F60">
              <w:t>0.141</w:t>
            </w:r>
          </w:p>
        </w:tc>
        <w:tc>
          <w:tcPr>
            <w:tcW w:w="954" w:type="dxa"/>
            <w:noWrap/>
            <w:hideMark/>
          </w:tcPr>
          <w:p w14:paraId="7DD97783" w14:textId="77777777" w:rsidR="00457F60" w:rsidRPr="00457F60" w:rsidRDefault="00457F60" w:rsidP="00457F60">
            <w:r w:rsidRPr="00457F60">
              <w:t>1.481</w:t>
            </w:r>
          </w:p>
        </w:tc>
        <w:tc>
          <w:tcPr>
            <w:tcW w:w="954" w:type="dxa"/>
            <w:noWrap/>
            <w:hideMark/>
          </w:tcPr>
          <w:p w14:paraId="1ACACFFB" w14:textId="77777777" w:rsidR="00457F60" w:rsidRPr="00457F60" w:rsidRDefault="00457F60" w:rsidP="00457F60">
            <w:r w:rsidRPr="00457F60">
              <w:t>89.000</w:t>
            </w:r>
          </w:p>
        </w:tc>
        <w:tc>
          <w:tcPr>
            <w:tcW w:w="954" w:type="dxa"/>
            <w:noWrap/>
            <w:hideMark/>
          </w:tcPr>
          <w:p w14:paraId="71999F88" w14:textId="77777777" w:rsidR="00457F60" w:rsidRPr="00457F60" w:rsidRDefault="00457F60" w:rsidP="00457F60">
            <w:r w:rsidRPr="00457F60">
              <w:t>0.142</w:t>
            </w:r>
          </w:p>
        </w:tc>
        <w:tc>
          <w:tcPr>
            <w:tcW w:w="954" w:type="dxa"/>
            <w:noWrap/>
            <w:hideMark/>
          </w:tcPr>
          <w:p w14:paraId="2D8A0BF5" w14:textId="77777777" w:rsidR="00457F60" w:rsidRPr="00457F60" w:rsidRDefault="00457F60" w:rsidP="00457F60">
            <w:r w:rsidRPr="00457F60">
              <w:t>-0.071</w:t>
            </w:r>
          </w:p>
        </w:tc>
        <w:tc>
          <w:tcPr>
            <w:tcW w:w="954" w:type="dxa"/>
            <w:noWrap/>
            <w:hideMark/>
          </w:tcPr>
          <w:p w14:paraId="23F9910B" w14:textId="77777777" w:rsidR="00457F60" w:rsidRPr="00457F60" w:rsidRDefault="00457F60" w:rsidP="00457F60">
            <w:r w:rsidRPr="00457F60">
              <w:t>0.488</w:t>
            </w:r>
          </w:p>
        </w:tc>
        <w:tc>
          <w:tcPr>
            <w:tcW w:w="2889" w:type="dxa"/>
            <w:gridSpan w:val="2"/>
            <w:noWrap/>
            <w:hideMark/>
          </w:tcPr>
          <w:p w14:paraId="383E2112" w14:textId="77777777" w:rsidR="00457F60" w:rsidRPr="00457F60" w:rsidRDefault="00457F60">
            <w:r w:rsidRPr="00457F60">
              <w:t>ClimateTemperate</w:t>
            </w:r>
          </w:p>
        </w:tc>
      </w:tr>
      <w:tr w:rsidR="00457F60" w:rsidRPr="00457F60" w14:paraId="2A654E1F" w14:textId="77777777" w:rsidTr="00457F60">
        <w:trPr>
          <w:trHeight w:val="290"/>
        </w:trPr>
        <w:tc>
          <w:tcPr>
            <w:tcW w:w="953" w:type="dxa"/>
            <w:noWrap/>
            <w:hideMark/>
          </w:tcPr>
          <w:p w14:paraId="663ACE10" w14:textId="77777777" w:rsidR="00457F60" w:rsidRPr="0007636A" w:rsidRDefault="00457F60" w:rsidP="00457F60">
            <w:pPr>
              <w:rPr>
                <w:b/>
                <w:bCs/>
              </w:rPr>
            </w:pPr>
            <w:r w:rsidRPr="0007636A">
              <w:rPr>
                <w:b/>
                <w:bCs/>
              </w:rPr>
              <w:t>0.865</w:t>
            </w:r>
          </w:p>
        </w:tc>
        <w:tc>
          <w:tcPr>
            <w:tcW w:w="954" w:type="dxa"/>
            <w:noWrap/>
            <w:hideMark/>
          </w:tcPr>
          <w:p w14:paraId="79001BF1" w14:textId="77777777" w:rsidR="00457F60" w:rsidRPr="00457F60" w:rsidRDefault="00457F60" w:rsidP="00457F60">
            <w:r w:rsidRPr="00457F60">
              <w:t>0.412</w:t>
            </w:r>
          </w:p>
        </w:tc>
        <w:tc>
          <w:tcPr>
            <w:tcW w:w="954" w:type="dxa"/>
            <w:noWrap/>
            <w:hideMark/>
          </w:tcPr>
          <w:p w14:paraId="143CEE7B" w14:textId="77777777" w:rsidR="00457F60" w:rsidRPr="00457F60" w:rsidRDefault="00457F60" w:rsidP="00457F60">
            <w:r w:rsidRPr="00457F60">
              <w:t>2.101</w:t>
            </w:r>
          </w:p>
        </w:tc>
        <w:tc>
          <w:tcPr>
            <w:tcW w:w="954" w:type="dxa"/>
            <w:noWrap/>
            <w:hideMark/>
          </w:tcPr>
          <w:p w14:paraId="009596F7" w14:textId="77777777" w:rsidR="00457F60" w:rsidRPr="00457F60" w:rsidRDefault="00457F60" w:rsidP="00457F60">
            <w:r w:rsidRPr="00457F60">
              <w:t>89.000</w:t>
            </w:r>
          </w:p>
        </w:tc>
        <w:tc>
          <w:tcPr>
            <w:tcW w:w="954" w:type="dxa"/>
            <w:noWrap/>
            <w:hideMark/>
          </w:tcPr>
          <w:p w14:paraId="05CD30A4" w14:textId="77777777" w:rsidR="00457F60" w:rsidRPr="00457F60" w:rsidRDefault="00457F60" w:rsidP="00457F60">
            <w:r w:rsidRPr="00457F60">
              <w:t>0.038</w:t>
            </w:r>
          </w:p>
        </w:tc>
        <w:tc>
          <w:tcPr>
            <w:tcW w:w="954" w:type="dxa"/>
            <w:noWrap/>
            <w:hideMark/>
          </w:tcPr>
          <w:p w14:paraId="2BCFABD1" w14:textId="77777777" w:rsidR="00457F60" w:rsidRPr="00457F60" w:rsidRDefault="00457F60" w:rsidP="00457F60">
            <w:r w:rsidRPr="00457F60">
              <w:t>0.047</w:t>
            </w:r>
          </w:p>
        </w:tc>
        <w:tc>
          <w:tcPr>
            <w:tcW w:w="954" w:type="dxa"/>
            <w:noWrap/>
            <w:hideMark/>
          </w:tcPr>
          <w:p w14:paraId="58FF44A7" w14:textId="77777777" w:rsidR="00457F60" w:rsidRPr="00457F60" w:rsidRDefault="00457F60" w:rsidP="00457F60">
            <w:r w:rsidRPr="00457F60">
              <w:t>1.683</w:t>
            </w:r>
          </w:p>
        </w:tc>
        <w:tc>
          <w:tcPr>
            <w:tcW w:w="2889" w:type="dxa"/>
            <w:gridSpan w:val="2"/>
            <w:noWrap/>
            <w:hideMark/>
          </w:tcPr>
          <w:p w14:paraId="53F99F68" w14:textId="77777777" w:rsidR="00457F60" w:rsidRPr="00457F60" w:rsidRDefault="00457F60">
            <w:r w:rsidRPr="00457F60">
              <w:t>ClimateTropical</w:t>
            </w:r>
          </w:p>
        </w:tc>
      </w:tr>
    </w:tbl>
    <w:p w14:paraId="52015764" w14:textId="77777777" w:rsidR="00457F60" w:rsidRDefault="00457F60" w:rsidP="00972128"/>
    <w:p w14:paraId="71B45066" w14:textId="77777777" w:rsidR="00347274" w:rsidRDefault="00347274" w:rsidP="00972128"/>
    <w:p w14:paraId="0052AD27" w14:textId="77777777" w:rsidR="00347274" w:rsidRDefault="00347274" w:rsidP="00972128">
      <w:pPr>
        <w:sectPr w:rsidR="00347274" w:rsidSect="00F07286">
          <w:pgSz w:w="16838" w:h="11906" w:orient="landscape"/>
          <w:pgMar w:top="1440" w:right="1440" w:bottom="1440" w:left="1440" w:header="708" w:footer="708" w:gutter="0"/>
          <w:cols w:space="708"/>
          <w:docGrid w:linePitch="360"/>
        </w:sectPr>
      </w:pPr>
    </w:p>
    <w:p w14:paraId="3DC1FA94" w14:textId="779058CC" w:rsidR="00A35F05" w:rsidRDefault="00A35F05" w:rsidP="00716122">
      <w:pPr>
        <w:spacing w:after="160" w:line="259" w:lineRule="auto"/>
      </w:pPr>
      <w:r>
        <w:rPr>
          <w:noProof/>
        </w:rPr>
        <w:lastRenderedPageBreak/>
        <w:drawing>
          <wp:inline distT="0" distB="0" distL="0" distR="0" wp14:anchorId="77AB94CC" wp14:editId="7CF3DC4A">
            <wp:extent cx="5731510" cy="4912722"/>
            <wp:effectExtent l="0" t="0" r="2540" b="2540"/>
            <wp:docPr id="192085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769"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912722"/>
                    </a:xfrm>
                    <a:prstGeom prst="rect">
                      <a:avLst/>
                    </a:prstGeom>
                  </pic:spPr>
                </pic:pic>
              </a:graphicData>
            </a:graphic>
          </wp:inline>
        </w:drawing>
      </w:r>
    </w:p>
    <w:p w14:paraId="21BF42A3" w14:textId="7992577A" w:rsidR="00CF73B9" w:rsidRDefault="006A1D29" w:rsidP="00972128">
      <w:r w:rsidRPr="004A40F2">
        <w:rPr>
          <w:b/>
          <w:bCs/>
        </w:rPr>
        <w:t>Figure S</w:t>
      </w:r>
      <w:r w:rsidR="004A40F2">
        <w:rPr>
          <w:b/>
          <w:bCs/>
        </w:rPr>
        <w:t>4</w:t>
      </w:r>
      <w:r w:rsidRPr="004A40F2">
        <w:rPr>
          <w:b/>
          <w:bCs/>
        </w:rPr>
        <w:t>.1</w:t>
      </w:r>
      <w:r>
        <w:t xml:space="preserve">: </w:t>
      </w:r>
      <w:r w:rsidR="004A40F2">
        <w:t>Plot showing mean and individual effect sizes for all species included in the meta-analysis</w:t>
      </w:r>
      <w:r w:rsidR="006D7709">
        <w:t xml:space="preserve"> investigating the influence of fire on animal movement</w:t>
      </w:r>
      <w:r w:rsidR="004A40F2">
        <w:t xml:space="preserve">. </w:t>
      </w:r>
      <w:r w:rsidR="00513756">
        <w:t xml:space="preserve">Species are </w:t>
      </w:r>
      <w:r w:rsidR="000B0612">
        <w:t xml:space="preserve">shown on the y axis and </w:t>
      </w:r>
      <w:r w:rsidR="00C95230">
        <w:t>H</w:t>
      </w:r>
      <w:r w:rsidR="000B0612">
        <w:t xml:space="preserve">edge’s g </w:t>
      </w:r>
      <w:r w:rsidR="009B03C7">
        <w:t xml:space="preserve">on the x axis. Mean effect sizes (for species with at least two effect sizes) </w:t>
      </w:r>
      <w:r w:rsidR="00A2379F">
        <w:t>and</w:t>
      </w:r>
      <w:r w:rsidR="009B03C7">
        <w:t xml:space="preserve"> individual effect sizes are shown </w:t>
      </w:r>
      <w:r w:rsidR="00951BD1">
        <w:t xml:space="preserve">by the outlined coloured circles. </w:t>
      </w:r>
      <w:r w:rsidR="009B03C7">
        <w:t xml:space="preserve">Coloured circles without an outline </w:t>
      </w:r>
      <w:r w:rsidR="00951BD1">
        <w:t>show the effect sizes used to calculate mean effect sizes</w:t>
      </w:r>
      <w:r w:rsidR="00A2379F">
        <w:t xml:space="preserve">. The thick horizontal lines represent the upper and lower 95% confidence intervals. </w:t>
      </w:r>
      <w:r w:rsidR="004D522C">
        <w:rPr>
          <w:i/>
          <w:iCs/>
        </w:rPr>
        <w:t xml:space="preserve">K </w:t>
      </w:r>
      <w:r w:rsidR="004D522C">
        <w:t xml:space="preserve">is the number of </w:t>
      </w:r>
      <w:r w:rsidR="00AF791F">
        <w:t>effect sizes calculated</w:t>
      </w:r>
      <w:r w:rsidR="00766B4D">
        <w:t xml:space="preserve"> for</w:t>
      </w:r>
      <w:r w:rsidR="004D522C">
        <w:t xml:space="preserve"> each species and the number in the </w:t>
      </w:r>
      <w:r w:rsidR="00766B4D">
        <w:t>p</w:t>
      </w:r>
      <w:r w:rsidR="00766B4D" w:rsidRPr="00766B4D">
        <w:t>arentheses</w:t>
      </w:r>
      <w:r w:rsidR="004D522C">
        <w:t xml:space="preserve"> </w:t>
      </w:r>
      <w:r w:rsidR="00766B4D">
        <w:t xml:space="preserve">indicates </w:t>
      </w:r>
      <w:r w:rsidR="00B462B1">
        <w:t>how many studies the</w:t>
      </w:r>
      <w:r w:rsidR="00AF791F">
        <w:t xml:space="preserve"> </w:t>
      </w:r>
      <w:r w:rsidR="00B462B1">
        <w:t>effect sizes</w:t>
      </w:r>
      <w:r w:rsidR="00AF791F">
        <w:t xml:space="preserve"> were drawn from</w:t>
      </w:r>
      <w:r w:rsidR="00B462B1">
        <w:t xml:space="preserve">. </w:t>
      </w:r>
    </w:p>
    <w:p w14:paraId="5DB5A7A0" w14:textId="77777777" w:rsidR="007E1263" w:rsidRPr="004D522C" w:rsidRDefault="007E1263" w:rsidP="00972128"/>
    <w:p w14:paraId="3A963CD6" w14:textId="77777777" w:rsidR="005B1177" w:rsidRDefault="005B1177">
      <w:pPr>
        <w:spacing w:after="160" w:line="259" w:lineRule="auto"/>
        <w:sectPr w:rsidR="005B1177" w:rsidSect="008A1106">
          <w:pgSz w:w="11906" w:h="16838" w:orient="portrait"/>
          <w:pgMar w:top="1440" w:right="1440" w:bottom="1440" w:left="1440" w:header="708" w:footer="708" w:gutter="0"/>
          <w:cols w:space="708"/>
          <w:docGrid w:linePitch="360"/>
          <w:sectPrChange w:id="3" w:author="Chloe McAuley" w:date="2025-12-02T15:47:00Z" w16du:dateUtc="2025-12-02T07:47:00Z">
            <w:sectPr w:rsidR="005B1177" w:rsidSect="008A1106">
              <w:pgSz w:w="16838" w:h="11906" w:orient="landscape"/>
              <w:pgMar w:top="1440" w:right="1440" w:bottom="1440" w:left="1440" w:header="708" w:footer="708" w:gutter="0"/>
            </w:sectPr>
          </w:sectPrChange>
        </w:sectPr>
      </w:pPr>
    </w:p>
    <w:p w14:paraId="07CB732F" w14:textId="277072E6" w:rsidR="00BB12D3" w:rsidRDefault="0001204B" w:rsidP="0001204B">
      <w:pPr>
        <w:pStyle w:val="Heading1"/>
      </w:pPr>
      <w:r>
        <w:lastRenderedPageBreak/>
        <w:t xml:space="preserve">Supplementary Information </w:t>
      </w:r>
      <w:r w:rsidR="00A2439C">
        <w:t>5</w:t>
      </w:r>
      <w:r w:rsidR="00C96AED">
        <w:t>:</w:t>
      </w:r>
      <w:r w:rsidR="00C5763A" w:rsidRPr="00C5763A">
        <w:t xml:space="preserve"> PRISMA-EcoEvo </w:t>
      </w:r>
      <w:r w:rsidR="00BB12D3">
        <w:t>C</w:t>
      </w:r>
      <w:r w:rsidR="00C5763A" w:rsidRPr="00C5763A">
        <w:t xml:space="preserve">hecklist </w:t>
      </w:r>
    </w:p>
    <w:p w14:paraId="7373CF7C" w14:textId="53AAF3C5" w:rsidR="0001204B" w:rsidRDefault="001372EC" w:rsidP="00A377C1">
      <w:pPr>
        <w:spacing w:after="0"/>
      </w:pPr>
      <w:r w:rsidRPr="00A377C1">
        <w:rPr>
          <w:b/>
          <w:bCs/>
        </w:rPr>
        <w:t xml:space="preserve">Table </w:t>
      </w:r>
      <w:r w:rsidR="00A377C1">
        <w:rPr>
          <w:b/>
          <w:bCs/>
        </w:rPr>
        <w:t>S</w:t>
      </w:r>
      <w:r w:rsidR="0059478C" w:rsidRPr="00A377C1">
        <w:rPr>
          <w:b/>
          <w:bCs/>
        </w:rPr>
        <w:t>5.1</w:t>
      </w:r>
      <w:r w:rsidR="0059478C">
        <w:t xml:space="preserve">: PRISMA Eco-Evo checklist </w:t>
      </w:r>
      <w:r w:rsidR="00C5763A" w:rsidRPr="00C5763A">
        <w:t>for preferred reporting for meta-analysis in ecology and evolution</w:t>
      </w:r>
      <w:r w:rsidR="00BB12D3">
        <w:t xml:space="preserve">. From </w:t>
      </w:r>
      <w:r w:rsidR="00BB12D3">
        <w:fldChar w:fldCharType="begin"/>
      </w:r>
      <w:r w:rsidR="00BB12D3">
        <w:instrText xml:space="preserve"> ADDIN EN.CITE &lt;EndNote&gt;&lt;Cite AuthorYear="1"&gt;&lt;Author&gt;O&amp;apos;Dea&lt;/Author&gt;&lt;Year&gt;2021&lt;/Year&gt;&lt;RecNum&gt;715&lt;/RecNum&gt;&lt;DisplayText&gt;O&amp;apos;Dea et al. (2021)&lt;/DisplayText&gt;&lt;record&gt;&lt;rec-number&gt;715&lt;/rec-number&gt;&lt;foreign-keys&gt;&lt;key app="EN" db-id="axpffp0eards98ew20rvpa0tdf0f0svatvst" timestamp="1759798522"&gt;715&lt;/key&gt;&lt;/foreign-keys&gt;&lt;ref-type name="Journal Article"&gt;17&lt;/ref-type&gt;&lt;contributors&gt;&lt;authors&gt;&lt;author&gt;O&amp;apos;Dea, Rose E.&lt;/author&gt;&lt;author&gt;Lagisz, Malgorzata&lt;/author&gt;&lt;author&gt;Jennions, Michael D.&lt;/author&gt;&lt;author&gt;Koricheva, Julia&lt;/author&gt;&lt;author&gt;Noble, Daniel W. A.&lt;/author&gt;&lt;author&gt;Parker, Timothy H.&lt;/author&gt;&lt;author&gt;Gurevitch, Jessica&lt;/author&gt;&lt;author&gt;Page, Matthew J.&lt;/author&gt;&lt;author&gt;Stewart, Gavin&lt;/author&gt;&lt;author&gt;Moher, David&lt;/author&gt;&lt;author&gt;Nakagawa, Shinichi&lt;/author&gt;&lt;/authors&gt;&lt;/contributors&gt;&lt;titles&gt;&lt;title&gt;Preferred reporting items for systematic reviews and meta-analyses in ecology and evolutionary biology: A PRISMA extension&lt;/title&gt;&lt;secondary-title&gt;Biological Reviews&lt;/secondary-title&gt;&lt;/titles&gt;&lt;pages&gt;1695-1722&lt;/pages&gt;&lt;volume&gt;96&lt;/volume&gt;&lt;number&gt;5&lt;/number&gt;&lt;keywords&gt;&lt;keyword&gt;comparative analysis&lt;/keyword&gt;&lt;keyword&gt;critical appraisal&lt;/keyword&gt;&lt;keyword&gt;evidence synthesis&lt;/keyword&gt;&lt;keyword&gt;non-independence&lt;/keyword&gt;&lt;keyword&gt;open science&lt;/keyword&gt;&lt;keyword&gt;study quality&lt;/keyword&gt;&lt;keyword&gt;pre-registration&lt;/keyword&gt;&lt;keyword&gt;registration&lt;/keyword&gt;&lt;/keywords&gt;&lt;dates&gt;&lt;year&gt;2021&lt;/year&gt;&lt;pub-dates&gt;&lt;date&gt;2021/10/01&lt;/date&gt;&lt;/pub-dates&gt;&lt;/dates&gt;&lt;publisher&gt;John Wiley &amp;amp; Sons, Ltd&lt;/publisher&gt;&lt;isbn&gt;1464-7931&lt;/isbn&gt;&lt;urls&gt;&lt;related-urls&gt;&lt;url&gt;https://doi.org/10.1111/brv.12721&lt;/url&gt;&lt;/related-urls&gt;&lt;/urls&gt;&lt;electronic-resource-num&gt;10.1111/brv.12721&lt;/electronic-resource-num&gt;&lt;access-date&gt;2025/10/06&lt;/access-date&gt;&lt;/record&gt;&lt;/Cite&gt;&lt;/EndNote&gt;</w:instrText>
      </w:r>
      <w:r w:rsidR="00BB12D3">
        <w:fldChar w:fldCharType="separate"/>
      </w:r>
      <w:r w:rsidR="00BB12D3">
        <w:rPr>
          <w:noProof/>
        </w:rPr>
        <w:t>O'Dea et al. (2021)</w:t>
      </w:r>
      <w:r w:rsidR="00BB12D3">
        <w:fldChar w:fldCharType="end"/>
      </w:r>
      <w:r w:rsidR="00BB12D3">
        <w:t>.</w:t>
      </w:r>
    </w:p>
    <w:p w14:paraId="01555F04" w14:textId="77777777" w:rsidR="00E54050" w:rsidRDefault="00E54050" w:rsidP="00A377C1">
      <w:pPr>
        <w:pStyle w:val="NoSpacing"/>
      </w:pPr>
    </w:p>
    <w:tbl>
      <w:tblPr>
        <w:tblW w:w="90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276"/>
        <w:gridCol w:w="992"/>
        <w:gridCol w:w="4111"/>
        <w:gridCol w:w="1134"/>
        <w:gridCol w:w="1495"/>
      </w:tblGrid>
      <w:tr w:rsidR="00557D2F" w:rsidRPr="00660A38" w14:paraId="46AD3F68" w14:textId="77777777" w:rsidTr="00BB12D3">
        <w:trPr>
          <w:trHeight w:val="540"/>
          <w:tblHeader/>
        </w:trPr>
        <w:tc>
          <w:tcPr>
            <w:tcW w:w="1276"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28EB2A1A"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Checklist item</w:t>
            </w:r>
          </w:p>
        </w:tc>
        <w:tc>
          <w:tcPr>
            <w:tcW w:w="992"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60BAFC56"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Sub-item number</w:t>
            </w:r>
          </w:p>
        </w:tc>
        <w:tc>
          <w:tcPr>
            <w:tcW w:w="4111"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006F67BB"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Sub-item</w:t>
            </w:r>
          </w:p>
        </w:tc>
        <w:tc>
          <w:tcPr>
            <w:tcW w:w="1134"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4CEB2768"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Reported by authors?</w:t>
            </w:r>
          </w:p>
        </w:tc>
        <w:tc>
          <w:tcPr>
            <w:tcW w:w="149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74539CA4"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Notes</w:t>
            </w:r>
          </w:p>
        </w:tc>
      </w:tr>
      <w:tr w:rsidR="00557D2F" w:rsidRPr="00660A38" w14:paraId="0976283A" w14:textId="77777777" w:rsidTr="00BB12D3">
        <w:trPr>
          <w:trHeight w:val="224"/>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F664E1F"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Title and abstract</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CFF732"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1.1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F4AFD6C"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Identify the review as a systematic review, meta-analysis, or both</w:t>
            </w:r>
          </w:p>
        </w:tc>
        <w:tc>
          <w:tcPr>
            <w:tcW w:w="1134" w:type="dxa"/>
            <w:tcBorders>
              <w:top w:val="single" w:sz="4" w:space="0" w:color="auto"/>
              <w:left w:val="single" w:sz="4" w:space="0" w:color="auto"/>
              <w:bottom w:val="single" w:sz="4" w:space="0" w:color="auto"/>
              <w:right w:val="single" w:sz="4" w:space="0" w:color="auto"/>
            </w:tcBorders>
            <w:hideMark/>
          </w:tcPr>
          <w:p w14:paraId="0AE90449"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28561526"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C942B3E" w14:textId="77777777" w:rsidTr="00BB12D3">
        <w:trPr>
          <w:trHeight w:val="27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4F1EF3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07403E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DC586D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aims and scope of the review</w:t>
            </w:r>
          </w:p>
        </w:tc>
        <w:tc>
          <w:tcPr>
            <w:tcW w:w="1134" w:type="dxa"/>
            <w:tcBorders>
              <w:top w:val="single" w:sz="4" w:space="0" w:color="auto"/>
              <w:left w:val="single" w:sz="4" w:space="0" w:color="auto"/>
              <w:bottom w:val="single" w:sz="4" w:space="0" w:color="auto"/>
              <w:right w:val="single" w:sz="4" w:space="0" w:color="auto"/>
            </w:tcBorders>
            <w:hideMark/>
          </w:tcPr>
          <w:p w14:paraId="3DD381A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76210A4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20B247F9"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B4BE7A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A01D9E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412ACD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data set</w:t>
            </w:r>
          </w:p>
        </w:tc>
        <w:tc>
          <w:tcPr>
            <w:tcW w:w="1134" w:type="dxa"/>
            <w:tcBorders>
              <w:top w:val="single" w:sz="4" w:space="0" w:color="auto"/>
              <w:left w:val="single" w:sz="4" w:space="0" w:color="auto"/>
              <w:bottom w:val="single" w:sz="4" w:space="0" w:color="auto"/>
              <w:right w:val="single" w:sz="4" w:space="0" w:color="auto"/>
            </w:tcBorders>
            <w:hideMark/>
          </w:tcPr>
          <w:p w14:paraId="4B7DC09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3252772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57825927"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27FDA6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DEA44B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F5AC2E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the results of the primary outcome</w:t>
            </w:r>
          </w:p>
        </w:tc>
        <w:tc>
          <w:tcPr>
            <w:tcW w:w="1134" w:type="dxa"/>
            <w:tcBorders>
              <w:top w:val="single" w:sz="4" w:space="0" w:color="auto"/>
              <w:left w:val="single" w:sz="4" w:space="0" w:color="auto"/>
              <w:bottom w:val="single" w:sz="4" w:space="0" w:color="auto"/>
              <w:right w:val="single" w:sz="4" w:space="0" w:color="auto"/>
            </w:tcBorders>
            <w:hideMark/>
          </w:tcPr>
          <w:p w14:paraId="27F2CD2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28B58A2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4BD62EE9"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EA31C96"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8C842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3B6A7F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conclusions</w:t>
            </w:r>
          </w:p>
        </w:tc>
        <w:tc>
          <w:tcPr>
            <w:tcW w:w="1134" w:type="dxa"/>
            <w:tcBorders>
              <w:top w:val="single" w:sz="4" w:space="0" w:color="auto"/>
              <w:left w:val="single" w:sz="4" w:space="0" w:color="auto"/>
              <w:bottom w:val="single" w:sz="4" w:space="0" w:color="auto"/>
              <w:right w:val="single" w:sz="4" w:space="0" w:color="auto"/>
            </w:tcBorders>
            <w:hideMark/>
          </w:tcPr>
          <w:p w14:paraId="0156290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1711F9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331A4E6" w14:textId="77777777" w:rsidTr="00BB12D3">
        <w:trPr>
          <w:trHeight w:val="116"/>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2D28F6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D3B4A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1.6</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EC5ABC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limitations</w:t>
            </w:r>
          </w:p>
        </w:tc>
        <w:tc>
          <w:tcPr>
            <w:tcW w:w="1134" w:type="dxa"/>
            <w:tcBorders>
              <w:top w:val="single" w:sz="4" w:space="0" w:color="auto"/>
              <w:left w:val="single" w:sz="4" w:space="0" w:color="auto"/>
              <w:bottom w:val="single" w:sz="4" w:space="0" w:color="auto"/>
              <w:right w:val="single" w:sz="4" w:space="0" w:color="auto"/>
            </w:tcBorders>
            <w:hideMark/>
          </w:tcPr>
          <w:p w14:paraId="605CC87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28353C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395423B3" w14:textId="77777777" w:rsidTr="00BB12D3">
        <w:trPr>
          <w:trHeight w:val="11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29000D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Aims and questions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97C360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D319E2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rationale for the review</w:t>
            </w:r>
          </w:p>
        </w:tc>
        <w:tc>
          <w:tcPr>
            <w:tcW w:w="1134" w:type="dxa"/>
            <w:tcBorders>
              <w:top w:val="single" w:sz="4" w:space="0" w:color="auto"/>
              <w:left w:val="single" w:sz="4" w:space="0" w:color="auto"/>
              <w:bottom w:val="single" w:sz="4" w:space="0" w:color="auto"/>
              <w:right w:val="single" w:sz="4" w:space="0" w:color="auto"/>
            </w:tcBorders>
            <w:hideMark/>
          </w:tcPr>
          <w:p w14:paraId="538D5FC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71A09A8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175D6351"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BEA65F6"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A5689B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4ED714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Reference any previous reviews or meta-analyses on the topic</w:t>
            </w:r>
          </w:p>
        </w:tc>
        <w:tc>
          <w:tcPr>
            <w:tcW w:w="1134" w:type="dxa"/>
            <w:tcBorders>
              <w:top w:val="single" w:sz="4" w:space="0" w:color="auto"/>
              <w:left w:val="single" w:sz="4" w:space="0" w:color="auto"/>
              <w:bottom w:val="single" w:sz="4" w:space="0" w:color="auto"/>
              <w:right w:val="single" w:sz="4" w:space="0" w:color="auto"/>
            </w:tcBorders>
            <w:hideMark/>
          </w:tcPr>
          <w:p w14:paraId="241F245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59C28B0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326EFAAD"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4B7DBF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C7F504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B3785D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the aims and scope of the review (including its generality)</w:t>
            </w:r>
          </w:p>
        </w:tc>
        <w:tc>
          <w:tcPr>
            <w:tcW w:w="1134" w:type="dxa"/>
            <w:tcBorders>
              <w:top w:val="single" w:sz="4" w:space="0" w:color="auto"/>
              <w:left w:val="single" w:sz="4" w:space="0" w:color="auto"/>
              <w:bottom w:val="single" w:sz="4" w:space="0" w:color="auto"/>
              <w:right w:val="single" w:sz="4" w:space="0" w:color="auto"/>
            </w:tcBorders>
            <w:hideMark/>
          </w:tcPr>
          <w:p w14:paraId="2C165EF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7146567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34819B69"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6939F94"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85DDDB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40F6D0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the primary questions the review addresses (e.g., which moderators were tested)</w:t>
            </w:r>
          </w:p>
        </w:tc>
        <w:tc>
          <w:tcPr>
            <w:tcW w:w="1134" w:type="dxa"/>
            <w:tcBorders>
              <w:top w:val="single" w:sz="4" w:space="0" w:color="auto"/>
              <w:left w:val="single" w:sz="4" w:space="0" w:color="auto"/>
              <w:bottom w:val="single" w:sz="4" w:space="0" w:color="auto"/>
              <w:right w:val="single" w:sz="4" w:space="0" w:color="auto"/>
            </w:tcBorders>
            <w:hideMark/>
          </w:tcPr>
          <w:p w14:paraId="6ED589B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11102C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35FB3E56" w14:textId="77777777" w:rsidTr="00BB12D3">
        <w:trPr>
          <w:trHeight w:val="17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B33DF8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01292A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39130C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whether effect sizes were derived from experimental and/or observational comparisons</w:t>
            </w:r>
          </w:p>
        </w:tc>
        <w:tc>
          <w:tcPr>
            <w:tcW w:w="1134" w:type="dxa"/>
            <w:tcBorders>
              <w:top w:val="single" w:sz="4" w:space="0" w:color="auto"/>
              <w:left w:val="single" w:sz="4" w:space="0" w:color="auto"/>
              <w:bottom w:val="single" w:sz="4" w:space="0" w:color="auto"/>
              <w:right w:val="single" w:sz="4" w:space="0" w:color="auto"/>
            </w:tcBorders>
            <w:hideMark/>
          </w:tcPr>
          <w:p w14:paraId="1409959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4EBCA46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20003886" w14:textId="77777777" w:rsidTr="00BB12D3">
        <w:trPr>
          <w:trHeight w:val="60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29330F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Review registration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3C9AD9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3.1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B159FD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Register review aims, hypotheses (if applicable), and methods in a time-stamped and publicly accessible archive and provide a link to the registration in the methods section of the manuscript. Ideally registration occurs before the search, but it can be done at any stage before data analysis.</w:t>
            </w:r>
          </w:p>
        </w:tc>
        <w:tc>
          <w:tcPr>
            <w:tcW w:w="1134" w:type="dxa"/>
            <w:tcBorders>
              <w:top w:val="single" w:sz="4" w:space="0" w:color="auto"/>
              <w:left w:val="single" w:sz="4" w:space="0" w:color="auto"/>
              <w:bottom w:val="single" w:sz="4" w:space="0" w:color="auto"/>
              <w:right w:val="single" w:sz="4" w:space="0" w:color="auto"/>
            </w:tcBorders>
            <w:hideMark/>
          </w:tcPr>
          <w:p w14:paraId="17A138F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No</w:t>
            </w:r>
          </w:p>
        </w:tc>
        <w:tc>
          <w:tcPr>
            <w:tcW w:w="1495" w:type="dxa"/>
            <w:tcBorders>
              <w:top w:val="single" w:sz="4" w:space="0" w:color="auto"/>
              <w:left w:val="single" w:sz="4" w:space="0" w:color="auto"/>
              <w:bottom w:val="single" w:sz="4" w:space="0" w:color="auto"/>
              <w:right w:val="single" w:sz="4" w:space="0" w:color="auto"/>
            </w:tcBorders>
            <w:noWrap/>
            <w:hideMark/>
          </w:tcPr>
          <w:p w14:paraId="1F1266D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091DD97D" w14:textId="77777777" w:rsidTr="00BB12D3">
        <w:trPr>
          <w:trHeight w:val="27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3852E2B"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748F80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3.2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55FADD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deviations from the registered aims and methods</w:t>
            </w:r>
          </w:p>
        </w:tc>
        <w:tc>
          <w:tcPr>
            <w:tcW w:w="1134" w:type="dxa"/>
            <w:tcBorders>
              <w:top w:val="single" w:sz="4" w:space="0" w:color="auto"/>
              <w:left w:val="single" w:sz="4" w:space="0" w:color="auto"/>
              <w:bottom w:val="single" w:sz="4" w:space="0" w:color="auto"/>
              <w:right w:val="single" w:sz="4" w:space="0" w:color="auto"/>
            </w:tcBorders>
            <w:hideMark/>
          </w:tcPr>
          <w:p w14:paraId="729CB24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hideMark/>
          </w:tcPr>
          <w:p w14:paraId="0070F96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73FDCFC7" w14:textId="77777777" w:rsidTr="00BB12D3">
        <w:trPr>
          <w:trHeight w:val="11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92D52C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ACE3EE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3.3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54FFD8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deviations from the registered aims and methods</w:t>
            </w:r>
          </w:p>
        </w:tc>
        <w:tc>
          <w:tcPr>
            <w:tcW w:w="1134" w:type="dxa"/>
            <w:tcBorders>
              <w:top w:val="single" w:sz="4" w:space="0" w:color="auto"/>
              <w:left w:val="single" w:sz="4" w:space="0" w:color="auto"/>
              <w:bottom w:val="single" w:sz="4" w:space="0" w:color="auto"/>
              <w:right w:val="single" w:sz="4" w:space="0" w:color="auto"/>
            </w:tcBorders>
            <w:hideMark/>
          </w:tcPr>
          <w:p w14:paraId="38BE2D8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hideMark/>
          </w:tcPr>
          <w:p w14:paraId="72E5C68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66E7174" w14:textId="77777777" w:rsidTr="00BB12D3">
        <w:trPr>
          <w:trHeight w:val="328"/>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6B19020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Eligibility criteria</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97070D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4.1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9A5799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specific criteria used for including or excluding studies when screening titles and/or abstracts, and full texts, according to the aims of the systematic review (e.g., study design, taxa, data availability)</w:t>
            </w:r>
          </w:p>
        </w:tc>
        <w:tc>
          <w:tcPr>
            <w:tcW w:w="1134" w:type="dxa"/>
            <w:tcBorders>
              <w:top w:val="single" w:sz="4" w:space="0" w:color="auto"/>
              <w:left w:val="single" w:sz="4" w:space="0" w:color="auto"/>
              <w:bottom w:val="single" w:sz="4" w:space="0" w:color="auto"/>
              <w:right w:val="single" w:sz="4" w:space="0" w:color="auto"/>
            </w:tcBorders>
            <w:hideMark/>
          </w:tcPr>
          <w:p w14:paraId="4C356F8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3903EB8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4CB62498"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60354D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8D9C26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4.2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50483A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criteria, if necessary (i.e., not obvious from aims and scope)</w:t>
            </w:r>
          </w:p>
        </w:tc>
        <w:tc>
          <w:tcPr>
            <w:tcW w:w="1134" w:type="dxa"/>
            <w:tcBorders>
              <w:top w:val="single" w:sz="4" w:space="0" w:color="auto"/>
              <w:left w:val="single" w:sz="4" w:space="0" w:color="auto"/>
              <w:bottom w:val="single" w:sz="4" w:space="0" w:color="auto"/>
              <w:right w:val="single" w:sz="4" w:space="0" w:color="auto"/>
            </w:tcBorders>
            <w:hideMark/>
          </w:tcPr>
          <w:p w14:paraId="693C408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4784CCE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2788DD10" w14:textId="77777777" w:rsidTr="00BB12D3">
        <w:trPr>
          <w:trHeight w:val="117"/>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2A6B12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Finding studies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FE758D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5.1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94846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Define the type of search (e.g., comprehensive search, representative sample)</w:t>
            </w:r>
          </w:p>
        </w:tc>
        <w:tc>
          <w:tcPr>
            <w:tcW w:w="1134" w:type="dxa"/>
            <w:tcBorders>
              <w:top w:val="single" w:sz="4" w:space="0" w:color="auto"/>
              <w:left w:val="single" w:sz="4" w:space="0" w:color="auto"/>
              <w:bottom w:val="single" w:sz="4" w:space="0" w:color="auto"/>
              <w:right w:val="single" w:sz="4" w:space="0" w:color="auto"/>
            </w:tcBorders>
            <w:hideMark/>
          </w:tcPr>
          <w:p w14:paraId="64BF495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96DE221"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99BA7B1" w14:textId="77777777" w:rsidTr="00BB12D3">
        <w:trPr>
          <w:trHeight w:val="12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89576D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8FC1F1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5.2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B42B10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what sources of information were sought (e.g., published and unpublished studies, personal communications)</w:t>
            </w:r>
          </w:p>
        </w:tc>
        <w:tc>
          <w:tcPr>
            <w:tcW w:w="1134" w:type="dxa"/>
            <w:tcBorders>
              <w:top w:val="single" w:sz="4" w:space="0" w:color="auto"/>
              <w:left w:val="single" w:sz="4" w:space="0" w:color="auto"/>
              <w:bottom w:val="single" w:sz="4" w:space="0" w:color="auto"/>
              <w:right w:val="single" w:sz="4" w:space="0" w:color="auto"/>
            </w:tcBorders>
            <w:hideMark/>
          </w:tcPr>
          <w:p w14:paraId="788DCE9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733BD65D"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F6CCBE2" w14:textId="77777777" w:rsidTr="00BB12D3">
        <w:trPr>
          <w:trHeight w:val="12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37D1F8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22F129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5.3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2E8626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Include, for each database searched, the exact search strings used, with keyword combinations and Boolean operators</w:t>
            </w:r>
          </w:p>
        </w:tc>
        <w:tc>
          <w:tcPr>
            <w:tcW w:w="1134" w:type="dxa"/>
            <w:tcBorders>
              <w:top w:val="single" w:sz="4" w:space="0" w:color="auto"/>
              <w:left w:val="single" w:sz="4" w:space="0" w:color="auto"/>
              <w:bottom w:val="single" w:sz="4" w:space="0" w:color="auto"/>
              <w:right w:val="single" w:sz="4" w:space="0" w:color="auto"/>
            </w:tcBorders>
            <w:hideMark/>
          </w:tcPr>
          <w:p w14:paraId="3813CA7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A4AB774" w14:textId="4A0A0A4A" w:rsidR="00C96AED" w:rsidRPr="00660A38" w:rsidRDefault="00C96AED" w:rsidP="00557D2F">
            <w:pPr>
              <w:spacing w:line="240" w:lineRule="auto"/>
              <w:contextualSpacing/>
              <w:rPr>
                <w:rFonts w:cs="Times New Roman"/>
                <w:sz w:val="18"/>
                <w:szCs w:val="18"/>
                <w:lang w:val="en-US"/>
              </w:rPr>
            </w:pPr>
          </w:p>
        </w:tc>
      </w:tr>
      <w:tr w:rsidR="00557D2F" w:rsidRPr="00660A38" w14:paraId="7A270197" w14:textId="77777777" w:rsidTr="00BB12D3">
        <w:trPr>
          <w:trHeight w:val="135"/>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BD688C7"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049EE7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5.4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F4D4F1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enough information to repeat the equivalent search (if possible), including the timespan covered (start and end dates)</w:t>
            </w:r>
          </w:p>
        </w:tc>
        <w:tc>
          <w:tcPr>
            <w:tcW w:w="1134" w:type="dxa"/>
            <w:tcBorders>
              <w:top w:val="single" w:sz="4" w:space="0" w:color="auto"/>
              <w:left w:val="single" w:sz="4" w:space="0" w:color="auto"/>
              <w:bottom w:val="single" w:sz="4" w:space="0" w:color="auto"/>
              <w:right w:val="single" w:sz="4" w:space="0" w:color="auto"/>
            </w:tcBorders>
            <w:hideMark/>
          </w:tcPr>
          <w:p w14:paraId="53DF669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C6E9A6C"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352E220F" w14:textId="77777777" w:rsidTr="00BB12D3">
        <w:trPr>
          <w:trHeight w:val="269"/>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574EE5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Study selection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1E7B25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6.1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0B21C7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how studies were selected for inclusion at each stage of the screening process (e.g., use of decision trees, screening software)</w:t>
            </w:r>
          </w:p>
        </w:tc>
        <w:tc>
          <w:tcPr>
            <w:tcW w:w="1134" w:type="dxa"/>
            <w:tcBorders>
              <w:top w:val="single" w:sz="4" w:space="0" w:color="auto"/>
              <w:left w:val="single" w:sz="4" w:space="0" w:color="auto"/>
              <w:bottom w:val="single" w:sz="4" w:space="0" w:color="auto"/>
              <w:right w:val="single" w:sz="4" w:space="0" w:color="auto"/>
            </w:tcBorders>
            <w:hideMark/>
          </w:tcPr>
          <w:p w14:paraId="6BFB893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2BCB66A9"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8675D34"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5DD69E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A355FB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6.2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CA5FFA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people involved and how they contributed (e.g., independent parallel screening)</w:t>
            </w:r>
          </w:p>
        </w:tc>
        <w:tc>
          <w:tcPr>
            <w:tcW w:w="1134" w:type="dxa"/>
            <w:tcBorders>
              <w:top w:val="single" w:sz="4" w:space="0" w:color="auto"/>
              <w:left w:val="single" w:sz="4" w:space="0" w:color="auto"/>
              <w:bottom w:val="single" w:sz="4" w:space="0" w:color="auto"/>
              <w:right w:val="single" w:sz="4" w:space="0" w:color="auto"/>
            </w:tcBorders>
            <w:hideMark/>
          </w:tcPr>
          <w:p w14:paraId="174D22B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5390AFE"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E1A6662" w14:textId="77777777" w:rsidTr="00BB12D3">
        <w:trPr>
          <w:trHeight w:val="14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306F972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Data collection process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407091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7.1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CF4813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where in the reports data were collected from (e.g., text or figures)</w:t>
            </w:r>
          </w:p>
        </w:tc>
        <w:tc>
          <w:tcPr>
            <w:tcW w:w="1134" w:type="dxa"/>
            <w:tcBorders>
              <w:top w:val="single" w:sz="4" w:space="0" w:color="auto"/>
              <w:left w:val="single" w:sz="4" w:space="0" w:color="auto"/>
              <w:bottom w:val="single" w:sz="4" w:space="0" w:color="auto"/>
              <w:right w:val="single" w:sz="4" w:space="0" w:color="auto"/>
            </w:tcBorders>
            <w:hideMark/>
          </w:tcPr>
          <w:p w14:paraId="2B0EB86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EC45C6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58AE31B" w14:textId="77777777" w:rsidTr="00BB12D3">
        <w:trPr>
          <w:trHeight w:val="287"/>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5D6C4F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B504D2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7.2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2AD3EF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how data were collected (e.g., software used to digitize figures, external data sources)</w:t>
            </w:r>
          </w:p>
        </w:tc>
        <w:tc>
          <w:tcPr>
            <w:tcW w:w="1134" w:type="dxa"/>
            <w:tcBorders>
              <w:top w:val="single" w:sz="4" w:space="0" w:color="auto"/>
              <w:left w:val="single" w:sz="4" w:space="0" w:color="auto"/>
              <w:bottom w:val="single" w:sz="4" w:space="0" w:color="auto"/>
              <w:right w:val="single" w:sz="4" w:space="0" w:color="auto"/>
            </w:tcBorders>
            <w:hideMark/>
          </w:tcPr>
          <w:p w14:paraId="0B565DF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B60398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3466375"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C37431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F15EA1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7.3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6C1CC7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moderator variables that were constructed from collected data (e.g., number of generations calculated from years and average generation time)</w:t>
            </w:r>
          </w:p>
        </w:tc>
        <w:tc>
          <w:tcPr>
            <w:tcW w:w="1134" w:type="dxa"/>
            <w:tcBorders>
              <w:top w:val="single" w:sz="4" w:space="0" w:color="auto"/>
              <w:left w:val="single" w:sz="4" w:space="0" w:color="auto"/>
              <w:bottom w:val="single" w:sz="4" w:space="0" w:color="auto"/>
              <w:right w:val="single" w:sz="4" w:space="0" w:color="auto"/>
            </w:tcBorders>
            <w:hideMark/>
          </w:tcPr>
          <w:p w14:paraId="03CEE5B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34EDB78"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AD76CA7" w14:textId="77777777" w:rsidTr="00BB12D3">
        <w:trPr>
          <w:trHeight w:val="628"/>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E6269AD"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07CFA8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7.4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5A3B71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how missing or ambiguous information was dealt with during data collection (e.g., authors of original studies were contacted for missing descriptive statistics, and/or effect sizes were calculated from test statistics)</w:t>
            </w:r>
          </w:p>
        </w:tc>
        <w:tc>
          <w:tcPr>
            <w:tcW w:w="1134" w:type="dxa"/>
            <w:tcBorders>
              <w:top w:val="single" w:sz="4" w:space="0" w:color="auto"/>
              <w:left w:val="single" w:sz="4" w:space="0" w:color="auto"/>
              <w:bottom w:val="single" w:sz="4" w:space="0" w:color="auto"/>
              <w:right w:val="single" w:sz="4" w:space="0" w:color="auto"/>
            </w:tcBorders>
            <w:hideMark/>
          </w:tcPr>
          <w:p w14:paraId="54B3504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7E1BC81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3A772F87" w14:textId="77777777" w:rsidTr="00BB12D3">
        <w:trPr>
          <w:trHeight w:val="21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56FFDF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Data items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46DADA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8.1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EAC258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key data sought from each study</w:t>
            </w:r>
          </w:p>
        </w:tc>
        <w:tc>
          <w:tcPr>
            <w:tcW w:w="1134" w:type="dxa"/>
            <w:tcBorders>
              <w:top w:val="single" w:sz="4" w:space="0" w:color="auto"/>
              <w:left w:val="single" w:sz="4" w:space="0" w:color="auto"/>
              <w:bottom w:val="single" w:sz="4" w:space="0" w:color="auto"/>
              <w:right w:val="single" w:sz="4" w:space="0" w:color="auto"/>
            </w:tcBorders>
            <w:hideMark/>
          </w:tcPr>
          <w:p w14:paraId="5D29876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D3CA448"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3648DEB2" w14:textId="77777777" w:rsidTr="00BB12D3">
        <w:trPr>
          <w:trHeight w:val="275"/>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96731ED"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6F3097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8.2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4BE24A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items that do not appear in the main results, or which could not be extracted due to insufficient information</w:t>
            </w:r>
          </w:p>
        </w:tc>
        <w:tc>
          <w:tcPr>
            <w:tcW w:w="1134" w:type="dxa"/>
            <w:tcBorders>
              <w:top w:val="single" w:sz="4" w:space="0" w:color="auto"/>
              <w:left w:val="single" w:sz="4" w:space="0" w:color="auto"/>
              <w:bottom w:val="single" w:sz="4" w:space="0" w:color="auto"/>
              <w:right w:val="single" w:sz="4" w:space="0" w:color="auto"/>
            </w:tcBorders>
            <w:hideMark/>
          </w:tcPr>
          <w:p w14:paraId="4D918E2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40887A6"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3F94D87" w14:textId="77777777" w:rsidTr="00BB12D3">
        <w:trPr>
          <w:trHeight w:val="28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4942204"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1E9B4A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8.3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DC3D27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main assumptions or simplifications that were made (e.g., categorizing both ‘length’ and ‘mass’ as ‘morphology’)</w:t>
            </w:r>
          </w:p>
        </w:tc>
        <w:tc>
          <w:tcPr>
            <w:tcW w:w="1134" w:type="dxa"/>
            <w:tcBorders>
              <w:top w:val="single" w:sz="4" w:space="0" w:color="auto"/>
              <w:left w:val="single" w:sz="4" w:space="0" w:color="auto"/>
              <w:bottom w:val="single" w:sz="4" w:space="0" w:color="auto"/>
              <w:right w:val="single" w:sz="4" w:space="0" w:color="auto"/>
            </w:tcBorders>
            <w:hideMark/>
          </w:tcPr>
          <w:p w14:paraId="3C6E05B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3DEC35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A9223F3"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E201B3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0C111D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8.4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9D5CDB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type of replication unit (e.g., individuals, broods, study sites)</w:t>
            </w:r>
          </w:p>
        </w:tc>
        <w:tc>
          <w:tcPr>
            <w:tcW w:w="1134" w:type="dxa"/>
            <w:tcBorders>
              <w:top w:val="single" w:sz="4" w:space="0" w:color="auto"/>
              <w:left w:val="single" w:sz="4" w:space="0" w:color="auto"/>
              <w:bottom w:val="single" w:sz="4" w:space="0" w:color="auto"/>
              <w:right w:val="single" w:sz="4" w:space="0" w:color="auto"/>
            </w:tcBorders>
            <w:hideMark/>
          </w:tcPr>
          <w:p w14:paraId="5A423EF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A77A21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9FEEE70" w14:textId="77777777" w:rsidTr="00BB12D3">
        <w:trPr>
          <w:trHeight w:val="14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379E1B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Assessment of individual study quality</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5D50B6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9.1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923A49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Describe whether the quality of studies included in the systematic review or meta-analysis was assessed (e.g., blinded data collection, reporting quality, experimental </w:t>
            </w:r>
            <w:r w:rsidRPr="00660A38">
              <w:rPr>
                <w:rFonts w:cs="Times New Roman"/>
                <w:i/>
                <w:iCs/>
                <w:sz w:val="18"/>
                <w:szCs w:val="18"/>
                <w:lang w:val="en-US"/>
              </w:rPr>
              <w:t xml:space="preserve">versus </w:t>
            </w:r>
            <w:r w:rsidRPr="00660A38">
              <w:rPr>
                <w:rFonts w:cs="Times New Roman"/>
                <w:sz w:val="18"/>
                <w:szCs w:val="18"/>
                <w:lang w:val="en-US"/>
              </w:rPr>
              <w:t>observational)</w:t>
            </w:r>
          </w:p>
        </w:tc>
        <w:tc>
          <w:tcPr>
            <w:tcW w:w="1134" w:type="dxa"/>
            <w:tcBorders>
              <w:top w:val="single" w:sz="4" w:space="0" w:color="auto"/>
              <w:left w:val="single" w:sz="4" w:space="0" w:color="auto"/>
              <w:bottom w:val="single" w:sz="4" w:space="0" w:color="auto"/>
              <w:right w:val="single" w:sz="4" w:space="0" w:color="auto"/>
            </w:tcBorders>
            <w:hideMark/>
          </w:tcPr>
          <w:p w14:paraId="676D3E5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4FC9C2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D7D3074" w14:textId="77777777" w:rsidTr="00BB12D3">
        <w:trPr>
          <w:trHeight w:val="362"/>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40E24F7"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DACEF3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9.2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E6323B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how information about study quality was incorporated into analyses (e.g., meta-regression and/or sensitivity analysis)</w:t>
            </w:r>
          </w:p>
        </w:tc>
        <w:tc>
          <w:tcPr>
            <w:tcW w:w="1134" w:type="dxa"/>
            <w:tcBorders>
              <w:top w:val="single" w:sz="4" w:space="0" w:color="auto"/>
              <w:left w:val="single" w:sz="4" w:space="0" w:color="auto"/>
              <w:bottom w:val="single" w:sz="4" w:space="0" w:color="auto"/>
              <w:right w:val="single" w:sz="4" w:space="0" w:color="auto"/>
            </w:tcBorders>
            <w:hideMark/>
          </w:tcPr>
          <w:p w14:paraId="2C5E2FE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4604D2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9455619" w14:textId="77777777" w:rsidTr="00BB12D3">
        <w:trPr>
          <w:trHeight w:val="22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6B8B71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Effect size measures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753FAC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10.1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BC8FBB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effect size(s) used</w:t>
            </w:r>
          </w:p>
        </w:tc>
        <w:tc>
          <w:tcPr>
            <w:tcW w:w="1134" w:type="dxa"/>
            <w:tcBorders>
              <w:top w:val="single" w:sz="4" w:space="0" w:color="auto"/>
              <w:left w:val="single" w:sz="4" w:space="0" w:color="auto"/>
              <w:bottom w:val="single" w:sz="4" w:space="0" w:color="auto"/>
              <w:right w:val="single" w:sz="4" w:space="0" w:color="auto"/>
            </w:tcBorders>
            <w:hideMark/>
          </w:tcPr>
          <w:p w14:paraId="486D574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25B9F05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522611D3" w14:textId="77777777" w:rsidTr="00BB12D3">
        <w:trPr>
          <w:trHeight w:val="696"/>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404F4E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D33B9A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10.2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466FC6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reference to the equation of each calculated effect size (e.g., standardized mean difference, log response ratio) and (if applicable) its sampling variance</w:t>
            </w:r>
          </w:p>
        </w:tc>
        <w:tc>
          <w:tcPr>
            <w:tcW w:w="1134" w:type="dxa"/>
            <w:tcBorders>
              <w:top w:val="single" w:sz="4" w:space="0" w:color="auto"/>
              <w:left w:val="single" w:sz="4" w:space="0" w:color="auto"/>
              <w:bottom w:val="single" w:sz="4" w:space="0" w:color="auto"/>
              <w:right w:val="single" w:sz="4" w:space="0" w:color="auto"/>
            </w:tcBorders>
            <w:hideMark/>
          </w:tcPr>
          <w:p w14:paraId="2DEF1F6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49941CEA" w14:textId="4A491452" w:rsidR="00C96AED" w:rsidRPr="00660A38" w:rsidRDefault="00C96AED" w:rsidP="00557D2F">
            <w:pPr>
              <w:spacing w:line="240" w:lineRule="auto"/>
              <w:contextualSpacing/>
              <w:rPr>
                <w:rFonts w:cs="Times New Roman"/>
                <w:sz w:val="18"/>
                <w:szCs w:val="18"/>
                <w:lang w:val="en-US"/>
              </w:rPr>
            </w:pPr>
          </w:p>
        </w:tc>
      </w:tr>
      <w:tr w:rsidR="00557D2F" w:rsidRPr="00660A38" w14:paraId="386A4917" w14:textId="77777777" w:rsidTr="00BB12D3">
        <w:trPr>
          <w:trHeight w:val="16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986BD2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113FB9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10.3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6A7384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If no reference exists, derive the equations for each effect size and state the assumed sampling distribution(s)</w:t>
            </w:r>
          </w:p>
        </w:tc>
        <w:tc>
          <w:tcPr>
            <w:tcW w:w="1134" w:type="dxa"/>
            <w:tcBorders>
              <w:top w:val="single" w:sz="4" w:space="0" w:color="auto"/>
              <w:left w:val="single" w:sz="4" w:space="0" w:color="auto"/>
              <w:bottom w:val="single" w:sz="4" w:space="0" w:color="auto"/>
              <w:right w:val="single" w:sz="4" w:space="0" w:color="auto"/>
            </w:tcBorders>
            <w:hideMark/>
          </w:tcPr>
          <w:p w14:paraId="6825E72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hideMark/>
          </w:tcPr>
          <w:p w14:paraId="1120F52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2B025890" w14:textId="77777777" w:rsidTr="00BB12D3">
        <w:trPr>
          <w:trHeight w:val="14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6082C25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Missing data</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367167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11.1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4D4D0C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any steps taken to deal with missing data during analysis (e.g., imputation, complete case, subset analysis)</w:t>
            </w:r>
          </w:p>
        </w:tc>
        <w:tc>
          <w:tcPr>
            <w:tcW w:w="1134" w:type="dxa"/>
            <w:tcBorders>
              <w:top w:val="single" w:sz="4" w:space="0" w:color="auto"/>
              <w:left w:val="single" w:sz="4" w:space="0" w:color="auto"/>
              <w:bottom w:val="single" w:sz="4" w:space="0" w:color="auto"/>
              <w:right w:val="single" w:sz="4" w:space="0" w:color="auto"/>
            </w:tcBorders>
            <w:hideMark/>
          </w:tcPr>
          <w:p w14:paraId="235A596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5C25A39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E615A59" w14:textId="77777777" w:rsidTr="00BB12D3">
        <w:trPr>
          <w:trHeight w:val="12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40C4B5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6B2A62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11.2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E9C77A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the decisions made to deal with missing data</w:t>
            </w:r>
          </w:p>
        </w:tc>
        <w:tc>
          <w:tcPr>
            <w:tcW w:w="1134" w:type="dxa"/>
            <w:tcBorders>
              <w:top w:val="single" w:sz="4" w:space="0" w:color="auto"/>
              <w:left w:val="single" w:sz="4" w:space="0" w:color="auto"/>
              <w:bottom w:val="single" w:sz="4" w:space="0" w:color="auto"/>
              <w:right w:val="single" w:sz="4" w:space="0" w:color="auto"/>
            </w:tcBorders>
            <w:hideMark/>
          </w:tcPr>
          <w:p w14:paraId="53A689C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tcPr>
          <w:p w14:paraId="3700379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3DC2E53" w14:textId="77777777" w:rsidTr="00BB12D3">
        <w:trPr>
          <w:trHeight w:val="197"/>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17D3CE8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Meta-analytic model description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3A7658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12.1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7EF3E1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models used for synthesis of effect sizes</w:t>
            </w:r>
          </w:p>
        </w:tc>
        <w:tc>
          <w:tcPr>
            <w:tcW w:w="1134" w:type="dxa"/>
            <w:tcBorders>
              <w:top w:val="single" w:sz="4" w:space="0" w:color="auto"/>
              <w:left w:val="single" w:sz="4" w:space="0" w:color="auto"/>
              <w:bottom w:val="single" w:sz="4" w:space="0" w:color="auto"/>
              <w:right w:val="single" w:sz="4" w:space="0" w:color="auto"/>
            </w:tcBorders>
            <w:hideMark/>
          </w:tcPr>
          <w:p w14:paraId="702CF15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7333DF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EF9F5B6" w14:textId="77777777" w:rsidTr="00BB12D3">
        <w:trPr>
          <w:trHeight w:val="41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0EA15F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F58BF0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12.2</w:t>
            </w:r>
          </w:p>
        </w:tc>
        <w:tc>
          <w:tcPr>
            <w:tcW w:w="4111" w:type="dxa"/>
            <w:tcBorders>
              <w:top w:val="single" w:sz="4" w:space="0" w:color="auto"/>
              <w:left w:val="single" w:sz="4" w:space="0" w:color="auto"/>
              <w:bottom w:val="single" w:sz="4" w:space="0" w:color="auto"/>
              <w:right w:val="single" w:sz="4" w:space="0" w:color="auto"/>
            </w:tcBorders>
            <w:vAlign w:val="center"/>
          </w:tcPr>
          <w:p w14:paraId="176F7720" w14:textId="2AF047DA"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The most common approach in ecology and evolution will be a random-effects model, often with a </w:t>
            </w:r>
            <w:r w:rsidRPr="00660A38">
              <w:rPr>
                <w:rFonts w:cs="Times New Roman"/>
                <w:sz w:val="18"/>
                <w:szCs w:val="18"/>
                <w:lang w:val="en-US"/>
              </w:rPr>
              <w:lastRenderedPageBreak/>
              <w:t>hierarchical/multilevel structure. If other types of models are chosen (e.g., common/fixed effects model, unweighted model), provide justification for this choice</w:t>
            </w:r>
          </w:p>
        </w:tc>
        <w:tc>
          <w:tcPr>
            <w:tcW w:w="1134" w:type="dxa"/>
            <w:tcBorders>
              <w:top w:val="single" w:sz="4" w:space="0" w:color="auto"/>
              <w:left w:val="single" w:sz="4" w:space="0" w:color="auto"/>
              <w:bottom w:val="single" w:sz="4" w:space="0" w:color="auto"/>
              <w:right w:val="single" w:sz="4" w:space="0" w:color="auto"/>
            </w:tcBorders>
            <w:hideMark/>
          </w:tcPr>
          <w:p w14:paraId="2A39BDE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lastRenderedPageBreak/>
              <w:t>N/A</w:t>
            </w:r>
          </w:p>
        </w:tc>
        <w:tc>
          <w:tcPr>
            <w:tcW w:w="1495" w:type="dxa"/>
            <w:tcBorders>
              <w:top w:val="single" w:sz="4" w:space="0" w:color="auto"/>
              <w:left w:val="single" w:sz="4" w:space="0" w:color="auto"/>
              <w:bottom w:val="single" w:sz="4" w:space="0" w:color="auto"/>
              <w:right w:val="single" w:sz="4" w:space="0" w:color="auto"/>
            </w:tcBorders>
            <w:noWrap/>
          </w:tcPr>
          <w:p w14:paraId="0437E28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B8B5DD5" w14:textId="77777777" w:rsidTr="00BB12D3">
        <w:trPr>
          <w:trHeight w:val="141"/>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6542874" w14:textId="61CE9340"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Softwar</w:t>
            </w:r>
            <w:r w:rsidR="00557D2F">
              <w:rPr>
                <w:rFonts w:cs="Times New Roman"/>
                <w:sz w:val="18"/>
                <w:szCs w:val="18"/>
                <w:lang w:val="en-US"/>
              </w:rPr>
              <w:t>e</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5A09BD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D868B2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Describe the statistical platform used for inference (e.g., </w:t>
            </w:r>
            <w:r w:rsidRPr="00660A38">
              <w:rPr>
                <w:rFonts w:cs="Times New Roman"/>
                <w:i/>
                <w:iCs/>
                <w:sz w:val="18"/>
                <w:szCs w:val="18"/>
                <w:lang w:val="en-US"/>
              </w:rPr>
              <w:t>R</w:t>
            </w:r>
            <w:r w:rsidRPr="00660A38">
              <w:rPr>
                <w:rFonts w:cs="Times New Roman"/>
                <w:sz w:val="18"/>
                <w:szCs w:val="1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0D96068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F863AD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962413B"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C9BA286"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9B6C91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44E66F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packages used to run models</w:t>
            </w:r>
          </w:p>
        </w:tc>
        <w:tc>
          <w:tcPr>
            <w:tcW w:w="1134" w:type="dxa"/>
            <w:tcBorders>
              <w:top w:val="single" w:sz="4" w:space="0" w:color="auto"/>
              <w:left w:val="single" w:sz="4" w:space="0" w:color="auto"/>
              <w:bottom w:val="single" w:sz="4" w:space="0" w:color="auto"/>
              <w:right w:val="single" w:sz="4" w:space="0" w:color="auto"/>
            </w:tcBorders>
            <w:hideMark/>
          </w:tcPr>
          <w:p w14:paraId="5ED07D6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7F688FD1"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1CCBD83"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96D5B7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35A8E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4137CB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functions used to run models</w:t>
            </w:r>
          </w:p>
        </w:tc>
        <w:tc>
          <w:tcPr>
            <w:tcW w:w="1134" w:type="dxa"/>
            <w:tcBorders>
              <w:top w:val="single" w:sz="4" w:space="0" w:color="auto"/>
              <w:left w:val="single" w:sz="4" w:space="0" w:color="auto"/>
              <w:bottom w:val="single" w:sz="4" w:space="0" w:color="auto"/>
              <w:right w:val="single" w:sz="4" w:space="0" w:color="auto"/>
            </w:tcBorders>
            <w:hideMark/>
          </w:tcPr>
          <w:p w14:paraId="2AA5567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23F32485"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285608FB"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68F111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98FC30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B38A57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any arguments that differed from the default settings</w:t>
            </w:r>
          </w:p>
        </w:tc>
        <w:tc>
          <w:tcPr>
            <w:tcW w:w="1134" w:type="dxa"/>
            <w:tcBorders>
              <w:top w:val="single" w:sz="4" w:space="0" w:color="auto"/>
              <w:left w:val="single" w:sz="4" w:space="0" w:color="auto"/>
              <w:bottom w:val="single" w:sz="4" w:space="0" w:color="auto"/>
              <w:right w:val="single" w:sz="4" w:space="0" w:color="auto"/>
            </w:tcBorders>
            <w:hideMark/>
          </w:tcPr>
          <w:p w14:paraId="07300D7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5980414D"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0C7ED79"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7A34F24"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F1FD64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36BE5C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version numbers of all software used</w:t>
            </w:r>
          </w:p>
        </w:tc>
        <w:tc>
          <w:tcPr>
            <w:tcW w:w="1134" w:type="dxa"/>
            <w:tcBorders>
              <w:top w:val="single" w:sz="4" w:space="0" w:color="auto"/>
              <w:left w:val="single" w:sz="4" w:space="0" w:color="auto"/>
              <w:bottom w:val="single" w:sz="4" w:space="0" w:color="auto"/>
              <w:right w:val="single" w:sz="4" w:space="0" w:color="auto"/>
            </w:tcBorders>
            <w:hideMark/>
          </w:tcPr>
          <w:p w14:paraId="7D5A5BB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E7DF25F"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DF90A44" w14:textId="77777777" w:rsidTr="00BB12D3">
        <w:trPr>
          <w:trHeight w:val="7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60EDEEF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Non-independence</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2F5091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14.1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D6A9A4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types of non-independence encountered (e.g., phylogenetic, spatial, multiple measurements over time)</w:t>
            </w:r>
          </w:p>
        </w:tc>
        <w:tc>
          <w:tcPr>
            <w:tcW w:w="1134" w:type="dxa"/>
            <w:tcBorders>
              <w:top w:val="single" w:sz="4" w:space="0" w:color="auto"/>
              <w:left w:val="single" w:sz="4" w:space="0" w:color="auto"/>
              <w:bottom w:val="single" w:sz="4" w:space="0" w:color="auto"/>
              <w:right w:val="single" w:sz="4" w:space="0" w:color="auto"/>
            </w:tcBorders>
            <w:hideMark/>
          </w:tcPr>
          <w:p w14:paraId="6DACCD2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94883E8"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F100FEC" w14:textId="77777777" w:rsidTr="00BB12D3">
        <w:trPr>
          <w:trHeight w:val="19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60B81E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2838BC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14.2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B95493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how non-independence has been handled</w:t>
            </w:r>
          </w:p>
        </w:tc>
        <w:tc>
          <w:tcPr>
            <w:tcW w:w="1134" w:type="dxa"/>
            <w:tcBorders>
              <w:top w:val="single" w:sz="4" w:space="0" w:color="auto"/>
              <w:left w:val="single" w:sz="4" w:space="0" w:color="auto"/>
              <w:bottom w:val="single" w:sz="4" w:space="0" w:color="auto"/>
              <w:right w:val="single" w:sz="4" w:space="0" w:color="auto"/>
            </w:tcBorders>
            <w:hideMark/>
          </w:tcPr>
          <w:p w14:paraId="1926EEF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5A96839"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45E66EB" w14:textId="77777777" w:rsidTr="00BB12D3">
        <w:trPr>
          <w:trHeight w:val="12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63FB9E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5CCE09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14.3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FCFCCE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decisions made</w:t>
            </w:r>
          </w:p>
        </w:tc>
        <w:tc>
          <w:tcPr>
            <w:tcW w:w="1134" w:type="dxa"/>
            <w:tcBorders>
              <w:top w:val="single" w:sz="4" w:space="0" w:color="auto"/>
              <w:left w:val="single" w:sz="4" w:space="0" w:color="auto"/>
              <w:bottom w:val="single" w:sz="4" w:space="0" w:color="auto"/>
              <w:right w:val="single" w:sz="4" w:space="0" w:color="auto"/>
            </w:tcBorders>
            <w:hideMark/>
          </w:tcPr>
          <w:p w14:paraId="41F3A20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A9C2C5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F5191A4" w14:textId="77777777" w:rsidTr="00BB12D3">
        <w:trPr>
          <w:trHeight w:val="32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49F004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Meta-regression and model selection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2DA01B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15.1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80176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rationale for the inclusion of moderators (covariates) that were evaluated in meta-regression models</w:t>
            </w:r>
          </w:p>
        </w:tc>
        <w:tc>
          <w:tcPr>
            <w:tcW w:w="1134" w:type="dxa"/>
            <w:tcBorders>
              <w:top w:val="single" w:sz="4" w:space="0" w:color="auto"/>
              <w:left w:val="single" w:sz="4" w:space="0" w:color="auto"/>
              <w:bottom w:val="single" w:sz="4" w:space="0" w:color="auto"/>
              <w:right w:val="single" w:sz="4" w:space="0" w:color="auto"/>
            </w:tcBorders>
            <w:hideMark/>
          </w:tcPr>
          <w:p w14:paraId="2D0FA3E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C10106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A7D5BE8"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74CF4BB"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E556D9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15.2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E5A3AE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the number of parameters estimated in models, in relation to the number of effect sizes and studies (e.g., interaction terms were not included due to insufficient sample sizes)</w:t>
            </w:r>
          </w:p>
        </w:tc>
        <w:tc>
          <w:tcPr>
            <w:tcW w:w="1134" w:type="dxa"/>
            <w:tcBorders>
              <w:top w:val="single" w:sz="4" w:space="0" w:color="auto"/>
              <w:left w:val="single" w:sz="4" w:space="0" w:color="auto"/>
              <w:bottom w:val="single" w:sz="4" w:space="0" w:color="auto"/>
              <w:right w:val="single" w:sz="4" w:space="0" w:color="auto"/>
            </w:tcBorders>
            <w:hideMark/>
          </w:tcPr>
          <w:p w14:paraId="5691C1D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0C68231"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B45DE7A"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63B9F6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85F479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15.3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A4AAB3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any process of model selection</w:t>
            </w:r>
          </w:p>
        </w:tc>
        <w:tc>
          <w:tcPr>
            <w:tcW w:w="1134" w:type="dxa"/>
            <w:tcBorders>
              <w:top w:val="single" w:sz="4" w:space="0" w:color="auto"/>
              <w:left w:val="single" w:sz="4" w:space="0" w:color="auto"/>
              <w:bottom w:val="single" w:sz="4" w:space="0" w:color="auto"/>
              <w:right w:val="single" w:sz="4" w:space="0" w:color="auto"/>
            </w:tcBorders>
            <w:hideMark/>
          </w:tcPr>
          <w:p w14:paraId="1D97804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tcPr>
          <w:p w14:paraId="581FE94C"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A5D372F" w14:textId="77777777" w:rsidTr="00BB12D3">
        <w:trPr>
          <w:trHeight w:val="7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2274CE4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Publication bias and sensitivity analyses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61B53F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16.1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170E51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assessments of the risk of bias due to missing results (e.g., publication, time-lag, and taxonomic biases)</w:t>
            </w:r>
          </w:p>
        </w:tc>
        <w:tc>
          <w:tcPr>
            <w:tcW w:w="1134" w:type="dxa"/>
            <w:tcBorders>
              <w:top w:val="single" w:sz="4" w:space="0" w:color="auto"/>
              <w:left w:val="single" w:sz="4" w:space="0" w:color="auto"/>
              <w:bottom w:val="single" w:sz="4" w:space="0" w:color="auto"/>
              <w:right w:val="single" w:sz="4" w:space="0" w:color="auto"/>
            </w:tcBorders>
            <w:hideMark/>
          </w:tcPr>
          <w:p w14:paraId="3311DD1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F5C134C"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F1881E0" w14:textId="77777777" w:rsidTr="00BB12D3">
        <w:trPr>
          <w:trHeight w:val="17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51AC11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E6F7AD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16.2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5C81C8A" w14:textId="77777777" w:rsidR="00C96AED" w:rsidRPr="00660A38" w:rsidRDefault="00C96AED" w:rsidP="00557D2F">
            <w:pPr>
              <w:spacing w:line="240" w:lineRule="auto"/>
              <w:contextualSpacing/>
              <w:rPr>
                <w:rFonts w:cs="Times New Roman"/>
                <w:sz w:val="18"/>
                <w:szCs w:val="18"/>
                <w:lang w:val="en-US"/>
              </w:rPr>
            </w:pPr>
            <w:r w:rsidRPr="009E0337">
              <w:rPr>
                <w:rFonts w:cs="Times New Roman"/>
                <w:sz w:val="18"/>
                <w:szCs w:val="18"/>
                <w:lang w:val="en-US"/>
              </w:rPr>
              <w:t>Describe any steps taken to investigate the effects of such biases (if present)</w:t>
            </w:r>
          </w:p>
        </w:tc>
        <w:tc>
          <w:tcPr>
            <w:tcW w:w="1134" w:type="dxa"/>
            <w:tcBorders>
              <w:top w:val="single" w:sz="4" w:space="0" w:color="auto"/>
              <w:left w:val="single" w:sz="4" w:space="0" w:color="auto"/>
              <w:bottom w:val="single" w:sz="4" w:space="0" w:color="auto"/>
              <w:right w:val="single" w:sz="4" w:space="0" w:color="auto"/>
            </w:tcBorders>
            <w:hideMark/>
          </w:tcPr>
          <w:p w14:paraId="28FBA7FC" w14:textId="77777777" w:rsidR="00C96AED" w:rsidRPr="00660A38" w:rsidRDefault="00C96AED" w:rsidP="00557D2F">
            <w:pPr>
              <w:spacing w:line="240" w:lineRule="auto"/>
              <w:contextualSpacing/>
              <w:rPr>
                <w:rFonts w:cs="Times New Roman"/>
                <w:sz w:val="18"/>
                <w:szCs w:val="18"/>
                <w:lang w:val="en-US"/>
              </w:rPr>
            </w:pPr>
            <w:commentRangeStart w:id="4"/>
            <w:r w:rsidRPr="009E0337">
              <w:rPr>
                <w:rFonts w:cs="Times New Roman"/>
                <w:sz w:val="18"/>
                <w:szCs w:val="18"/>
                <w:lang w:val="en-US"/>
              </w:rPr>
              <w:t>Yes</w:t>
            </w:r>
            <w:commentRangeEnd w:id="4"/>
            <w:r w:rsidR="00D63B59" w:rsidRPr="00660A38">
              <w:rPr>
                <w:rStyle w:val="CommentReference"/>
                <w:rFonts w:cs="Times New Roman"/>
                <w:sz w:val="18"/>
                <w:szCs w:val="18"/>
                <w:lang w:val="en-US"/>
              </w:rPr>
              <w:commentReference w:id="4"/>
            </w:r>
          </w:p>
        </w:tc>
        <w:tc>
          <w:tcPr>
            <w:tcW w:w="1495" w:type="dxa"/>
            <w:tcBorders>
              <w:top w:val="single" w:sz="4" w:space="0" w:color="auto"/>
              <w:left w:val="single" w:sz="4" w:space="0" w:color="auto"/>
              <w:bottom w:val="single" w:sz="4" w:space="0" w:color="auto"/>
              <w:right w:val="single" w:sz="4" w:space="0" w:color="auto"/>
            </w:tcBorders>
            <w:noWrap/>
          </w:tcPr>
          <w:p w14:paraId="59683DD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2B54C3E" w14:textId="77777777" w:rsidTr="00BB12D3">
        <w:trPr>
          <w:trHeight w:val="61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A3B270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A54D0F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16.3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2E09D7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any other analyses of robustness of the results, e.g., due to effect size choice, weighting or analytical model assumptions, inclusion or exclusion of subsets of the data, or the inclusion of alternative moderator variables in meta-regressions</w:t>
            </w:r>
          </w:p>
        </w:tc>
        <w:tc>
          <w:tcPr>
            <w:tcW w:w="1134" w:type="dxa"/>
            <w:tcBorders>
              <w:top w:val="single" w:sz="4" w:space="0" w:color="auto"/>
              <w:left w:val="single" w:sz="4" w:space="0" w:color="auto"/>
              <w:bottom w:val="single" w:sz="4" w:space="0" w:color="auto"/>
              <w:right w:val="single" w:sz="4" w:space="0" w:color="auto"/>
            </w:tcBorders>
            <w:hideMark/>
          </w:tcPr>
          <w:p w14:paraId="2E06D2D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tcPr>
          <w:p w14:paraId="56D3B435"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20E8790" w14:textId="77777777" w:rsidTr="00BB12D3">
        <w:trPr>
          <w:trHeight w:val="339"/>
        </w:trPr>
        <w:tc>
          <w:tcPr>
            <w:tcW w:w="1276" w:type="dxa"/>
            <w:tcBorders>
              <w:top w:val="single" w:sz="4" w:space="0" w:color="auto"/>
              <w:left w:val="single" w:sz="4" w:space="0" w:color="auto"/>
              <w:bottom w:val="single" w:sz="4" w:space="0" w:color="auto"/>
              <w:right w:val="single" w:sz="4" w:space="0" w:color="auto"/>
            </w:tcBorders>
            <w:vAlign w:val="center"/>
            <w:hideMark/>
          </w:tcPr>
          <w:p w14:paraId="503AAB1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Clarification of </w:t>
            </w:r>
            <w:r w:rsidRPr="00660A38">
              <w:rPr>
                <w:rFonts w:cs="Times New Roman"/>
                <w:i/>
                <w:iCs/>
                <w:sz w:val="18"/>
                <w:szCs w:val="18"/>
                <w:lang w:val="en-US"/>
              </w:rPr>
              <w:t>post hoc</w:t>
            </w:r>
            <w:r w:rsidRPr="00660A38">
              <w:rPr>
                <w:rFonts w:cs="Times New Roman"/>
                <w:sz w:val="18"/>
                <w:szCs w:val="18"/>
                <w:lang w:val="en-US"/>
              </w:rPr>
              <w:t xml:space="preserve"> analyses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5C2262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17.1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43FC5F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When hypotheses were formulated after data analysis, this should be acknowledged.</w:t>
            </w:r>
          </w:p>
        </w:tc>
        <w:tc>
          <w:tcPr>
            <w:tcW w:w="1134" w:type="dxa"/>
            <w:tcBorders>
              <w:top w:val="single" w:sz="4" w:space="0" w:color="auto"/>
              <w:left w:val="single" w:sz="4" w:space="0" w:color="auto"/>
              <w:bottom w:val="single" w:sz="4" w:space="0" w:color="auto"/>
              <w:right w:val="single" w:sz="4" w:space="0" w:color="auto"/>
            </w:tcBorders>
            <w:hideMark/>
          </w:tcPr>
          <w:p w14:paraId="0D99ABE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tcPr>
          <w:p w14:paraId="5B64B8B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2973677D" w14:textId="77777777" w:rsidTr="00BB12D3">
        <w:trPr>
          <w:trHeight w:val="203"/>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27385A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Metadata, data, and code</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4DBA93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18.1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9F88B3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Share metadata (i.e., data descriptions)</w:t>
            </w:r>
          </w:p>
        </w:tc>
        <w:tc>
          <w:tcPr>
            <w:tcW w:w="1134" w:type="dxa"/>
            <w:tcBorders>
              <w:top w:val="single" w:sz="4" w:space="0" w:color="auto"/>
              <w:left w:val="single" w:sz="4" w:space="0" w:color="auto"/>
              <w:bottom w:val="single" w:sz="4" w:space="0" w:color="auto"/>
              <w:right w:val="single" w:sz="4" w:space="0" w:color="auto"/>
            </w:tcBorders>
            <w:hideMark/>
          </w:tcPr>
          <w:p w14:paraId="2F02633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9A5672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03E96F8" w14:textId="77777777" w:rsidTr="00BB12D3">
        <w:trPr>
          <w:trHeight w:val="26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B55E6D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985F4C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18.2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30BC63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Share data required to reproduce the results presented in the manuscript</w:t>
            </w:r>
          </w:p>
        </w:tc>
        <w:tc>
          <w:tcPr>
            <w:tcW w:w="1134" w:type="dxa"/>
            <w:tcBorders>
              <w:top w:val="single" w:sz="4" w:space="0" w:color="auto"/>
              <w:left w:val="single" w:sz="4" w:space="0" w:color="auto"/>
              <w:bottom w:val="single" w:sz="4" w:space="0" w:color="auto"/>
              <w:right w:val="single" w:sz="4" w:space="0" w:color="auto"/>
            </w:tcBorders>
            <w:hideMark/>
          </w:tcPr>
          <w:p w14:paraId="55BF081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CA710DC"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8050DFF"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C329A2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C4FF5B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18.3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2929F3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Share additional data, including information that was not presented in the manuscript (e.g., raw data used to calculate effect sizes, descriptions of where data were located in papers)</w:t>
            </w:r>
          </w:p>
        </w:tc>
        <w:tc>
          <w:tcPr>
            <w:tcW w:w="1134" w:type="dxa"/>
            <w:tcBorders>
              <w:top w:val="single" w:sz="4" w:space="0" w:color="auto"/>
              <w:left w:val="single" w:sz="4" w:space="0" w:color="auto"/>
              <w:bottom w:val="single" w:sz="4" w:space="0" w:color="auto"/>
              <w:right w:val="single" w:sz="4" w:space="0" w:color="auto"/>
            </w:tcBorders>
            <w:hideMark/>
          </w:tcPr>
          <w:p w14:paraId="7DF2AEC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227481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E2E2E99"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4F6A43D"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5077F4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18.4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BAA3C0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Share analysis scripts (or, if a software package with graphical user interface (GUI) was used, then describe full model specification and fully specify choices)</w:t>
            </w:r>
          </w:p>
        </w:tc>
        <w:tc>
          <w:tcPr>
            <w:tcW w:w="1134" w:type="dxa"/>
            <w:tcBorders>
              <w:top w:val="single" w:sz="4" w:space="0" w:color="auto"/>
              <w:left w:val="single" w:sz="4" w:space="0" w:color="auto"/>
              <w:bottom w:val="single" w:sz="4" w:space="0" w:color="auto"/>
              <w:right w:val="single" w:sz="4" w:space="0" w:color="auto"/>
            </w:tcBorders>
            <w:hideMark/>
          </w:tcPr>
          <w:p w14:paraId="6CCCC63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 </w:t>
            </w:r>
          </w:p>
        </w:tc>
        <w:tc>
          <w:tcPr>
            <w:tcW w:w="1495" w:type="dxa"/>
            <w:tcBorders>
              <w:top w:val="single" w:sz="4" w:space="0" w:color="auto"/>
              <w:left w:val="single" w:sz="4" w:space="0" w:color="auto"/>
              <w:bottom w:val="single" w:sz="4" w:space="0" w:color="auto"/>
              <w:right w:val="single" w:sz="4" w:space="0" w:color="auto"/>
            </w:tcBorders>
            <w:noWrap/>
          </w:tcPr>
          <w:p w14:paraId="06DCC2E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A58C19C" w14:textId="77777777" w:rsidTr="00BB12D3">
        <w:trPr>
          <w:trHeight w:val="14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2CBE882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Results of study selection process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479776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19.1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2E6E90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studies screened</w:t>
            </w:r>
          </w:p>
        </w:tc>
        <w:tc>
          <w:tcPr>
            <w:tcW w:w="1134" w:type="dxa"/>
            <w:tcBorders>
              <w:top w:val="single" w:sz="4" w:space="0" w:color="auto"/>
              <w:left w:val="single" w:sz="4" w:space="0" w:color="auto"/>
              <w:bottom w:val="single" w:sz="4" w:space="0" w:color="auto"/>
              <w:right w:val="single" w:sz="4" w:space="0" w:color="auto"/>
            </w:tcBorders>
            <w:hideMark/>
          </w:tcPr>
          <w:p w14:paraId="4F86DBB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3A775A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F576454" w14:textId="77777777" w:rsidTr="00BB12D3">
        <w:trPr>
          <w:trHeight w:val="347"/>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A085DE1"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E06634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19.2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61B227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studies excluded at each stage of screening</w:t>
            </w:r>
          </w:p>
        </w:tc>
        <w:tc>
          <w:tcPr>
            <w:tcW w:w="1134" w:type="dxa"/>
            <w:tcBorders>
              <w:top w:val="single" w:sz="4" w:space="0" w:color="auto"/>
              <w:left w:val="single" w:sz="4" w:space="0" w:color="auto"/>
              <w:bottom w:val="single" w:sz="4" w:space="0" w:color="auto"/>
              <w:right w:val="single" w:sz="4" w:space="0" w:color="auto"/>
            </w:tcBorders>
            <w:hideMark/>
          </w:tcPr>
          <w:p w14:paraId="2A04EA6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9A0F80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2C5D4241" w14:textId="77777777" w:rsidTr="00BB12D3">
        <w:trPr>
          <w:trHeight w:val="13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6B0D12A"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855329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19.3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783A2A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brief reasons for exclusion from the full text stage</w:t>
            </w:r>
          </w:p>
        </w:tc>
        <w:tc>
          <w:tcPr>
            <w:tcW w:w="1134" w:type="dxa"/>
            <w:tcBorders>
              <w:top w:val="single" w:sz="4" w:space="0" w:color="auto"/>
              <w:left w:val="single" w:sz="4" w:space="0" w:color="auto"/>
              <w:bottom w:val="single" w:sz="4" w:space="0" w:color="auto"/>
              <w:right w:val="single" w:sz="4" w:space="0" w:color="auto"/>
            </w:tcBorders>
            <w:hideMark/>
          </w:tcPr>
          <w:p w14:paraId="4002BC0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3F5161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3A9A56C2" w14:textId="77777777" w:rsidTr="00BB12D3">
        <w:trPr>
          <w:trHeight w:val="482"/>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0C37F8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700DFB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19.4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793891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Present a Preferred Reporting Items for Systematic Reviews and Meta-Analyses (PRISMA)-like flowchart (www.prisma-statement.org).</w:t>
            </w:r>
          </w:p>
        </w:tc>
        <w:tc>
          <w:tcPr>
            <w:tcW w:w="1134" w:type="dxa"/>
            <w:tcBorders>
              <w:top w:val="single" w:sz="4" w:space="0" w:color="auto"/>
              <w:left w:val="single" w:sz="4" w:space="0" w:color="auto"/>
              <w:bottom w:val="single" w:sz="4" w:space="0" w:color="auto"/>
              <w:right w:val="single" w:sz="4" w:space="0" w:color="auto"/>
            </w:tcBorders>
            <w:hideMark/>
          </w:tcPr>
          <w:p w14:paraId="31FED26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 </w:t>
            </w:r>
          </w:p>
        </w:tc>
        <w:tc>
          <w:tcPr>
            <w:tcW w:w="1495" w:type="dxa"/>
            <w:tcBorders>
              <w:top w:val="single" w:sz="4" w:space="0" w:color="auto"/>
              <w:left w:val="single" w:sz="4" w:space="0" w:color="auto"/>
              <w:bottom w:val="single" w:sz="4" w:space="0" w:color="auto"/>
              <w:right w:val="single" w:sz="4" w:space="0" w:color="auto"/>
            </w:tcBorders>
            <w:noWrap/>
          </w:tcPr>
          <w:p w14:paraId="17DAA93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E408A4A" w14:textId="77777777" w:rsidTr="00BB12D3">
        <w:trPr>
          <w:trHeight w:val="56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DFF17A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Sample sizes and study characteristics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E3B774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A5C94B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studies and effect sizes for data included in meta-analyses</w:t>
            </w:r>
          </w:p>
        </w:tc>
        <w:tc>
          <w:tcPr>
            <w:tcW w:w="1134" w:type="dxa"/>
            <w:tcBorders>
              <w:top w:val="single" w:sz="4" w:space="0" w:color="auto"/>
              <w:left w:val="single" w:sz="4" w:space="0" w:color="auto"/>
              <w:bottom w:val="single" w:sz="4" w:space="0" w:color="auto"/>
              <w:right w:val="single" w:sz="4" w:space="0" w:color="auto"/>
            </w:tcBorders>
            <w:hideMark/>
          </w:tcPr>
          <w:p w14:paraId="2CC154B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FDAF6F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24F6DC56" w14:textId="77777777" w:rsidTr="00BB12D3">
        <w:trPr>
          <w:trHeight w:val="282"/>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D0613B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D2E733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A0635C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studies and effect sizes for subsets of data included in meta-regressions</w:t>
            </w:r>
          </w:p>
        </w:tc>
        <w:tc>
          <w:tcPr>
            <w:tcW w:w="1134" w:type="dxa"/>
            <w:tcBorders>
              <w:top w:val="single" w:sz="4" w:space="0" w:color="auto"/>
              <w:left w:val="single" w:sz="4" w:space="0" w:color="auto"/>
              <w:bottom w:val="single" w:sz="4" w:space="0" w:color="auto"/>
              <w:right w:val="single" w:sz="4" w:space="0" w:color="auto"/>
            </w:tcBorders>
            <w:hideMark/>
          </w:tcPr>
          <w:p w14:paraId="7B4A13B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3E3606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466A0D7" w14:textId="77777777" w:rsidTr="00BB12D3">
        <w:trPr>
          <w:trHeight w:val="43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D6FA590"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F2F426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3125E8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summary of key characteristics for reported outcomes (either in text or figures, e.g., one quarter of effect sizes reported for vertebrates and the rest invertebrates)</w:t>
            </w:r>
          </w:p>
        </w:tc>
        <w:tc>
          <w:tcPr>
            <w:tcW w:w="1134" w:type="dxa"/>
            <w:tcBorders>
              <w:top w:val="single" w:sz="4" w:space="0" w:color="auto"/>
              <w:left w:val="single" w:sz="4" w:space="0" w:color="auto"/>
              <w:bottom w:val="single" w:sz="4" w:space="0" w:color="auto"/>
              <w:right w:val="single" w:sz="4" w:space="0" w:color="auto"/>
            </w:tcBorders>
            <w:hideMark/>
          </w:tcPr>
          <w:p w14:paraId="32C0377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31D4181"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185D479" w14:textId="77777777" w:rsidTr="00BB12D3">
        <w:trPr>
          <w:trHeight w:val="225"/>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035540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8E5C7B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22CA22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summary of limitations of included moderators (e.g., collinearity and overlap between moderators)</w:t>
            </w:r>
          </w:p>
        </w:tc>
        <w:tc>
          <w:tcPr>
            <w:tcW w:w="1134" w:type="dxa"/>
            <w:tcBorders>
              <w:top w:val="single" w:sz="4" w:space="0" w:color="auto"/>
              <w:left w:val="single" w:sz="4" w:space="0" w:color="auto"/>
              <w:bottom w:val="single" w:sz="4" w:space="0" w:color="auto"/>
              <w:right w:val="single" w:sz="4" w:space="0" w:color="auto"/>
            </w:tcBorders>
            <w:hideMark/>
          </w:tcPr>
          <w:p w14:paraId="5554D19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1F93C2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75EFC77" w14:textId="77777777" w:rsidTr="00BB12D3">
        <w:trPr>
          <w:trHeight w:val="35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6350F2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C934C4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9E1CBA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summary of characteristics related to individual study quality (risk of bias)</w:t>
            </w:r>
          </w:p>
        </w:tc>
        <w:tc>
          <w:tcPr>
            <w:tcW w:w="1134" w:type="dxa"/>
            <w:tcBorders>
              <w:top w:val="single" w:sz="4" w:space="0" w:color="auto"/>
              <w:left w:val="single" w:sz="4" w:space="0" w:color="auto"/>
              <w:bottom w:val="single" w:sz="4" w:space="0" w:color="auto"/>
              <w:right w:val="single" w:sz="4" w:space="0" w:color="auto"/>
            </w:tcBorders>
            <w:hideMark/>
          </w:tcPr>
          <w:p w14:paraId="264DD44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2D66EA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6227079" w14:textId="77777777" w:rsidTr="00BB12D3">
        <w:trPr>
          <w:trHeight w:val="223"/>
        </w:trPr>
        <w:tc>
          <w:tcPr>
            <w:tcW w:w="1276" w:type="dxa"/>
            <w:tcBorders>
              <w:top w:val="single" w:sz="4" w:space="0" w:color="auto"/>
              <w:left w:val="single" w:sz="4" w:space="0" w:color="auto"/>
              <w:bottom w:val="single" w:sz="4" w:space="0" w:color="auto"/>
              <w:right w:val="single" w:sz="4" w:space="0" w:color="auto"/>
            </w:tcBorders>
            <w:vAlign w:val="center"/>
            <w:hideMark/>
          </w:tcPr>
          <w:p w14:paraId="2208433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Meta-analysis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208451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21.1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2504E1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quantitative synthesis of results across studies, including estimates for the mean effect size, with confidence/credible intervals</w:t>
            </w:r>
          </w:p>
        </w:tc>
        <w:tc>
          <w:tcPr>
            <w:tcW w:w="1134" w:type="dxa"/>
            <w:tcBorders>
              <w:top w:val="single" w:sz="4" w:space="0" w:color="auto"/>
              <w:left w:val="single" w:sz="4" w:space="0" w:color="auto"/>
              <w:bottom w:val="single" w:sz="4" w:space="0" w:color="auto"/>
              <w:right w:val="single" w:sz="4" w:space="0" w:color="auto"/>
            </w:tcBorders>
            <w:hideMark/>
          </w:tcPr>
          <w:p w14:paraId="5DD0990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268C799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CBAB952" w14:textId="77777777" w:rsidTr="00BB12D3">
        <w:trPr>
          <w:trHeight w:val="229"/>
        </w:trPr>
        <w:tc>
          <w:tcPr>
            <w:tcW w:w="1276" w:type="dxa"/>
            <w:tcBorders>
              <w:top w:val="single" w:sz="4" w:space="0" w:color="auto"/>
              <w:left w:val="single" w:sz="4" w:space="0" w:color="auto"/>
              <w:bottom w:val="single" w:sz="4" w:space="0" w:color="auto"/>
              <w:right w:val="single" w:sz="4" w:space="0" w:color="auto"/>
            </w:tcBorders>
            <w:vAlign w:val="center"/>
            <w:hideMark/>
          </w:tcPr>
          <w:p w14:paraId="2241B62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Heterogeneity</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DF5310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22.1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26600D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Report indicators of heterogeneity in the estimated effect (e.g., </w:t>
            </w:r>
            <w:r w:rsidRPr="00660A38">
              <w:rPr>
                <w:rFonts w:cs="Times New Roman"/>
                <w:i/>
                <w:iCs/>
                <w:sz w:val="18"/>
                <w:szCs w:val="18"/>
                <w:lang w:val="en-US"/>
              </w:rPr>
              <w:t>I</w:t>
            </w:r>
            <w:r w:rsidRPr="00660A38">
              <w:rPr>
                <w:rFonts w:cs="Times New Roman"/>
                <w:sz w:val="18"/>
                <w:szCs w:val="18"/>
                <w:vertAlign w:val="superscript"/>
                <w:lang w:val="en-US"/>
              </w:rPr>
              <w:t>2</w:t>
            </w:r>
            <w:r w:rsidRPr="00660A38">
              <w:rPr>
                <w:rFonts w:cs="Times New Roman"/>
                <w:sz w:val="18"/>
                <w:szCs w:val="18"/>
                <w:lang w:val="en-US"/>
              </w:rPr>
              <w:t xml:space="preserve">, </w:t>
            </w:r>
            <w:r w:rsidRPr="00660A38">
              <w:rPr>
                <w:rFonts w:cs="Times New Roman"/>
                <w:i/>
                <w:iCs/>
                <w:sz w:val="18"/>
                <w:szCs w:val="18"/>
                <w:lang w:val="en-US"/>
              </w:rPr>
              <w:t>tau</w:t>
            </w:r>
            <w:r w:rsidRPr="00660A38">
              <w:rPr>
                <w:rFonts w:cs="Times New Roman"/>
                <w:sz w:val="18"/>
                <w:szCs w:val="18"/>
                <w:vertAlign w:val="superscript"/>
                <w:lang w:val="en-US"/>
              </w:rPr>
              <w:t>2</w:t>
            </w:r>
            <w:r w:rsidRPr="00660A38">
              <w:rPr>
                <w:rFonts w:cs="Times New Roman"/>
                <w:sz w:val="18"/>
                <w:szCs w:val="18"/>
                <w:lang w:val="en-US"/>
              </w:rPr>
              <w:t xml:space="preserve"> and other variance components)</w:t>
            </w:r>
          </w:p>
        </w:tc>
        <w:tc>
          <w:tcPr>
            <w:tcW w:w="1134" w:type="dxa"/>
            <w:tcBorders>
              <w:top w:val="single" w:sz="4" w:space="0" w:color="auto"/>
              <w:left w:val="single" w:sz="4" w:space="0" w:color="auto"/>
              <w:bottom w:val="single" w:sz="4" w:space="0" w:color="auto"/>
              <w:right w:val="single" w:sz="4" w:space="0" w:color="auto"/>
            </w:tcBorders>
            <w:hideMark/>
          </w:tcPr>
          <w:p w14:paraId="2E3A9C7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19910D5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07048E8F" w14:textId="77777777" w:rsidTr="00BB12D3">
        <w:trPr>
          <w:trHeight w:val="23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5264676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Meta-regression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0DF30A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D5B7CB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estimates of meta-regression slopes (i.e., regression coefficients) and confidence/credible intervals</w:t>
            </w:r>
          </w:p>
        </w:tc>
        <w:tc>
          <w:tcPr>
            <w:tcW w:w="1134" w:type="dxa"/>
            <w:tcBorders>
              <w:top w:val="single" w:sz="4" w:space="0" w:color="auto"/>
              <w:left w:val="single" w:sz="4" w:space="0" w:color="auto"/>
              <w:bottom w:val="single" w:sz="4" w:space="0" w:color="auto"/>
              <w:right w:val="single" w:sz="4" w:space="0" w:color="auto"/>
            </w:tcBorders>
            <w:hideMark/>
          </w:tcPr>
          <w:p w14:paraId="79CD76D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5A54EC9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785BA506"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4DDBE8B"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9E3B5F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FC9561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Include estimates and confidence/credible intervals for all moderator variables that were assessed (i.e., complete reporting)</w:t>
            </w:r>
          </w:p>
        </w:tc>
        <w:tc>
          <w:tcPr>
            <w:tcW w:w="1134" w:type="dxa"/>
            <w:tcBorders>
              <w:top w:val="single" w:sz="4" w:space="0" w:color="auto"/>
              <w:left w:val="single" w:sz="4" w:space="0" w:color="auto"/>
              <w:bottom w:val="single" w:sz="4" w:space="0" w:color="auto"/>
              <w:right w:val="single" w:sz="4" w:space="0" w:color="auto"/>
            </w:tcBorders>
            <w:hideMark/>
          </w:tcPr>
          <w:p w14:paraId="39F7BBF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FF3D5B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1D02F4BA" w14:textId="77777777" w:rsidTr="00BB12D3">
        <w:trPr>
          <w:trHeight w:val="9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ED6D0A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20EE7F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0E6A89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interactions if they were included</w:t>
            </w:r>
          </w:p>
        </w:tc>
        <w:tc>
          <w:tcPr>
            <w:tcW w:w="1134" w:type="dxa"/>
            <w:tcBorders>
              <w:top w:val="single" w:sz="4" w:space="0" w:color="auto"/>
              <w:left w:val="single" w:sz="4" w:space="0" w:color="auto"/>
              <w:bottom w:val="single" w:sz="4" w:space="0" w:color="auto"/>
              <w:right w:val="single" w:sz="4" w:space="0" w:color="auto"/>
            </w:tcBorders>
            <w:hideMark/>
          </w:tcPr>
          <w:p w14:paraId="3BDF180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78A9969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0EE07B79" w14:textId="77777777" w:rsidTr="00BB12D3">
        <w:trPr>
          <w:trHeight w:val="166"/>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5733D5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1050E2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9FD601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outcomes from model selection, if done (e.g., R2 and AIC)</w:t>
            </w:r>
          </w:p>
        </w:tc>
        <w:tc>
          <w:tcPr>
            <w:tcW w:w="1134" w:type="dxa"/>
            <w:tcBorders>
              <w:top w:val="single" w:sz="4" w:space="0" w:color="auto"/>
              <w:left w:val="single" w:sz="4" w:space="0" w:color="auto"/>
              <w:bottom w:val="single" w:sz="4" w:space="0" w:color="auto"/>
              <w:right w:val="single" w:sz="4" w:space="0" w:color="auto"/>
            </w:tcBorders>
            <w:hideMark/>
          </w:tcPr>
          <w:p w14:paraId="485CFFD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hideMark/>
          </w:tcPr>
          <w:p w14:paraId="32D0C9F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5630F41F" w14:textId="77777777" w:rsidTr="00BB12D3">
        <w:trPr>
          <w:trHeight w:val="22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54ED7EA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Outcomes of publication bias and sensitivity analyses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62111F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24.1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DBAA17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results for the assessments of the risks of bias (e.g., Egger's regression, funnel plots)</w:t>
            </w:r>
          </w:p>
        </w:tc>
        <w:tc>
          <w:tcPr>
            <w:tcW w:w="1134" w:type="dxa"/>
            <w:tcBorders>
              <w:top w:val="single" w:sz="4" w:space="0" w:color="auto"/>
              <w:left w:val="single" w:sz="4" w:space="0" w:color="auto"/>
              <w:bottom w:val="single" w:sz="4" w:space="0" w:color="auto"/>
              <w:right w:val="single" w:sz="4" w:space="0" w:color="auto"/>
            </w:tcBorders>
            <w:hideMark/>
          </w:tcPr>
          <w:p w14:paraId="6BD06A2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35854EE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511EF24"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F121AE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4A01C3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24.2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D67383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results for the robustness of the review's results (e.g., subgroup analyses, meta-regression of study quality, results from alternative methods of analysis, and temporal trends)</w:t>
            </w:r>
          </w:p>
        </w:tc>
        <w:tc>
          <w:tcPr>
            <w:tcW w:w="1134" w:type="dxa"/>
            <w:tcBorders>
              <w:top w:val="single" w:sz="4" w:space="0" w:color="auto"/>
              <w:left w:val="single" w:sz="4" w:space="0" w:color="auto"/>
              <w:bottom w:val="single" w:sz="4" w:space="0" w:color="auto"/>
              <w:right w:val="single" w:sz="4" w:space="0" w:color="auto"/>
            </w:tcBorders>
            <w:hideMark/>
          </w:tcPr>
          <w:p w14:paraId="2BE4150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806B9C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We include decline effect testing, funnel plots and leave one out analysis.</w:t>
            </w:r>
          </w:p>
        </w:tc>
      </w:tr>
      <w:tr w:rsidR="00557D2F" w:rsidRPr="00660A38" w14:paraId="08500174" w14:textId="77777777" w:rsidTr="00BB12D3">
        <w:trPr>
          <w:trHeight w:val="93"/>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C102ED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Discussion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3E1C42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72DC72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main findings in terms of the magnitude of effect</w:t>
            </w:r>
          </w:p>
        </w:tc>
        <w:tc>
          <w:tcPr>
            <w:tcW w:w="1134" w:type="dxa"/>
            <w:tcBorders>
              <w:top w:val="single" w:sz="4" w:space="0" w:color="auto"/>
              <w:left w:val="single" w:sz="4" w:space="0" w:color="auto"/>
              <w:bottom w:val="single" w:sz="4" w:space="0" w:color="auto"/>
              <w:right w:val="single" w:sz="4" w:space="0" w:color="auto"/>
            </w:tcBorders>
            <w:hideMark/>
          </w:tcPr>
          <w:p w14:paraId="123F1B7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1A0D38F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704DB2C9" w14:textId="77777777" w:rsidTr="00BB12D3">
        <w:trPr>
          <w:trHeight w:val="167"/>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05473D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2EBE70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F09CF2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main findings in terms of the precision of effects (e.g., size of confidence intervals, statistical significance)</w:t>
            </w:r>
          </w:p>
        </w:tc>
        <w:tc>
          <w:tcPr>
            <w:tcW w:w="1134" w:type="dxa"/>
            <w:tcBorders>
              <w:top w:val="single" w:sz="4" w:space="0" w:color="auto"/>
              <w:left w:val="single" w:sz="4" w:space="0" w:color="auto"/>
              <w:bottom w:val="single" w:sz="4" w:space="0" w:color="auto"/>
              <w:right w:val="single" w:sz="4" w:space="0" w:color="auto"/>
            </w:tcBorders>
            <w:hideMark/>
          </w:tcPr>
          <w:p w14:paraId="665DFA5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3E58D0C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4C55D404"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FD0C31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6D8AC0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14D948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main findings in terms of their heterogeneity</w:t>
            </w:r>
          </w:p>
        </w:tc>
        <w:tc>
          <w:tcPr>
            <w:tcW w:w="1134" w:type="dxa"/>
            <w:tcBorders>
              <w:top w:val="single" w:sz="4" w:space="0" w:color="auto"/>
              <w:left w:val="single" w:sz="4" w:space="0" w:color="auto"/>
              <w:bottom w:val="single" w:sz="4" w:space="0" w:color="auto"/>
              <w:right w:val="single" w:sz="4" w:space="0" w:color="auto"/>
            </w:tcBorders>
            <w:hideMark/>
          </w:tcPr>
          <w:p w14:paraId="08484AD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586C431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46BC2D0E"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3B38C6D"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A1EE57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E553AE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main findings in terms of their biological/practical relevance</w:t>
            </w:r>
          </w:p>
        </w:tc>
        <w:tc>
          <w:tcPr>
            <w:tcW w:w="1134" w:type="dxa"/>
            <w:tcBorders>
              <w:top w:val="single" w:sz="4" w:space="0" w:color="auto"/>
              <w:left w:val="single" w:sz="4" w:space="0" w:color="auto"/>
              <w:bottom w:val="single" w:sz="4" w:space="0" w:color="auto"/>
              <w:right w:val="single" w:sz="4" w:space="0" w:color="auto"/>
            </w:tcBorders>
            <w:hideMark/>
          </w:tcPr>
          <w:p w14:paraId="66C2813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4EE51DF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130905AA" w14:textId="77777777" w:rsidTr="00BB12D3">
        <w:trPr>
          <w:trHeight w:val="23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C194A21"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13D97E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2F8359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Compare results with previous reviews on the topic, if available</w:t>
            </w:r>
          </w:p>
        </w:tc>
        <w:tc>
          <w:tcPr>
            <w:tcW w:w="1134" w:type="dxa"/>
            <w:tcBorders>
              <w:top w:val="single" w:sz="4" w:space="0" w:color="auto"/>
              <w:left w:val="single" w:sz="4" w:space="0" w:color="auto"/>
              <w:bottom w:val="single" w:sz="4" w:space="0" w:color="auto"/>
              <w:right w:val="single" w:sz="4" w:space="0" w:color="auto"/>
            </w:tcBorders>
            <w:hideMark/>
          </w:tcPr>
          <w:p w14:paraId="272C5A5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B93755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7E1DE3B1"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C2AFED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87F146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25.6</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E3FC51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Consider limitations and their influence on the generality of conclusions, such as gaps in the available evidence (e.g., taxonomic and geographical research biases)</w:t>
            </w:r>
          </w:p>
        </w:tc>
        <w:tc>
          <w:tcPr>
            <w:tcW w:w="1134" w:type="dxa"/>
            <w:tcBorders>
              <w:top w:val="single" w:sz="4" w:space="0" w:color="auto"/>
              <w:left w:val="single" w:sz="4" w:space="0" w:color="auto"/>
              <w:bottom w:val="single" w:sz="4" w:space="0" w:color="auto"/>
              <w:right w:val="single" w:sz="4" w:space="0" w:color="auto"/>
            </w:tcBorders>
            <w:hideMark/>
          </w:tcPr>
          <w:p w14:paraId="2F79947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6419C8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0CEF651A" w14:textId="77777777" w:rsidTr="00BB12D3">
        <w:trPr>
          <w:trHeight w:val="209"/>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5BB4ED8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Contributions and funding</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709CB3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26.1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DC6793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names, affiliations, and funding sources of all co-authors</w:t>
            </w:r>
          </w:p>
        </w:tc>
        <w:tc>
          <w:tcPr>
            <w:tcW w:w="1134" w:type="dxa"/>
            <w:tcBorders>
              <w:top w:val="single" w:sz="4" w:space="0" w:color="auto"/>
              <w:left w:val="single" w:sz="4" w:space="0" w:color="auto"/>
              <w:bottom w:val="single" w:sz="4" w:space="0" w:color="auto"/>
              <w:right w:val="single" w:sz="4" w:space="0" w:color="auto"/>
            </w:tcBorders>
            <w:hideMark/>
          </w:tcPr>
          <w:p w14:paraId="22240FB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5C7B9AD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35AC36F"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7063EC1"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5A267A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26.2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270317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List the contributions of each co-author</w:t>
            </w:r>
          </w:p>
        </w:tc>
        <w:tc>
          <w:tcPr>
            <w:tcW w:w="1134" w:type="dxa"/>
            <w:tcBorders>
              <w:top w:val="single" w:sz="4" w:space="0" w:color="auto"/>
              <w:left w:val="single" w:sz="4" w:space="0" w:color="auto"/>
              <w:bottom w:val="single" w:sz="4" w:space="0" w:color="auto"/>
              <w:right w:val="single" w:sz="4" w:space="0" w:color="auto"/>
            </w:tcBorders>
            <w:hideMark/>
          </w:tcPr>
          <w:p w14:paraId="05265F0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2C17426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98AE169" w14:textId="77777777" w:rsidTr="00BB12D3">
        <w:trPr>
          <w:trHeight w:val="20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C08294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0246C3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26.3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058A1F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contact details for the corresponding author</w:t>
            </w:r>
          </w:p>
        </w:tc>
        <w:tc>
          <w:tcPr>
            <w:tcW w:w="1134" w:type="dxa"/>
            <w:tcBorders>
              <w:top w:val="single" w:sz="4" w:space="0" w:color="auto"/>
              <w:left w:val="single" w:sz="4" w:space="0" w:color="auto"/>
              <w:bottom w:val="single" w:sz="4" w:space="0" w:color="auto"/>
              <w:right w:val="single" w:sz="4" w:space="0" w:color="auto"/>
            </w:tcBorders>
            <w:hideMark/>
          </w:tcPr>
          <w:p w14:paraId="334A8A1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D9FE116"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4CEFC1C" w14:textId="77777777" w:rsidTr="00BB12D3">
        <w:trPr>
          <w:trHeight w:val="13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FF6398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4090B3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26.4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9FF1DE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Disclose any conflicts of interest</w:t>
            </w:r>
          </w:p>
        </w:tc>
        <w:tc>
          <w:tcPr>
            <w:tcW w:w="1134" w:type="dxa"/>
            <w:tcBorders>
              <w:top w:val="single" w:sz="4" w:space="0" w:color="auto"/>
              <w:left w:val="single" w:sz="4" w:space="0" w:color="auto"/>
              <w:bottom w:val="single" w:sz="4" w:space="0" w:color="auto"/>
              <w:right w:val="single" w:sz="4" w:space="0" w:color="auto"/>
            </w:tcBorders>
            <w:hideMark/>
          </w:tcPr>
          <w:p w14:paraId="0B2B359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3B368F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44A0FAB" w14:textId="77777777" w:rsidTr="00BB12D3">
        <w:trPr>
          <w:trHeight w:val="33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3AAAE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References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5EF163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27.1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03461A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reference list of all studies included in the systematic review or meta-analysis</w:t>
            </w:r>
          </w:p>
        </w:tc>
        <w:tc>
          <w:tcPr>
            <w:tcW w:w="1134" w:type="dxa"/>
            <w:tcBorders>
              <w:top w:val="single" w:sz="4" w:space="0" w:color="auto"/>
              <w:left w:val="single" w:sz="4" w:space="0" w:color="auto"/>
              <w:bottom w:val="single" w:sz="4" w:space="0" w:color="auto"/>
              <w:right w:val="single" w:sz="4" w:space="0" w:color="auto"/>
            </w:tcBorders>
            <w:hideMark/>
          </w:tcPr>
          <w:p w14:paraId="2492E82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2E1320E"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85E4FCC" w14:textId="77777777" w:rsidTr="00BB12D3">
        <w:trPr>
          <w:trHeight w:val="34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847B8A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284054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27.2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DCC80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List included studies as referenced sources (e.g., rather than listing them in a table or supplement)</w:t>
            </w:r>
          </w:p>
        </w:tc>
        <w:tc>
          <w:tcPr>
            <w:tcW w:w="1134" w:type="dxa"/>
            <w:tcBorders>
              <w:top w:val="single" w:sz="4" w:space="0" w:color="auto"/>
              <w:left w:val="single" w:sz="4" w:space="0" w:color="auto"/>
              <w:bottom w:val="single" w:sz="4" w:space="0" w:color="auto"/>
              <w:right w:val="single" w:sz="4" w:space="0" w:color="auto"/>
            </w:tcBorders>
            <w:hideMark/>
          </w:tcPr>
          <w:p w14:paraId="29645EE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A988621" w14:textId="77777777" w:rsidR="00C96AED" w:rsidRPr="00660A38" w:rsidRDefault="00C96AED" w:rsidP="00557D2F">
            <w:pPr>
              <w:spacing w:line="240" w:lineRule="auto"/>
              <w:contextualSpacing/>
              <w:rPr>
                <w:rFonts w:cs="Times New Roman"/>
                <w:sz w:val="18"/>
                <w:szCs w:val="18"/>
                <w:lang w:val="en-US"/>
              </w:rPr>
            </w:pPr>
          </w:p>
        </w:tc>
      </w:tr>
    </w:tbl>
    <w:p w14:paraId="4E4E220B" w14:textId="3492F098" w:rsidR="00660A38" w:rsidRDefault="00660A38" w:rsidP="00C96AED"/>
    <w:p w14:paraId="0424CAB1" w14:textId="77777777" w:rsidR="00660A38" w:rsidRDefault="00660A38">
      <w:pPr>
        <w:spacing w:after="160" w:line="259" w:lineRule="auto"/>
      </w:pPr>
      <w:r>
        <w:br w:type="page"/>
      </w:r>
    </w:p>
    <w:p w14:paraId="6E4B2750" w14:textId="2A928479" w:rsidR="00F54FD5" w:rsidRDefault="00CF73B9" w:rsidP="00CF73B9">
      <w:pPr>
        <w:pStyle w:val="Heading1"/>
      </w:pPr>
      <w:r>
        <w:lastRenderedPageBreak/>
        <w:t>References</w:t>
      </w:r>
    </w:p>
    <w:p w14:paraId="4FE37A2B" w14:textId="0694DB65" w:rsidR="00BB12D3" w:rsidRPr="00BB12D3" w:rsidRDefault="00F54FD5" w:rsidP="00BB12D3">
      <w:pPr>
        <w:pStyle w:val="EndNoteBibliography"/>
        <w:spacing w:after="0"/>
        <w:ind w:left="720" w:hanging="720"/>
      </w:pPr>
      <w:r>
        <w:fldChar w:fldCharType="begin"/>
      </w:r>
      <w:r>
        <w:instrText xml:space="preserve"> ADDIN EN.REFLIST </w:instrText>
      </w:r>
      <w:r>
        <w:fldChar w:fldCharType="separate"/>
      </w:r>
      <w:r w:rsidR="00BB12D3" w:rsidRPr="00BB12D3">
        <w:t xml:space="preserve">Alves, M. B. (2018). </w:t>
      </w:r>
      <w:r w:rsidR="00BB12D3" w:rsidRPr="00BB12D3">
        <w:rPr>
          <w:i/>
        </w:rPr>
        <w:t>Roe deer's spatio-temporal response to novel environments</w:t>
      </w:r>
      <w:r w:rsidR="00BB12D3" w:rsidRPr="00BB12D3">
        <w:t xml:space="preserve"> [Master's, Universidade de Aveiro]. Portugal. </w:t>
      </w:r>
      <w:hyperlink r:id="rId19" w:history="1">
        <w:r w:rsidR="00BB12D3" w:rsidRPr="00BB12D3">
          <w:rPr>
            <w:rStyle w:val="Hyperlink"/>
          </w:rPr>
          <w:t>https://www.proquest.com/dissertations-theses/roe-deers-spatio-temporal-response-novel/docview/3059437544/se-2?accountid=10344</w:t>
        </w:r>
      </w:hyperlink>
    </w:p>
    <w:p w14:paraId="6215AE45" w14:textId="77777777" w:rsidR="00BB12D3" w:rsidRPr="00BB12D3" w:rsidRDefault="00BB12D3" w:rsidP="00BB12D3">
      <w:pPr>
        <w:pStyle w:val="EndNoteBibliography"/>
        <w:spacing w:after="0"/>
        <w:ind w:left="720" w:hanging="720"/>
      </w:pPr>
      <w:r w:rsidRPr="00BB12D3">
        <w:t xml:space="preserve">Ballard, W. B., Krausman, P. R., Boe, S., Cunningham, S., &amp; Whitlaw, H. A. (2000). Short-term response of Gray Wolves, </w:t>
      </w:r>
      <w:r w:rsidRPr="00BB12D3">
        <w:rPr>
          <w:i/>
        </w:rPr>
        <w:t>Canis lupis</w:t>
      </w:r>
      <w:r w:rsidRPr="00BB12D3">
        <w:t xml:space="preserve">, to wildfire in Northwestern Alaska. </w:t>
      </w:r>
      <w:r w:rsidRPr="00BB12D3">
        <w:rPr>
          <w:i/>
        </w:rPr>
        <w:t>Canadian Field-Naturalist, 114</w:t>
      </w:r>
      <w:r w:rsidRPr="00BB12D3">
        <w:t xml:space="preserve">(2), 241-247.  </w:t>
      </w:r>
    </w:p>
    <w:p w14:paraId="44109EA2" w14:textId="30EBEFCC" w:rsidR="00BB12D3" w:rsidRPr="00BB12D3" w:rsidRDefault="00BB12D3" w:rsidP="00BB12D3">
      <w:pPr>
        <w:pStyle w:val="EndNoteBibliography"/>
        <w:spacing w:after="0"/>
        <w:ind w:left="720" w:hanging="720"/>
      </w:pPr>
      <w:r w:rsidRPr="00BB12D3">
        <w:t xml:space="preserve">Berenstain, L. (1986). Responses of long-tailed macaques to drought and fire in eastern Borneo - A preliminary-report. </w:t>
      </w:r>
      <w:r w:rsidRPr="00BB12D3">
        <w:rPr>
          <w:i/>
        </w:rPr>
        <w:t>Biotropica, 18</w:t>
      </w:r>
      <w:r w:rsidRPr="00BB12D3">
        <w:t xml:space="preserve">(3), 257-262.  </w:t>
      </w:r>
      <w:hyperlink r:id="rId20" w:history="1">
        <w:r w:rsidRPr="00BB12D3">
          <w:rPr>
            <w:rStyle w:val="Hyperlink"/>
          </w:rPr>
          <w:t>https://doi.org/10.2307/2388494</w:t>
        </w:r>
      </w:hyperlink>
      <w:r w:rsidRPr="00BB12D3">
        <w:t xml:space="preserve"> </w:t>
      </w:r>
    </w:p>
    <w:p w14:paraId="55F941C7" w14:textId="77777777" w:rsidR="00BB12D3" w:rsidRPr="00BB12D3" w:rsidRDefault="00BB12D3" w:rsidP="00BB12D3">
      <w:pPr>
        <w:pStyle w:val="EndNoteBibliography"/>
        <w:spacing w:after="0"/>
        <w:ind w:left="720" w:hanging="720"/>
      </w:pPr>
      <w:r w:rsidRPr="00BB12D3">
        <w:t>Berry, L. E., Lindenmayer, D. B., Dennis, T. E., Driscoll, D. A., &amp; Banks, S. C. (2016). Fire severity alters spatio–temporal movements and habitat utilisation by an arboreal marsupial, the mountain brushtail possum (</w:t>
      </w:r>
      <w:r w:rsidRPr="00BB12D3">
        <w:rPr>
          <w:i/>
        </w:rPr>
        <w:t>Trichosurus cunninghami</w:t>
      </w:r>
      <w:r w:rsidRPr="00BB12D3">
        <w:t xml:space="preserve">). </w:t>
      </w:r>
      <w:r w:rsidRPr="00BB12D3">
        <w:rPr>
          <w:i/>
        </w:rPr>
        <w:t>International Journal of Wildland Fire, 25</w:t>
      </w:r>
      <w:r w:rsidRPr="00BB12D3">
        <w:t xml:space="preserve">(12), 1291-1302.  </w:t>
      </w:r>
    </w:p>
    <w:p w14:paraId="5453C820" w14:textId="5C040B31" w:rsidR="00BB12D3" w:rsidRPr="00BB12D3" w:rsidRDefault="00BB12D3" w:rsidP="00BB12D3">
      <w:pPr>
        <w:pStyle w:val="EndNoteBibliography"/>
        <w:spacing w:after="0"/>
        <w:ind w:left="720" w:hanging="720"/>
      </w:pPr>
      <w:r w:rsidRPr="00BB12D3">
        <w:t xml:space="preserve">Blakey, R. V., Sikich, J. A., Blumstein, D. T., &amp; Riley, S. P. D. (2022). Mountain lions avoid burned areas and increase risky behavior after wildfire in a fragmented urban landscape. </w:t>
      </w:r>
      <w:r w:rsidRPr="00BB12D3">
        <w:rPr>
          <w:i/>
        </w:rPr>
        <w:t>Current Biology, 32</w:t>
      </w:r>
      <w:r w:rsidRPr="00BB12D3">
        <w:t xml:space="preserve">(21), 4762-4768.e4765.  </w:t>
      </w:r>
      <w:hyperlink r:id="rId21" w:history="1">
        <w:r w:rsidRPr="00BB12D3">
          <w:rPr>
            <w:rStyle w:val="Hyperlink"/>
          </w:rPr>
          <w:t>https://doi.org/10.1016/j.cub.2022.08.082</w:t>
        </w:r>
      </w:hyperlink>
      <w:r w:rsidRPr="00BB12D3">
        <w:t xml:space="preserve"> </w:t>
      </w:r>
    </w:p>
    <w:p w14:paraId="19013916" w14:textId="77777777" w:rsidR="00BB12D3" w:rsidRPr="00BB12D3" w:rsidRDefault="00BB12D3" w:rsidP="00BB12D3">
      <w:pPr>
        <w:pStyle w:val="EndNoteBibliography"/>
        <w:spacing w:after="0"/>
        <w:ind w:left="720" w:hanging="720"/>
      </w:pPr>
      <w:r w:rsidRPr="00BB12D3">
        <w:t xml:space="preserve">Blanchard, B. M., &amp; Knight, R. R. (1990). Reactions of grizzly bears, </w:t>
      </w:r>
      <w:r w:rsidRPr="00BB12D3">
        <w:rPr>
          <w:i/>
        </w:rPr>
        <w:t>Ursus arctos horribilis</w:t>
      </w:r>
      <w:r w:rsidRPr="00BB12D3">
        <w:t xml:space="preserve">, to wildfire in Yellowstone National Park, Wyoming. </w:t>
      </w:r>
      <w:r w:rsidRPr="00BB12D3">
        <w:rPr>
          <w:i/>
        </w:rPr>
        <w:t>Canadian Field Naturalist, 104</w:t>
      </w:r>
      <w:r w:rsidRPr="00BB12D3">
        <w:t xml:space="preserve">(4), 592-594.  </w:t>
      </w:r>
    </w:p>
    <w:p w14:paraId="323D23E1" w14:textId="4DDE0BAC" w:rsidR="00BB12D3" w:rsidRPr="00BB12D3" w:rsidRDefault="00BB12D3" w:rsidP="00BB12D3">
      <w:pPr>
        <w:pStyle w:val="EndNoteBibliography"/>
        <w:spacing w:after="0"/>
        <w:ind w:left="720" w:hanging="720"/>
      </w:pPr>
      <w:r w:rsidRPr="00BB12D3">
        <w:t>Blount, S. J., &amp; Koprowski, J. L. (2012). Response of the Mount Graham red squirrel (</w:t>
      </w:r>
      <w:r w:rsidRPr="00BB12D3">
        <w:rPr>
          <w:i/>
        </w:rPr>
        <w:t>Tamiasciurus hudsonicus grahamensis</w:t>
      </w:r>
      <w:r w:rsidRPr="00BB12D3">
        <w:t xml:space="preserve">) to postfire conditions. </w:t>
      </w:r>
      <w:r w:rsidRPr="00BB12D3">
        <w:rPr>
          <w:i/>
        </w:rPr>
        <w:t>Southwestern Naturalist, 57</w:t>
      </w:r>
      <w:r w:rsidRPr="00BB12D3">
        <w:t xml:space="preserve">(1), 8-15.  </w:t>
      </w:r>
      <w:hyperlink r:id="rId22" w:history="1">
        <w:r w:rsidRPr="00BB12D3">
          <w:rPr>
            <w:rStyle w:val="Hyperlink"/>
          </w:rPr>
          <w:t>https://doi.org/10.1894/0038-4909-57.1.8</w:t>
        </w:r>
      </w:hyperlink>
      <w:r w:rsidRPr="00BB12D3">
        <w:t xml:space="preserve"> </w:t>
      </w:r>
    </w:p>
    <w:p w14:paraId="7D2367FF" w14:textId="2B92B94F" w:rsidR="00BB12D3" w:rsidRPr="00BB12D3" w:rsidRDefault="00BB12D3" w:rsidP="00BB12D3">
      <w:pPr>
        <w:pStyle w:val="EndNoteBibliography"/>
        <w:spacing w:after="0"/>
        <w:ind w:left="720" w:hanging="720"/>
      </w:pPr>
      <w:r w:rsidRPr="00BB12D3">
        <w:t>Brisson, J. A., Strasburg, J. L., &amp; Templeton, A. R. (2003). Impact of fire management on the ecology of collared lizard (</w:t>
      </w:r>
      <w:r w:rsidRPr="00BB12D3">
        <w:rPr>
          <w:i/>
        </w:rPr>
        <w:t>Crotaphytus collaris</w:t>
      </w:r>
      <w:r w:rsidRPr="00BB12D3">
        <w:t xml:space="preserve">) populations living on the Ozark Plateau. </w:t>
      </w:r>
      <w:r w:rsidRPr="00BB12D3">
        <w:rPr>
          <w:i/>
        </w:rPr>
        <w:t>Animal Conservation, 6</w:t>
      </w:r>
      <w:r w:rsidRPr="00BB12D3">
        <w:t xml:space="preserve">(3), 247-254.  </w:t>
      </w:r>
      <w:hyperlink r:id="rId23" w:history="1">
        <w:r w:rsidRPr="00BB12D3">
          <w:rPr>
            <w:rStyle w:val="Hyperlink"/>
          </w:rPr>
          <w:t>https://doi.org/10.1017/S1367943003003305</w:t>
        </w:r>
      </w:hyperlink>
      <w:r w:rsidRPr="00BB12D3">
        <w:t xml:space="preserve"> </w:t>
      </w:r>
    </w:p>
    <w:p w14:paraId="391012C1" w14:textId="719C7C8A" w:rsidR="00BB12D3" w:rsidRPr="00BB12D3" w:rsidRDefault="00BB12D3" w:rsidP="00BB12D3">
      <w:pPr>
        <w:pStyle w:val="EndNoteBibliography"/>
        <w:spacing w:after="0"/>
        <w:ind w:left="720" w:hanging="720"/>
      </w:pPr>
      <w:r w:rsidRPr="00BB12D3">
        <w:t xml:space="preserve">Carey, A. B., Horton, S. P., &amp; Biswell, B. L. (1992). Northern spotted owls - Influence of prey base and landscape character. </w:t>
      </w:r>
      <w:r w:rsidRPr="00BB12D3">
        <w:rPr>
          <w:i/>
        </w:rPr>
        <w:t>Ecological Monographs, 62</w:t>
      </w:r>
      <w:r w:rsidRPr="00BB12D3">
        <w:t xml:space="preserve">(2), 223-250.  </w:t>
      </w:r>
      <w:hyperlink r:id="rId24" w:history="1">
        <w:r w:rsidRPr="00BB12D3">
          <w:rPr>
            <w:rStyle w:val="Hyperlink"/>
          </w:rPr>
          <w:t>https://doi.org/10.2307/2937094</w:t>
        </w:r>
      </w:hyperlink>
      <w:r w:rsidRPr="00BB12D3">
        <w:t xml:space="preserve"> </w:t>
      </w:r>
    </w:p>
    <w:p w14:paraId="580987CA" w14:textId="438D06B2" w:rsidR="00BB12D3" w:rsidRPr="00BB12D3" w:rsidRDefault="00BB12D3" w:rsidP="00BB12D3">
      <w:pPr>
        <w:pStyle w:val="EndNoteBibliography"/>
        <w:spacing w:after="0"/>
        <w:ind w:left="720" w:hanging="720"/>
      </w:pPr>
      <w:r w:rsidRPr="00BB12D3">
        <w:t xml:space="preserve">Carroll, J. M., Davis, C. A., Elmore, R. D., &amp; Fuhlendorf, S. D. (2017). Response of northern bobwhite movements to management-driven disturbance in a shrub-dominated ecosystem. </w:t>
      </w:r>
      <w:r w:rsidRPr="00BB12D3">
        <w:rPr>
          <w:i/>
        </w:rPr>
        <w:t>Rangeland Ecology &amp; Management, 70</w:t>
      </w:r>
      <w:r w:rsidRPr="00BB12D3">
        <w:t xml:space="preserve">(2), 175-182.  </w:t>
      </w:r>
      <w:hyperlink r:id="rId25" w:history="1">
        <w:r w:rsidRPr="00BB12D3">
          <w:rPr>
            <w:rStyle w:val="Hyperlink"/>
          </w:rPr>
          <w:t>https://doi.org/10.1016/j.rama.2016.08.006</w:t>
        </w:r>
      </w:hyperlink>
      <w:r w:rsidRPr="00BB12D3">
        <w:t xml:space="preserve"> </w:t>
      </w:r>
    </w:p>
    <w:p w14:paraId="11248D4D" w14:textId="69053C3E" w:rsidR="00BB12D3" w:rsidRPr="00BB12D3" w:rsidRDefault="00BB12D3" w:rsidP="00BB12D3">
      <w:pPr>
        <w:pStyle w:val="EndNoteBibliography"/>
        <w:spacing w:after="0"/>
        <w:ind w:left="720" w:hanging="720"/>
      </w:pPr>
      <w:r w:rsidRPr="00BB12D3">
        <w:t xml:space="preserve">Carver, A. V. (1998). </w:t>
      </w:r>
      <w:r w:rsidRPr="00BB12D3">
        <w:rPr>
          <w:i/>
        </w:rPr>
        <w:t>Northern bobwhite brood habitat relationships in old-field vegetation in the Red Hills region of northern Florida</w:t>
      </w:r>
      <w:r w:rsidRPr="00BB12D3">
        <w:t xml:space="preserve"> [Master's, Mississippi State University]. United States of America. </w:t>
      </w:r>
      <w:hyperlink r:id="rId26" w:history="1">
        <w:r w:rsidRPr="00BB12D3">
          <w:rPr>
            <w:rStyle w:val="Hyperlink"/>
          </w:rPr>
          <w:t>https://www.proquest.com/dissertations-theses/northern-bobwhite-brood-habitat-relationships-old/docview/304444408/se-2?accountid=10344</w:t>
        </w:r>
      </w:hyperlink>
    </w:p>
    <w:p w14:paraId="02493FC2" w14:textId="02D358F6" w:rsidR="00BB12D3" w:rsidRPr="00BB12D3" w:rsidRDefault="00BB12D3" w:rsidP="00BB12D3">
      <w:pPr>
        <w:pStyle w:val="EndNoteBibliography"/>
        <w:spacing w:after="0"/>
        <w:ind w:left="720" w:hanging="720"/>
      </w:pPr>
      <w:r w:rsidRPr="00BB12D3">
        <w:t xml:space="preserve">Chavarria, P. M. (2013). </w:t>
      </w:r>
      <w:r w:rsidRPr="00BB12D3">
        <w:rPr>
          <w:i/>
        </w:rPr>
        <w:t>Ecology of Montezuma quail in southeast Arizona</w:t>
      </w:r>
      <w:r w:rsidRPr="00BB12D3">
        <w:t xml:space="preserve"> [Ph.D., Texas A&amp;M University]. United States of America. </w:t>
      </w:r>
      <w:hyperlink r:id="rId27" w:history="1">
        <w:r w:rsidRPr="00BB12D3">
          <w:rPr>
            <w:rStyle w:val="Hyperlink"/>
          </w:rPr>
          <w:t>https://www.proquest.com/dissertations-theses/ecology-montezuma-quail-southeast-arizona/docview/1428165082/se-2?accountid=10344</w:t>
        </w:r>
      </w:hyperlink>
    </w:p>
    <w:p w14:paraId="511CBC4B" w14:textId="02E99B12" w:rsidR="00BB12D3" w:rsidRPr="00BB12D3" w:rsidRDefault="00BB12D3" w:rsidP="00BB12D3">
      <w:pPr>
        <w:pStyle w:val="EndNoteBibliography"/>
        <w:spacing w:after="0"/>
        <w:ind w:left="720" w:hanging="720"/>
      </w:pPr>
      <w:r w:rsidRPr="00BB12D3">
        <w:t xml:space="preserve">Cherry, M. J., Chandler, R. B., Garrison, E. P., Crawford, D. A., Kelly, B. D., Shindle, D. B., Godsea, K. G., Miller, K. V., &amp; Conner, L. M. (2018). Wildfire affects space use and movement of white-tailed deer in a tropical pyric landscape. </w:t>
      </w:r>
      <w:r w:rsidRPr="00BB12D3">
        <w:rPr>
          <w:i/>
        </w:rPr>
        <w:t>Forest Ecology and Management, 409</w:t>
      </w:r>
      <w:r w:rsidRPr="00BB12D3">
        <w:t xml:space="preserve">, 161-169.  </w:t>
      </w:r>
      <w:hyperlink r:id="rId28" w:history="1">
        <w:r w:rsidRPr="00BB12D3">
          <w:rPr>
            <w:rStyle w:val="Hyperlink"/>
          </w:rPr>
          <w:t>https://doi.org/10.1016/j.foreco.2017.11.007</w:t>
        </w:r>
      </w:hyperlink>
      <w:r w:rsidRPr="00BB12D3">
        <w:t xml:space="preserve"> </w:t>
      </w:r>
    </w:p>
    <w:p w14:paraId="3E5B7692" w14:textId="0786E1E2" w:rsidR="00BB12D3" w:rsidRPr="00BB12D3" w:rsidRDefault="00BB12D3" w:rsidP="00BB12D3">
      <w:pPr>
        <w:pStyle w:val="EndNoteBibliography"/>
        <w:spacing w:after="0"/>
        <w:ind w:left="720" w:hanging="720"/>
      </w:pPr>
      <w:r w:rsidRPr="00BB12D3">
        <w:t>Cheyne, S. M., Capilla, B. R., Abdulaziz, K., Supiansyah, Adul, Cahyaningrum, E., &amp; Smith, D. E. (2019). Home range variation and site fidelity of Bornean southern gibbons [</w:t>
      </w:r>
      <w:r w:rsidRPr="00BB12D3">
        <w:rPr>
          <w:i/>
        </w:rPr>
        <w:t>Hylobates albibarbis</w:t>
      </w:r>
      <w:r w:rsidRPr="00BB12D3">
        <w:t xml:space="preserve">] from 2010-2018. </w:t>
      </w:r>
      <w:r w:rsidRPr="00BB12D3">
        <w:rPr>
          <w:i/>
        </w:rPr>
        <w:t>PLoS ONE, 14</w:t>
      </w:r>
      <w:r w:rsidRPr="00BB12D3">
        <w:t xml:space="preserve">(7).  </w:t>
      </w:r>
      <w:hyperlink r:id="rId29" w:history="1">
        <w:r w:rsidRPr="00BB12D3">
          <w:rPr>
            <w:rStyle w:val="Hyperlink"/>
          </w:rPr>
          <w:t>https://doi.org/10.1371/journal.pone.0217784</w:t>
        </w:r>
      </w:hyperlink>
      <w:r w:rsidRPr="00BB12D3">
        <w:t xml:space="preserve"> </w:t>
      </w:r>
    </w:p>
    <w:p w14:paraId="2256186F" w14:textId="1C3CF4C5" w:rsidR="00BB12D3" w:rsidRPr="00BB12D3" w:rsidRDefault="00BB12D3" w:rsidP="00BB12D3">
      <w:pPr>
        <w:pStyle w:val="EndNoteBibliography"/>
        <w:spacing w:after="0"/>
        <w:ind w:left="720" w:hanging="720"/>
      </w:pPr>
      <w:r w:rsidRPr="00BB12D3">
        <w:t xml:space="preserve">Clapp, J. G., &amp; Beck, J. L. (2016). Short-term impacts of fire-mediated habitat alterations on an isolated bighorn sheep population. </w:t>
      </w:r>
      <w:r w:rsidRPr="00BB12D3">
        <w:rPr>
          <w:i/>
        </w:rPr>
        <w:t>Fire Ecology, 12</w:t>
      </w:r>
      <w:r w:rsidRPr="00BB12D3">
        <w:t xml:space="preserve">(3), 80-98.  </w:t>
      </w:r>
      <w:hyperlink r:id="rId30" w:history="1">
        <w:r w:rsidRPr="00BB12D3">
          <w:rPr>
            <w:rStyle w:val="Hyperlink"/>
          </w:rPr>
          <w:t>https://doi.org/10.4996/fireecology.1203080</w:t>
        </w:r>
      </w:hyperlink>
      <w:r w:rsidRPr="00BB12D3">
        <w:t xml:space="preserve"> </w:t>
      </w:r>
    </w:p>
    <w:p w14:paraId="22FDE5B6" w14:textId="243704FE" w:rsidR="00BB12D3" w:rsidRPr="00BB12D3" w:rsidRDefault="00BB12D3" w:rsidP="00BB12D3">
      <w:pPr>
        <w:pStyle w:val="EndNoteBibliography"/>
        <w:spacing w:after="0"/>
        <w:ind w:left="720" w:hanging="720"/>
      </w:pPr>
      <w:r w:rsidRPr="00BB12D3">
        <w:t xml:space="preserve">Cox, J. A., &amp; Jones, C. D. (2007). Home range and survival characteristics of male Bachman's Sparrows in an old-growth forest managed with breeding season burns. </w:t>
      </w:r>
      <w:r w:rsidRPr="00BB12D3">
        <w:rPr>
          <w:i/>
        </w:rPr>
        <w:t>Journal of Field Ornithology, 78</w:t>
      </w:r>
      <w:r w:rsidRPr="00BB12D3">
        <w:t xml:space="preserve">(3), 263-269.  </w:t>
      </w:r>
      <w:hyperlink r:id="rId31" w:history="1">
        <w:r w:rsidRPr="00BB12D3">
          <w:rPr>
            <w:rStyle w:val="Hyperlink"/>
          </w:rPr>
          <w:t>https://doi.org/10.1111/j.1557-9263.2007.00113.x</w:t>
        </w:r>
      </w:hyperlink>
      <w:r w:rsidRPr="00BB12D3">
        <w:t xml:space="preserve"> </w:t>
      </w:r>
    </w:p>
    <w:p w14:paraId="7D23EA8C" w14:textId="1F8FD9D0" w:rsidR="00BB12D3" w:rsidRPr="00BB12D3" w:rsidRDefault="00BB12D3" w:rsidP="00BB12D3">
      <w:pPr>
        <w:pStyle w:val="EndNoteBibliography"/>
        <w:spacing w:after="0"/>
        <w:ind w:left="720" w:hanging="720"/>
      </w:pPr>
      <w:r w:rsidRPr="00BB12D3">
        <w:lastRenderedPageBreak/>
        <w:t xml:space="preserve">Crabb, M. L., Clement, M. J., Jones, A. S., Bristow, K. D., &amp; Harding, L. E. (2022). Black bear spatial responses to the Wallow Wildfire in Arizona. </w:t>
      </w:r>
      <w:r w:rsidRPr="00BB12D3">
        <w:rPr>
          <w:i/>
        </w:rPr>
        <w:t>Journal of Wildlife Management, 86</w:t>
      </w:r>
      <w:r w:rsidRPr="00BB12D3">
        <w:t xml:space="preserve">(3).  </w:t>
      </w:r>
      <w:hyperlink r:id="rId32" w:history="1">
        <w:r w:rsidRPr="00BB12D3">
          <w:rPr>
            <w:rStyle w:val="Hyperlink"/>
          </w:rPr>
          <w:t>https://doi.org/10.1002/jwmg.22182</w:t>
        </w:r>
      </w:hyperlink>
      <w:r w:rsidRPr="00BB12D3">
        <w:t xml:space="preserve"> </w:t>
      </w:r>
    </w:p>
    <w:p w14:paraId="41007D0D" w14:textId="4DE810D7" w:rsidR="00BB12D3" w:rsidRPr="00BB12D3" w:rsidRDefault="00BB12D3" w:rsidP="00BB12D3">
      <w:pPr>
        <w:pStyle w:val="EndNoteBibliography"/>
        <w:spacing w:after="0"/>
        <w:ind w:left="720" w:hanging="720"/>
      </w:pPr>
      <w:r w:rsidRPr="00BB12D3">
        <w:t>Cross, M. D., Root, K. V., Mehne, C. J., McGowan-Stinski, J., Pearsall, D., &amp; Gillingham, J. C. (2015). Multi-scale responses of eastern massasauga rattlesnakes (</w:t>
      </w:r>
      <w:r w:rsidRPr="00BB12D3">
        <w:rPr>
          <w:i/>
        </w:rPr>
        <w:t>Sistrurus catenatus</w:t>
      </w:r>
      <w:r w:rsidRPr="00BB12D3">
        <w:t xml:space="preserve">) to prescribed fire. </w:t>
      </w:r>
      <w:r w:rsidRPr="00BB12D3">
        <w:rPr>
          <w:i/>
        </w:rPr>
        <w:t>American Midland Naturalist, 173</w:t>
      </w:r>
      <w:r w:rsidRPr="00BB12D3">
        <w:t xml:space="preserve">(2), 346-362.  </w:t>
      </w:r>
      <w:hyperlink r:id="rId33" w:history="1">
        <w:r w:rsidRPr="00BB12D3">
          <w:rPr>
            <w:rStyle w:val="Hyperlink"/>
          </w:rPr>
          <w:t>https://doi.org/10.1674/amid-173-02-346-362.1</w:t>
        </w:r>
      </w:hyperlink>
      <w:r w:rsidRPr="00BB12D3">
        <w:t xml:space="preserve"> </w:t>
      </w:r>
    </w:p>
    <w:p w14:paraId="302E63F1" w14:textId="5D5139DE" w:rsidR="00BB12D3" w:rsidRPr="00BB12D3" w:rsidRDefault="00BB12D3" w:rsidP="00BB12D3">
      <w:pPr>
        <w:pStyle w:val="EndNoteBibliography"/>
        <w:spacing w:after="0"/>
        <w:ind w:left="720" w:hanging="720"/>
      </w:pPr>
      <w:r w:rsidRPr="00BB12D3">
        <w:t xml:space="preserve">Cunningham, S. C., &amp; Ballard, W. B. (2004). Effects of wildfire on black bear demographics in central Arizona. </w:t>
      </w:r>
      <w:r w:rsidRPr="00BB12D3">
        <w:rPr>
          <w:i/>
        </w:rPr>
        <w:t>Wildlife Society Bulletin, 32</w:t>
      </w:r>
      <w:r w:rsidRPr="00BB12D3">
        <w:t xml:space="preserve">(3), 928-937.  </w:t>
      </w:r>
      <w:hyperlink r:id="rId34" w:history="1">
        <w:r w:rsidRPr="00BB12D3">
          <w:rPr>
            <w:rStyle w:val="Hyperlink"/>
          </w:rPr>
          <w:t>https://doi.org/10.2193/0091-7648(2004)032[0928:EOWOBB]2.0.CO;2</w:t>
        </w:r>
      </w:hyperlink>
      <w:r w:rsidRPr="00BB12D3">
        <w:t xml:space="preserve"> </w:t>
      </w:r>
    </w:p>
    <w:p w14:paraId="2B560568" w14:textId="579B0741" w:rsidR="00BB12D3" w:rsidRPr="00BB12D3" w:rsidRDefault="00BB12D3" w:rsidP="00BB12D3">
      <w:pPr>
        <w:pStyle w:val="EndNoteBibliography"/>
        <w:spacing w:after="0"/>
        <w:ind w:left="720" w:hanging="720"/>
      </w:pPr>
      <w:r w:rsidRPr="00BB12D3">
        <w:t xml:space="preserve">Dalerum, F., Boutin, S., &amp; Dunford, J. S. (2007). Wildfire effects on home range size and fidelity of boreal caribou in Alberta, Canada. </w:t>
      </w:r>
      <w:r w:rsidRPr="00BB12D3">
        <w:rPr>
          <w:i/>
        </w:rPr>
        <w:t>Canadian Journal of Zoology, 85</w:t>
      </w:r>
      <w:r w:rsidRPr="00BB12D3">
        <w:t xml:space="preserve">(1), 26-32.  </w:t>
      </w:r>
      <w:hyperlink r:id="rId35" w:history="1">
        <w:r w:rsidRPr="00BB12D3">
          <w:rPr>
            <w:rStyle w:val="Hyperlink"/>
          </w:rPr>
          <w:t>https://doi.org/10.1139/Z06-186</w:t>
        </w:r>
      </w:hyperlink>
      <w:r w:rsidRPr="00BB12D3">
        <w:t xml:space="preserve"> </w:t>
      </w:r>
    </w:p>
    <w:p w14:paraId="3DFDB740" w14:textId="5B665694" w:rsidR="00BB12D3" w:rsidRPr="00BB12D3" w:rsidRDefault="00BB12D3" w:rsidP="00BB12D3">
      <w:pPr>
        <w:pStyle w:val="EndNoteBibliography"/>
        <w:spacing w:after="0"/>
        <w:ind w:left="720" w:hanging="720"/>
      </w:pPr>
      <w:r w:rsidRPr="00BB12D3">
        <w:t xml:space="preserve">Delay, S. J., Urquhart, O., &amp; Litzgus, J. D. (2024). Wind farm and wildfire: spatial ecology of an endangered freshwater turtle in a recovering landscape. </w:t>
      </w:r>
      <w:r w:rsidRPr="00BB12D3">
        <w:rPr>
          <w:i/>
        </w:rPr>
        <w:t>Canadian Journal of Zoology, 102</w:t>
      </w:r>
      <w:r w:rsidRPr="00BB12D3">
        <w:t xml:space="preserve">(2), 124-145.  </w:t>
      </w:r>
      <w:hyperlink r:id="rId36" w:history="1">
        <w:r w:rsidRPr="00BB12D3">
          <w:rPr>
            <w:rStyle w:val="Hyperlink"/>
          </w:rPr>
          <w:t>https://doi.org/10.1139/cjz-2023-0100</w:t>
        </w:r>
      </w:hyperlink>
      <w:r w:rsidRPr="00BB12D3">
        <w:t xml:space="preserve"> </w:t>
      </w:r>
    </w:p>
    <w:p w14:paraId="7DEE559F" w14:textId="09835288" w:rsidR="00BB12D3" w:rsidRPr="00BB12D3" w:rsidRDefault="00BB12D3" w:rsidP="00BB12D3">
      <w:pPr>
        <w:pStyle w:val="EndNoteBibliography"/>
        <w:spacing w:after="0"/>
        <w:ind w:left="720" w:hanging="720"/>
      </w:pPr>
      <w:r w:rsidRPr="00BB12D3">
        <w:t xml:space="preserve">Everitts, J. L., Benson, T. J., Bednarz, J. C., &amp; Anich, N. M. (2015). Effects of prescribed burning on swainson's warbler home-range size and habitat use. </w:t>
      </w:r>
      <w:r w:rsidRPr="00BB12D3">
        <w:rPr>
          <w:i/>
        </w:rPr>
        <w:t>Wildlife Society Bulletin, 39</w:t>
      </w:r>
      <w:r w:rsidRPr="00BB12D3">
        <w:t xml:space="preserve">(2), 292-300.  </w:t>
      </w:r>
      <w:hyperlink r:id="rId37" w:history="1">
        <w:r w:rsidRPr="00BB12D3">
          <w:rPr>
            <w:rStyle w:val="Hyperlink"/>
          </w:rPr>
          <w:t>https://doi.org/10.1002/wsb.536</w:t>
        </w:r>
      </w:hyperlink>
      <w:r w:rsidRPr="00BB12D3">
        <w:t xml:space="preserve"> </w:t>
      </w:r>
    </w:p>
    <w:p w14:paraId="64A4472F" w14:textId="798B6D55" w:rsidR="00BB12D3" w:rsidRPr="00BB12D3" w:rsidRDefault="00BB12D3" w:rsidP="00BB12D3">
      <w:pPr>
        <w:pStyle w:val="EndNoteBibliography"/>
        <w:spacing w:after="0"/>
        <w:ind w:left="720" w:hanging="720"/>
      </w:pPr>
      <w:r w:rsidRPr="00BB12D3">
        <w:t xml:space="preserve">Faurby, S., Davis, M., Pedersen, R. Ø., Schowanek, S. D., Antonelli, A., &amp; Svenning, J.-C. (2018). PHYLACINE 1.2: The phylogenetic atlas of mammal macroecology. </w:t>
      </w:r>
      <w:r w:rsidRPr="00BB12D3">
        <w:rPr>
          <w:i/>
        </w:rPr>
        <w:t>Ecology, 99</w:t>
      </w:r>
      <w:r w:rsidRPr="00BB12D3">
        <w:t xml:space="preserve">(11), 2626-2626.  </w:t>
      </w:r>
      <w:hyperlink r:id="rId38" w:history="1">
        <w:r w:rsidRPr="00BB12D3">
          <w:rPr>
            <w:rStyle w:val="Hyperlink"/>
          </w:rPr>
          <w:t>https://doi.org/10.1002/ecy.2443</w:t>
        </w:r>
      </w:hyperlink>
      <w:r w:rsidRPr="00BB12D3">
        <w:t xml:space="preserve"> </w:t>
      </w:r>
    </w:p>
    <w:p w14:paraId="42B0DF86" w14:textId="77777777" w:rsidR="00BB12D3" w:rsidRPr="00BB12D3" w:rsidRDefault="00BB12D3" w:rsidP="00BB12D3">
      <w:pPr>
        <w:pStyle w:val="EndNoteBibliography"/>
        <w:spacing w:after="0"/>
        <w:ind w:left="720" w:hanging="720"/>
      </w:pPr>
      <w:r w:rsidRPr="00BB12D3">
        <w:t>Flaherty, J. P., &amp; Gienger, C. M. (2020). Habitat selection and movement patterns of copperheads (</w:t>
      </w:r>
      <w:r w:rsidRPr="00BB12D3">
        <w:rPr>
          <w:i/>
        </w:rPr>
        <w:t>Agkistrodon contortrix</w:t>
      </w:r>
      <w:r w:rsidRPr="00BB12D3">
        <w:t xml:space="preserve">) in fire-altered landscapes. </w:t>
      </w:r>
      <w:r w:rsidRPr="00BB12D3">
        <w:rPr>
          <w:i/>
        </w:rPr>
        <w:t>Herpetological Conservation and Biology, 15</w:t>
      </w:r>
      <w:r w:rsidRPr="00BB12D3">
        <w:t xml:space="preserve">(1), 150-159.  </w:t>
      </w:r>
    </w:p>
    <w:p w14:paraId="439D5BCA" w14:textId="7458471F" w:rsidR="00BB12D3" w:rsidRPr="00BB12D3" w:rsidRDefault="00BB12D3" w:rsidP="00BB12D3">
      <w:pPr>
        <w:pStyle w:val="EndNoteBibliography"/>
        <w:spacing w:after="0"/>
        <w:ind w:left="720" w:hanging="720"/>
      </w:pPr>
      <w:r w:rsidRPr="00BB12D3">
        <w:t>Fordyce, A., Hradsky, B. A., Ritchie, E. G., &amp; Di Stefano, J. (2016). Fire affects microhabitat selection, movement patterns, and body condition of an Australian rodent (</w:t>
      </w:r>
      <w:r w:rsidRPr="00BB12D3">
        <w:rPr>
          <w:i/>
        </w:rPr>
        <w:t>Rattus fuscipes</w:t>
      </w:r>
      <w:r w:rsidRPr="00BB12D3">
        <w:t xml:space="preserve">). </w:t>
      </w:r>
      <w:r w:rsidRPr="00BB12D3">
        <w:rPr>
          <w:i/>
        </w:rPr>
        <w:t>Journal of Mammalogy, 97</w:t>
      </w:r>
      <w:r w:rsidRPr="00BB12D3">
        <w:t xml:space="preserve">(1), 102-111.  </w:t>
      </w:r>
      <w:hyperlink r:id="rId39" w:history="1">
        <w:r w:rsidRPr="00BB12D3">
          <w:rPr>
            <w:rStyle w:val="Hyperlink"/>
          </w:rPr>
          <w:t>https://doi.org/10.1093/jmammal/gyv159</w:t>
        </w:r>
      </w:hyperlink>
      <w:r w:rsidRPr="00BB12D3">
        <w:t xml:space="preserve"> </w:t>
      </w:r>
    </w:p>
    <w:p w14:paraId="057A3063" w14:textId="77777777" w:rsidR="00BB12D3" w:rsidRPr="00BB12D3" w:rsidRDefault="00BB12D3" w:rsidP="00BB12D3">
      <w:pPr>
        <w:pStyle w:val="EndNoteBibliography"/>
        <w:spacing w:after="0"/>
        <w:ind w:left="720" w:hanging="720"/>
      </w:pPr>
      <w:r w:rsidRPr="00BB12D3">
        <w:t xml:space="preserve">Gasaway, W. C., &amp; Dubois, S. D. (1985). Initial response of moose, </w:t>
      </w:r>
      <w:r w:rsidRPr="00BB12D3">
        <w:rPr>
          <w:i/>
        </w:rPr>
        <w:t>Alces alces</w:t>
      </w:r>
      <w:r w:rsidRPr="00BB12D3">
        <w:t xml:space="preserve">, to wildfire in interior Alaska. </w:t>
      </w:r>
      <w:r w:rsidRPr="00BB12D3">
        <w:rPr>
          <w:i/>
        </w:rPr>
        <w:t>Canadian Field-Naturalist, 99</w:t>
      </w:r>
      <w:r w:rsidRPr="00BB12D3">
        <w:t xml:space="preserve">(2), 135-140.  </w:t>
      </w:r>
    </w:p>
    <w:p w14:paraId="0376CCA1" w14:textId="4058A02C" w:rsidR="00BB12D3" w:rsidRPr="00BB12D3" w:rsidRDefault="00BB12D3" w:rsidP="00BB12D3">
      <w:pPr>
        <w:pStyle w:val="EndNoteBibliography"/>
        <w:spacing w:after="0"/>
        <w:ind w:left="720" w:hanging="720"/>
      </w:pPr>
      <w:r w:rsidRPr="00BB12D3">
        <w:t xml:space="preserve">Gasaway, W. C., Dubois, S. D., Boertje, R. D., Reed, D. J., &amp; Simpson, D. T. (1989). Response of radio-collared moose to a large burn in central Alaska. </w:t>
      </w:r>
      <w:r w:rsidRPr="00BB12D3">
        <w:rPr>
          <w:i/>
        </w:rPr>
        <w:t>Canadian Journal of Zoology, 67</w:t>
      </w:r>
      <w:r w:rsidRPr="00BB12D3">
        <w:t xml:space="preserve">(2), 325-329.  </w:t>
      </w:r>
      <w:hyperlink r:id="rId40" w:history="1">
        <w:r w:rsidRPr="00BB12D3">
          <w:rPr>
            <w:rStyle w:val="Hyperlink"/>
          </w:rPr>
          <w:t>https://doi.org/10.1139/z89-047</w:t>
        </w:r>
      </w:hyperlink>
      <w:r w:rsidRPr="00BB12D3">
        <w:t xml:space="preserve"> </w:t>
      </w:r>
    </w:p>
    <w:p w14:paraId="0825D900" w14:textId="77777777" w:rsidR="00BB12D3" w:rsidRPr="00BB12D3" w:rsidRDefault="00BB12D3" w:rsidP="00BB12D3">
      <w:pPr>
        <w:pStyle w:val="EndNoteBibliography"/>
        <w:spacing w:after="0"/>
        <w:ind w:left="720" w:hanging="720"/>
      </w:pPr>
      <w:r w:rsidRPr="00BB12D3">
        <w:t>Gonzembach, H., Wolverton, H., &amp; Anderson, R. (2022). Ba-Ba-Bachman's: A note on song production in juvenile Bachman's sparrows (</w:t>
      </w:r>
      <w:r w:rsidRPr="00BB12D3">
        <w:rPr>
          <w:i/>
        </w:rPr>
        <w:t>Peucaea aestivalis</w:t>
      </w:r>
      <w:r w:rsidRPr="00BB12D3">
        <w:t xml:space="preserve">). </w:t>
      </w:r>
      <w:r w:rsidRPr="00BB12D3">
        <w:rPr>
          <w:i/>
        </w:rPr>
        <w:t>Florida Field Naturalist, 50</w:t>
      </w:r>
      <w:r w:rsidRPr="00BB12D3">
        <w:t xml:space="preserve">(3), 70–81.  </w:t>
      </w:r>
    </w:p>
    <w:p w14:paraId="196101FF" w14:textId="4A60209C" w:rsidR="00BB12D3" w:rsidRPr="00BB12D3" w:rsidRDefault="00BB12D3" w:rsidP="00BB12D3">
      <w:pPr>
        <w:pStyle w:val="EndNoteBibliography"/>
        <w:spacing w:after="0"/>
        <w:ind w:left="720" w:hanging="720"/>
      </w:pPr>
      <w:r w:rsidRPr="00BB12D3">
        <w:t xml:space="preserve">Grahmann, E. D. (2013). </w:t>
      </w:r>
      <w:r w:rsidRPr="00BB12D3">
        <w:rPr>
          <w:i/>
        </w:rPr>
        <w:t>Patch-burning and grazing to improve exotic grass-dominated landscapes for northern bobwhites</w:t>
      </w:r>
      <w:r w:rsidRPr="00BB12D3">
        <w:t xml:space="preserve"> [Ph.D., Texas A&amp;M University]. United States of Americia. </w:t>
      </w:r>
      <w:hyperlink r:id="rId41" w:history="1">
        <w:r w:rsidRPr="00BB12D3">
          <w:rPr>
            <w:rStyle w:val="Hyperlink"/>
          </w:rPr>
          <w:t>https://www.proquest.com/dissertations-theses/patch-burning-grazing-improve-exotic-grass/docview/1972895726/se-2?accountid=10344</w:t>
        </w:r>
      </w:hyperlink>
    </w:p>
    <w:p w14:paraId="3C37D73E" w14:textId="6F85727E" w:rsidR="00BB12D3" w:rsidRPr="00BB12D3" w:rsidRDefault="00BB12D3" w:rsidP="00BB12D3">
      <w:pPr>
        <w:pStyle w:val="EndNoteBibliography"/>
        <w:spacing w:after="0"/>
        <w:ind w:left="720" w:hanging="720"/>
      </w:pPr>
      <w:r w:rsidRPr="00BB12D3">
        <w:t>Green, K. (2005). Winter home range and foraging of common wombats (</w:t>
      </w:r>
      <w:r w:rsidRPr="00BB12D3">
        <w:rPr>
          <w:i/>
        </w:rPr>
        <w:t>Vombatus ursinus</w:t>
      </w:r>
      <w:r w:rsidRPr="00BB12D3">
        <w:t xml:space="preserve">) in patchily burnt subalpine areas of the Snowy Mountains, Australia. </w:t>
      </w:r>
      <w:r w:rsidRPr="00BB12D3">
        <w:rPr>
          <w:i/>
        </w:rPr>
        <w:t>Wildlife Research, 32</w:t>
      </w:r>
      <w:r w:rsidRPr="00BB12D3">
        <w:t xml:space="preserve">(6), 525-529.  </w:t>
      </w:r>
      <w:hyperlink r:id="rId42" w:history="1">
        <w:r w:rsidRPr="00BB12D3">
          <w:rPr>
            <w:rStyle w:val="Hyperlink"/>
          </w:rPr>
          <w:t>https://doi.org/10.1071/WR04079</w:t>
        </w:r>
      </w:hyperlink>
      <w:r w:rsidRPr="00BB12D3">
        <w:t xml:space="preserve"> </w:t>
      </w:r>
    </w:p>
    <w:p w14:paraId="28564AD2" w14:textId="3D1F50A9" w:rsidR="00BB12D3" w:rsidRPr="00BB12D3" w:rsidRDefault="00BB12D3" w:rsidP="00BB12D3">
      <w:pPr>
        <w:pStyle w:val="EndNoteBibliography"/>
        <w:spacing w:after="0"/>
        <w:ind w:left="720" w:hanging="720"/>
      </w:pPr>
      <w:r w:rsidRPr="00BB12D3">
        <w:t xml:space="preserve">Griffiths, A. D. (1994). </w:t>
      </w:r>
      <w:r w:rsidRPr="00BB12D3">
        <w:rPr>
          <w:i/>
        </w:rPr>
        <w:t>The effect of seasonal environment and fire on the ecology of frillneck lizards, Chlamydosaurus kingii, in the wet-dry tropics of northern Australia</w:t>
      </w:r>
      <w:r w:rsidRPr="00BB12D3">
        <w:t xml:space="preserve"> [Master's, Charles Darwin University]. Australia. </w:t>
      </w:r>
      <w:hyperlink r:id="rId43" w:history="1">
        <w:r w:rsidRPr="00BB12D3">
          <w:rPr>
            <w:rStyle w:val="Hyperlink"/>
          </w:rPr>
          <w:t>https://www.proquest.com/dissertations-theses/effect-seasonal-environment-fire-on-ecology/docview/2606878779/se-2?accountid=10344</w:t>
        </w:r>
      </w:hyperlink>
    </w:p>
    <w:p w14:paraId="74119B56" w14:textId="6BE924D7" w:rsidR="00BB12D3" w:rsidRPr="00BB12D3" w:rsidRDefault="00BB12D3" w:rsidP="00BB12D3">
      <w:pPr>
        <w:pStyle w:val="EndNoteBibliography"/>
        <w:spacing w:after="0"/>
        <w:ind w:left="720" w:hanging="720"/>
      </w:pPr>
      <w:r w:rsidRPr="00BB12D3">
        <w:t xml:space="preserve">Gwinn, R. N., &amp; Koprowski, J. L. (2016). Differential response to fire by an introduced and an endemic species complicates endangered species conservation. </w:t>
      </w:r>
      <w:r w:rsidRPr="00BB12D3">
        <w:rPr>
          <w:i/>
        </w:rPr>
        <w:t>Hystrix-Italian Journal of Mammalogy, 27</w:t>
      </w:r>
      <w:r w:rsidRPr="00BB12D3">
        <w:t xml:space="preserve">(2).  </w:t>
      </w:r>
      <w:hyperlink r:id="rId44" w:history="1">
        <w:r w:rsidRPr="00BB12D3">
          <w:rPr>
            <w:rStyle w:val="Hyperlink"/>
          </w:rPr>
          <w:t>https://doi.org/10.4404/hystrix-27.2-11447</w:t>
        </w:r>
      </w:hyperlink>
      <w:r w:rsidRPr="00BB12D3">
        <w:t xml:space="preserve"> </w:t>
      </w:r>
    </w:p>
    <w:p w14:paraId="7F059721" w14:textId="21D66B60" w:rsidR="00BB12D3" w:rsidRPr="00BB12D3" w:rsidRDefault="00BB12D3" w:rsidP="00BB12D3">
      <w:pPr>
        <w:pStyle w:val="EndNoteBibliography"/>
        <w:spacing w:after="0"/>
        <w:ind w:left="720" w:hanging="720"/>
      </w:pPr>
      <w:r w:rsidRPr="00BB12D3">
        <w:t xml:space="preserve">Harris, K. A., Clark, J. D., Elmore, R. D., &amp; Harper, C. A. (2020). Direct and indirect effects of fire on eastern box turtles. </w:t>
      </w:r>
      <w:r w:rsidRPr="00BB12D3">
        <w:rPr>
          <w:i/>
        </w:rPr>
        <w:t>Journal of Wildlife Management, 84</w:t>
      </w:r>
      <w:r w:rsidRPr="00BB12D3">
        <w:t xml:space="preserve">(7), 1384-1395.  </w:t>
      </w:r>
      <w:hyperlink r:id="rId45" w:history="1">
        <w:r w:rsidRPr="00BB12D3">
          <w:rPr>
            <w:rStyle w:val="Hyperlink"/>
          </w:rPr>
          <w:t>https://doi.org/10.1002/jwmg.21920</w:t>
        </w:r>
      </w:hyperlink>
      <w:r w:rsidRPr="00BB12D3">
        <w:t xml:space="preserve"> </w:t>
      </w:r>
    </w:p>
    <w:p w14:paraId="423C82E0" w14:textId="349128D4" w:rsidR="00BB12D3" w:rsidRPr="00BB12D3" w:rsidRDefault="00BB12D3" w:rsidP="00BB12D3">
      <w:pPr>
        <w:pStyle w:val="EndNoteBibliography"/>
        <w:spacing w:after="0"/>
        <w:ind w:left="720" w:hanging="720"/>
      </w:pPr>
      <w:r w:rsidRPr="00BB12D3">
        <w:t xml:space="preserve">Herzog, N. M., Parker, C. H., Keefe, E. R., Coxworth, J., Barrett, A., &amp; Hawkes, K. (2014). Fire and home range expansion: A behavioral response to burning among savanna dwelling vervet </w:t>
      </w:r>
      <w:r w:rsidRPr="00BB12D3">
        <w:lastRenderedPageBreak/>
        <w:t>monkeys (</w:t>
      </w:r>
      <w:r w:rsidRPr="00BB12D3">
        <w:rPr>
          <w:i/>
        </w:rPr>
        <w:t>Chlorocebus aethiops</w:t>
      </w:r>
      <w:r w:rsidRPr="00BB12D3">
        <w:t xml:space="preserve">). </w:t>
      </w:r>
      <w:r w:rsidRPr="00BB12D3">
        <w:rPr>
          <w:i/>
        </w:rPr>
        <w:t>American Journal of Physical Anthropology, 154</w:t>
      </w:r>
      <w:r w:rsidRPr="00BB12D3">
        <w:t xml:space="preserve">(4), 554-560.  </w:t>
      </w:r>
      <w:hyperlink r:id="rId46" w:history="1">
        <w:r w:rsidRPr="00BB12D3">
          <w:rPr>
            <w:rStyle w:val="Hyperlink"/>
          </w:rPr>
          <w:t>https://doi.org/10.1002/ajpa.22550</w:t>
        </w:r>
      </w:hyperlink>
      <w:r w:rsidRPr="00BB12D3">
        <w:t xml:space="preserve"> </w:t>
      </w:r>
    </w:p>
    <w:p w14:paraId="0C3B8A8B" w14:textId="7B602190" w:rsidR="00BB12D3" w:rsidRPr="00BB12D3" w:rsidRDefault="00BB12D3" w:rsidP="00BB12D3">
      <w:pPr>
        <w:pStyle w:val="EndNoteBibliography"/>
        <w:spacing w:after="0"/>
        <w:ind w:left="720" w:hanging="720"/>
      </w:pPr>
      <w:r w:rsidRPr="00BB12D3">
        <w:t xml:space="preserve">Hoffmann, A., &amp; Klingel, H. (2001). Spatial and temporal patterns in </w:t>
      </w:r>
      <w:r w:rsidRPr="00BB12D3">
        <w:rPr>
          <w:i/>
        </w:rPr>
        <w:t>Lemniscomys striatus</w:t>
      </w:r>
      <w:r w:rsidRPr="00BB12D3">
        <w:t xml:space="preserve"> (Linnaeus 1758) as revealed by radio-tracking. </w:t>
      </w:r>
      <w:r w:rsidRPr="00BB12D3">
        <w:rPr>
          <w:i/>
        </w:rPr>
        <w:t>African Journal of Ecology, 39</w:t>
      </w:r>
      <w:r w:rsidRPr="00BB12D3">
        <w:t xml:space="preserve">(4), 351-356.  </w:t>
      </w:r>
      <w:hyperlink r:id="rId47" w:history="1">
        <w:r w:rsidRPr="00BB12D3">
          <w:rPr>
            <w:rStyle w:val="Hyperlink"/>
          </w:rPr>
          <w:t>https://doi.org/10.1046/j.1365-2028.2001.00323.x</w:t>
        </w:r>
      </w:hyperlink>
      <w:r w:rsidRPr="00BB12D3">
        <w:t xml:space="preserve"> </w:t>
      </w:r>
    </w:p>
    <w:p w14:paraId="33A92DB3" w14:textId="63DCFCB5" w:rsidR="00BB12D3" w:rsidRPr="00BB12D3" w:rsidRDefault="00BB12D3" w:rsidP="00BB12D3">
      <w:pPr>
        <w:pStyle w:val="EndNoteBibliography"/>
        <w:spacing w:after="0"/>
        <w:ind w:left="720" w:hanging="720"/>
      </w:pPr>
      <w:r w:rsidRPr="00BB12D3">
        <w:t xml:space="preserve">Hope, B. (2012). Short-term response of the long-nosed bandicoot, </w:t>
      </w:r>
      <w:r w:rsidRPr="00BB12D3">
        <w:rPr>
          <w:i/>
        </w:rPr>
        <w:t>Perameles nasuta</w:t>
      </w:r>
      <w:r w:rsidRPr="00BB12D3">
        <w:t xml:space="preserve">, and the southern brown bandicoot, </w:t>
      </w:r>
      <w:r w:rsidRPr="00BB12D3">
        <w:rPr>
          <w:i/>
        </w:rPr>
        <w:t>Isoodon obesulus obesulus</w:t>
      </w:r>
      <w:r w:rsidRPr="00BB12D3">
        <w:t xml:space="preserve">, to low-intensity prescribed fire in heathland vegetation. </w:t>
      </w:r>
      <w:r w:rsidRPr="00BB12D3">
        <w:rPr>
          <w:i/>
        </w:rPr>
        <w:t>Wildlife Research, 39</w:t>
      </w:r>
      <w:r w:rsidRPr="00BB12D3">
        <w:t xml:space="preserve">(8), 731-744.  </w:t>
      </w:r>
      <w:hyperlink r:id="rId48" w:history="1">
        <w:r w:rsidRPr="00BB12D3">
          <w:rPr>
            <w:rStyle w:val="Hyperlink"/>
          </w:rPr>
          <w:t>https://doi.org/10.1071/WR12110</w:t>
        </w:r>
      </w:hyperlink>
      <w:r w:rsidRPr="00BB12D3">
        <w:t xml:space="preserve"> </w:t>
      </w:r>
    </w:p>
    <w:p w14:paraId="3A1809B3" w14:textId="0417D09A" w:rsidR="00BB12D3" w:rsidRPr="00BB12D3" w:rsidRDefault="00BB12D3" w:rsidP="00BB12D3">
      <w:pPr>
        <w:pStyle w:val="EndNoteBibliography"/>
        <w:spacing w:after="0"/>
        <w:ind w:left="720" w:hanging="720"/>
      </w:pPr>
      <w:r w:rsidRPr="00BB12D3">
        <w:t xml:space="preserve">Howey, C. A. F., Dickinson, M. B., &amp; Roosenburg, W. M. (2016). Effects of a landscape disturbance on the habitat use and behavior of the black racer. </w:t>
      </w:r>
      <w:r w:rsidRPr="00BB12D3">
        <w:rPr>
          <w:i/>
        </w:rPr>
        <w:t>Copiea, 104</w:t>
      </w:r>
      <w:r w:rsidRPr="00BB12D3">
        <w:t xml:space="preserve">(4), 853-863.  </w:t>
      </w:r>
      <w:hyperlink r:id="rId49" w:history="1">
        <w:r w:rsidRPr="00BB12D3">
          <w:rPr>
            <w:rStyle w:val="Hyperlink"/>
          </w:rPr>
          <w:t>https://doi.org/10.1643/CE-15-373</w:t>
        </w:r>
      </w:hyperlink>
      <w:r w:rsidRPr="00BB12D3">
        <w:t xml:space="preserve"> </w:t>
      </w:r>
    </w:p>
    <w:p w14:paraId="7F10DDA9" w14:textId="277BA8DB" w:rsidR="00BB12D3" w:rsidRPr="00BB12D3" w:rsidRDefault="00BB12D3" w:rsidP="00BB12D3">
      <w:pPr>
        <w:pStyle w:val="EndNoteBibliography"/>
        <w:spacing w:after="0"/>
        <w:ind w:left="720" w:hanging="720"/>
      </w:pPr>
      <w:r w:rsidRPr="00BB12D3">
        <w:t xml:space="preserve">Hurteau, S., Sisk, T., Dickson, B. G., &amp; Block, W. (2010). Variability in nest density, occupancy, and home range size of western bluebirds after forest treatments. </w:t>
      </w:r>
      <w:r w:rsidRPr="00BB12D3">
        <w:rPr>
          <w:i/>
        </w:rPr>
        <w:t>Forest Science, 56</w:t>
      </w:r>
      <w:r w:rsidRPr="00BB12D3">
        <w:t xml:space="preserve">(1), 131-138.  </w:t>
      </w:r>
      <w:hyperlink r:id="rId50" w:history="1">
        <w:r w:rsidRPr="00BB12D3">
          <w:rPr>
            <w:rStyle w:val="Hyperlink"/>
          </w:rPr>
          <w:t>https://doi.org/10.1093/forestscience/56.1.131</w:t>
        </w:r>
      </w:hyperlink>
      <w:r w:rsidRPr="00BB12D3">
        <w:t xml:space="preserve"> </w:t>
      </w:r>
    </w:p>
    <w:p w14:paraId="62C9CA3F" w14:textId="6A7164A9" w:rsidR="00BB12D3" w:rsidRPr="00BB12D3" w:rsidRDefault="00BB12D3" w:rsidP="00BB12D3">
      <w:pPr>
        <w:pStyle w:val="EndNoteBibliography"/>
        <w:spacing w:after="0"/>
        <w:ind w:left="720" w:hanging="720"/>
      </w:pPr>
      <w:r w:rsidRPr="00BB12D3">
        <w:t>Hutchen, J., &amp; Hodges, K. E. (2019). Foraging behaviour of snowshoe hares (</w:t>
      </w:r>
      <w:r w:rsidRPr="00BB12D3">
        <w:rPr>
          <w:i/>
        </w:rPr>
        <w:t>Lepus americanus</w:t>
      </w:r>
      <w:r w:rsidRPr="00BB12D3">
        <w:t xml:space="preserve">) in conifer forests regenerating after fire. </w:t>
      </w:r>
      <w:r w:rsidRPr="00BB12D3">
        <w:rPr>
          <w:i/>
        </w:rPr>
        <w:t>Canadian Journal of Zoology, 97</w:t>
      </w:r>
      <w:r w:rsidRPr="00BB12D3">
        <w:t xml:space="preserve">(5), 446-452.  </w:t>
      </w:r>
      <w:hyperlink r:id="rId51" w:history="1">
        <w:r w:rsidRPr="00BB12D3">
          <w:rPr>
            <w:rStyle w:val="Hyperlink"/>
          </w:rPr>
          <w:t>https://doi.org/10.1139/cjz-2018-0222</w:t>
        </w:r>
      </w:hyperlink>
      <w:r w:rsidRPr="00BB12D3">
        <w:t xml:space="preserve"> </w:t>
      </w:r>
    </w:p>
    <w:p w14:paraId="7415ADC2" w14:textId="09F90EB0" w:rsidR="00BB12D3" w:rsidRPr="00BB12D3" w:rsidRDefault="00BB12D3" w:rsidP="00BB12D3">
      <w:pPr>
        <w:pStyle w:val="EndNoteBibliography"/>
        <w:spacing w:after="0"/>
        <w:ind w:left="720" w:hanging="720"/>
      </w:pPr>
      <w:r w:rsidRPr="00BB12D3">
        <w:t xml:space="preserve">Huysman, A. E., &amp; Johnson, M. D. (2021). Habitat selection by a predator of rodent pests is resilient to wildfire in a vineyard agroecosystem. </w:t>
      </w:r>
      <w:r w:rsidRPr="00BB12D3">
        <w:rPr>
          <w:i/>
        </w:rPr>
        <w:t>Ecology and Evolution, 11</w:t>
      </w:r>
      <w:r w:rsidRPr="00BB12D3">
        <w:t xml:space="preserve">(24), 18216-18228.  </w:t>
      </w:r>
      <w:hyperlink r:id="rId52" w:history="1">
        <w:r w:rsidRPr="00BB12D3">
          <w:rPr>
            <w:rStyle w:val="Hyperlink"/>
          </w:rPr>
          <w:t>https://doi.org/10.1002/ece3.8416</w:t>
        </w:r>
      </w:hyperlink>
      <w:r w:rsidRPr="00BB12D3">
        <w:t xml:space="preserve"> </w:t>
      </w:r>
    </w:p>
    <w:p w14:paraId="3C5475E6" w14:textId="3471D3DB" w:rsidR="00BB12D3" w:rsidRPr="00BB12D3" w:rsidRDefault="00BB12D3" w:rsidP="00BB12D3">
      <w:pPr>
        <w:pStyle w:val="EndNoteBibliography"/>
        <w:spacing w:after="0"/>
        <w:ind w:left="720" w:hanging="720"/>
      </w:pPr>
      <w:r w:rsidRPr="00BB12D3">
        <w:t>Jaffe, K. E., &amp; Isbell, L. A. (2009). After the fire: Benefits of reduced ground cover for vervet monkeys (</w:t>
      </w:r>
      <w:r w:rsidRPr="00BB12D3">
        <w:rPr>
          <w:i/>
        </w:rPr>
        <w:t>Cercopithecus aethiops</w:t>
      </w:r>
      <w:r w:rsidRPr="00BB12D3">
        <w:t xml:space="preserve">). </w:t>
      </w:r>
      <w:r w:rsidRPr="00BB12D3">
        <w:rPr>
          <w:i/>
        </w:rPr>
        <w:t>American Journal of Primatology, 71</w:t>
      </w:r>
      <w:r w:rsidRPr="00BB12D3">
        <w:t xml:space="preserve">(3), 252-260.  </w:t>
      </w:r>
      <w:hyperlink r:id="rId53" w:history="1">
        <w:r w:rsidRPr="00BB12D3">
          <w:rPr>
            <w:rStyle w:val="Hyperlink"/>
          </w:rPr>
          <w:t>https://doi.org/10.1002/ajp.20644</w:t>
        </w:r>
      </w:hyperlink>
      <w:r w:rsidRPr="00BB12D3">
        <w:t xml:space="preserve"> </w:t>
      </w:r>
    </w:p>
    <w:p w14:paraId="2157BC87" w14:textId="05EBA0F1" w:rsidR="00BB12D3" w:rsidRPr="00BB12D3" w:rsidRDefault="00BB12D3" w:rsidP="00BB12D3">
      <w:pPr>
        <w:pStyle w:val="EndNoteBibliography"/>
        <w:spacing w:after="0"/>
        <w:ind w:left="720" w:hanging="720"/>
      </w:pPr>
      <w:r w:rsidRPr="00BB12D3">
        <w:t xml:space="preserve">Jansen, R., Little, R. M., &amp; Crowe, T. M. (2000). Habitat utilization and home range of the redwing francolin, </w:t>
      </w:r>
      <w:r w:rsidRPr="00BB12D3">
        <w:rPr>
          <w:i/>
        </w:rPr>
        <w:t>Francolinus levaillantii</w:t>
      </w:r>
      <w:r w:rsidRPr="00BB12D3">
        <w:t xml:space="preserve">, in highland grasslands, Mpumalanga province, South Africa. </w:t>
      </w:r>
      <w:r w:rsidRPr="00BB12D3">
        <w:rPr>
          <w:i/>
        </w:rPr>
        <w:t>African Journal of Ecology, 38</w:t>
      </w:r>
      <w:r w:rsidRPr="00BB12D3">
        <w:t xml:space="preserve">(4), 329-338.  </w:t>
      </w:r>
      <w:hyperlink r:id="rId54" w:history="1">
        <w:r w:rsidRPr="00BB12D3">
          <w:rPr>
            <w:rStyle w:val="Hyperlink"/>
          </w:rPr>
          <w:t>https://doi.org/10.1046/j.1365-2028.2000.00256.x</w:t>
        </w:r>
      </w:hyperlink>
      <w:r w:rsidRPr="00BB12D3">
        <w:t xml:space="preserve"> </w:t>
      </w:r>
    </w:p>
    <w:p w14:paraId="716CEDF8" w14:textId="295A9FEE" w:rsidR="00BB12D3" w:rsidRPr="00BB12D3" w:rsidRDefault="00BB12D3" w:rsidP="00BB12D3">
      <w:pPr>
        <w:pStyle w:val="EndNoteBibliography"/>
        <w:spacing w:after="0"/>
        <w:ind w:left="720" w:hanging="720"/>
      </w:pPr>
      <w:r w:rsidRPr="00BB12D3">
        <w:t>Johnson, J. B., Mark Ford, W., &amp; Edwards, J. W. (2012). Roost networks of northern myotis (</w:t>
      </w:r>
      <w:r w:rsidRPr="00BB12D3">
        <w:rPr>
          <w:i/>
        </w:rPr>
        <w:t>Myotis septentrionalis</w:t>
      </w:r>
      <w:r w:rsidRPr="00BB12D3">
        <w:t xml:space="preserve">) in a managed landscape. </w:t>
      </w:r>
      <w:r w:rsidRPr="00BB12D3">
        <w:rPr>
          <w:i/>
        </w:rPr>
        <w:t>Forest Ecology and Management, 266</w:t>
      </w:r>
      <w:r w:rsidRPr="00BB12D3">
        <w:t xml:space="preserve">, 223-231.  </w:t>
      </w:r>
      <w:hyperlink r:id="rId55" w:history="1">
        <w:r w:rsidRPr="00BB12D3">
          <w:rPr>
            <w:rStyle w:val="Hyperlink"/>
          </w:rPr>
          <w:t>https://doi.org/10.1016/j.foreco.2011.11.032</w:t>
        </w:r>
      </w:hyperlink>
      <w:r w:rsidRPr="00BB12D3">
        <w:t xml:space="preserve"> </w:t>
      </w:r>
    </w:p>
    <w:p w14:paraId="1CEF76CD" w14:textId="7A53B494" w:rsidR="00BB12D3" w:rsidRPr="00BB12D3" w:rsidRDefault="00BB12D3" w:rsidP="00BB12D3">
      <w:pPr>
        <w:pStyle w:val="EndNoteBibliography"/>
        <w:spacing w:after="0"/>
        <w:ind w:left="720" w:hanging="720"/>
      </w:pPr>
      <w:r w:rsidRPr="00BB12D3">
        <w:t>Jones, C. D., Cox, J. A., &amp; Cooper, R. J. (2014). Bachman's sparrow (</w:t>
      </w:r>
      <w:r w:rsidRPr="00BB12D3">
        <w:rPr>
          <w:i/>
        </w:rPr>
        <w:t>Peucaea aestivalis</w:t>
      </w:r>
      <w:r w:rsidRPr="00BB12D3">
        <w:t xml:space="preserve">) response to variation in the extent of burns conducted during the nesting season. </w:t>
      </w:r>
      <w:r w:rsidRPr="00BB12D3">
        <w:rPr>
          <w:i/>
        </w:rPr>
        <w:t>Avian Conservation and Ecology, 9</w:t>
      </w:r>
      <w:r w:rsidRPr="00BB12D3">
        <w:t xml:space="preserve">(1).  </w:t>
      </w:r>
      <w:hyperlink r:id="rId56" w:history="1">
        <w:r w:rsidRPr="00BB12D3">
          <w:rPr>
            <w:rStyle w:val="Hyperlink"/>
          </w:rPr>
          <w:t>https://doi.org/10.5751/ACE-00632-090103</w:t>
        </w:r>
      </w:hyperlink>
      <w:r w:rsidRPr="00BB12D3">
        <w:t xml:space="preserve"> </w:t>
      </w:r>
    </w:p>
    <w:p w14:paraId="14B8A309" w14:textId="2FA36742" w:rsidR="00BB12D3" w:rsidRPr="00BB12D3" w:rsidRDefault="00BB12D3" w:rsidP="00BB12D3">
      <w:pPr>
        <w:pStyle w:val="EndNoteBibliography"/>
        <w:spacing w:after="0"/>
        <w:ind w:left="720" w:hanging="720"/>
      </w:pPr>
      <w:r w:rsidRPr="00BB12D3">
        <w:t xml:space="preserve">Kelt, D. A., Kelly, P. A., Phillips, S. E., &amp; Williams, D. F. (2014). Home range size and habitat selection of reintroduced </w:t>
      </w:r>
      <w:r w:rsidRPr="00BB12D3">
        <w:rPr>
          <w:i/>
        </w:rPr>
        <w:t>Sylvilagus bachmani riparius</w:t>
      </w:r>
      <w:r w:rsidRPr="00BB12D3">
        <w:t xml:space="preserve">. </w:t>
      </w:r>
      <w:r w:rsidRPr="00BB12D3">
        <w:rPr>
          <w:i/>
        </w:rPr>
        <w:t>Journal of Mammalogy, 95</w:t>
      </w:r>
      <w:r w:rsidRPr="00BB12D3">
        <w:t xml:space="preserve">(3), 516-524.  </w:t>
      </w:r>
      <w:hyperlink r:id="rId57" w:history="1">
        <w:r w:rsidRPr="00BB12D3">
          <w:rPr>
            <w:rStyle w:val="Hyperlink"/>
          </w:rPr>
          <w:t>https://doi.org/10.1644/13-MAMM-A-187</w:t>
        </w:r>
      </w:hyperlink>
      <w:r w:rsidRPr="00BB12D3">
        <w:t xml:space="preserve"> </w:t>
      </w:r>
    </w:p>
    <w:p w14:paraId="35F1F89B" w14:textId="5ACF3F5B" w:rsidR="00BB12D3" w:rsidRPr="00BB12D3" w:rsidRDefault="00BB12D3" w:rsidP="00BB12D3">
      <w:pPr>
        <w:pStyle w:val="EndNoteBibliography"/>
        <w:spacing w:after="0"/>
        <w:ind w:left="720" w:hanging="720"/>
      </w:pPr>
      <w:r w:rsidRPr="00BB12D3">
        <w:t xml:space="preserve">Körtner, G., Pavey, C. R., &amp; Geiser, F. (2007). Spatial ecology of the mulgara in arid Australia: Impact of fire history on home range size and burrow use. </w:t>
      </w:r>
      <w:r w:rsidRPr="00BB12D3">
        <w:rPr>
          <w:i/>
        </w:rPr>
        <w:t>Journal of Zoology, 273</w:t>
      </w:r>
      <w:r w:rsidRPr="00BB12D3">
        <w:t xml:space="preserve">(4), 350-357.  </w:t>
      </w:r>
      <w:hyperlink r:id="rId58" w:history="1">
        <w:r w:rsidRPr="00BB12D3">
          <w:rPr>
            <w:rStyle w:val="Hyperlink"/>
          </w:rPr>
          <w:t>https://doi.org/10.1111/j.1469-7998.2007.00334.x</w:t>
        </w:r>
      </w:hyperlink>
      <w:r w:rsidRPr="00BB12D3">
        <w:t xml:space="preserve"> </w:t>
      </w:r>
    </w:p>
    <w:p w14:paraId="30041E66" w14:textId="54DF7B6B" w:rsidR="00BB12D3" w:rsidRPr="00BB12D3" w:rsidRDefault="00BB12D3" w:rsidP="00BB12D3">
      <w:pPr>
        <w:pStyle w:val="EndNoteBibliography"/>
        <w:spacing w:after="0"/>
        <w:ind w:left="720" w:hanging="720"/>
      </w:pPr>
      <w:r w:rsidRPr="00BB12D3">
        <w:t xml:space="preserve">Kreling, S. E. S., Gaynor, K. M., McInturff, A., Calhoun, K. L., &amp; Brashares, J. S. (2021). Site fidelity and behavioral plasticity regulate an ungulate's response to extreme disturbance. </w:t>
      </w:r>
      <w:r w:rsidRPr="00BB12D3">
        <w:rPr>
          <w:i/>
        </w:rPr>
        <w:t>Ecology and Evolution, 11</w:t>
      </w:r>
      <w:r w:rsidRPr="00BB12D3">
        <w:t xml:space="preserve">(22), 15683-15694.  </w:t>
      </w:r>
      <w:hyperlink r:id="rId59" w:history="1">
        <w:r w:rsidRPr="00BB12D3">
          <w:rPr>
            <w:rStyle w:val="Hyperlink"/>
          </w:rPr>
          <w:t>https://doi.org/10.1002/ece3.8221</w:t>
        </w:r>
      </w:hyperlink>
      <w:r w:rsidRPr="00BB12D3">
        <w:t xml:space="preserve"> </w:t>
      </w:r>
    </w:p>
    <w:p w14:paraId="6182DD25" w14:textId="41098A79" w:rsidR="00BB12D3" w:rsidRPr="00BB12D3" w:rsidRDefault="00BB12D3" w:rsidP="00BB12D3">
      <w:pPr>
        <w:pStyle w:val="EndNoteBibliography"/>
        <w:spacing w:after="0"/>
        <w:ind w:left="720" w:hanging="720"/>
      </w:pPr>
      <w:r w:rsidRPr="00BB12D3">
        <w:t xml:space="preserve">Lacki, M. J., Cox, D. R., Dodd, L. E., &amp; Dickinson, M. B. (2009). Response of northern bats (Myotisseptentrionalis) to prescribed fires in eastern Kentucky forests. </w:t>
      </w:r>
      <w:r w:rsidRPr="00BB12D3">
        <w:rPr>
          <w:i/>
        </w:rPr>
        <w:t>Journal of Mammalogy, 90</w:t>
      </w:r>
      <w:r w:rsidRPr="00BB12D3">
        <w:t xml:space="preserve">(5), 1165-1175.  </w:t>
      </w:r>
      <w:hyperlink r:id="rId60" w:history="1">
        <w:r w:rsidRPr="00BB12D3">
          <w:rPr>
            <w:rStyle w:val="Hyperlink"/>
          </w:rPr>
          <w:t>https://doi.org/10.1644/08-MAMM-A-349.1</w:t>
        </w:r>
      </w:hyperlink>
      <w:r w:rsidRPr="00BB12D3">
        <w:t xml:space="preserve"> </w:t>
      </w:r>
    </w:p>
    <w:p w14:paraId="2A9DBFCA" w14:textId="43FF8666" w:rsidR="00BB12D3" w:rsidRPr="00BB12D3" w:rsidRDefault="00BB12D3" w:rsidP="00BB12D3">
      <w:pPr>
        <w:pStyle w:val="EndNoteBibliography"/>
        <w:spacing w:after="0"/>
        <w:ind w:left="720" w:hanging="720"/>
      </w:pPr>
      <w:r w:rsidRPr="00BB12D3">
        <w:t xml:space="preserve">Lang, J. D., Powell, L. A., Krementz, D. G., &amp; Conroy, M. J. (2002). Wood thrush movements and habitat use: Effects of forest management for red-cockaded woodpeckers. </w:t>
      </w:r>
      <w:r w:rsidRPr="00BB12D3">
        <w:rPr>
          <w:i/>
        </w:rPr>
        <w:t>Auk, 119</w:t>
      </w:r>
      <w:r w:rsidRPr="00BB12D3">
        <w:t xml:space="preserve">(1), 109-124.  </w:t>
      </w:r>
      <w:hyperlink r:id="rId61" w:history="1">
        <w:r w:rsidRPr="00BB12D3">
          <w:rPr>
            <w:rStyle w:val="Hyperlink"/>
          </w:rPr>
          <w:t>https://doi.org/10.1642/0004-8038(2002)119[0109:WTMAHU]2.0.CO;2</w:t>
        </w:r>
      </w:hyperlink>
      <w:r w:rsidRPr="00BB12D3">
        <w:t xml:space="preserve"> </w:t>
      </w:r>
    </w:p>
    <w:p w14:paraId="3237E8E1" w14:textId="514B4A5D" w:rsidR="00BB12D3" w:rsidRPr="00BB12D3" w:rsidRDefault="00BB12D3" w:rsidP="00BB12D3">
      <w:pPr>
        <w:pStyle w:val="EndNoteBibliography"/>
        <w:spacing w:after="0"/>
        <w:ind w:left="720" w:hanging="720"/>
      </w:pPr>
      <w:r w:rsidRPr="00BB12D3">
        <w:t xml:space="preserve">Lappan, S., Sibarani, M., O'Brien, T. G., Nurcahyo, A., Andayani, N., Rustiati, E. L., Surya, R. A., &amp; Morino, L. (2021). Long-term effects of forest fire on habitat use by siamangs in Southern Sumatra. </w:t>
      </w:r>
      <w:r w:rsidRPr="00BB12D3">
        <w:rPr>
          <w:i/>
        </w:rPr>
        <w:t>Animal Conservation, 24</w:t>
      </w:r>
      <w:r w:rsidRPr="00BB12D3">
        <w:t xml:space="preserve">(3), 355-366.  </w:t>
      </w:r>
      <w:hyperlink r:id="rId62" w:history="1">
        <w:r w:rsidRPr="00BB12D3">
          <w:rPr>
            <w:rStyle w:val="Hyperlink"/>
          </w:rPr>
          <w:t>https://doi.org/10.1111/acv.12640</w:t>
        </w:r>
      </w:hyperlink>
      <w:r w:rsidRPr="00BB12D3">
        <w:t xml:space="preserve"> </w:t>
      </w:r>
    </w:p>
    <w:p w14:paraId="37A81B9F" w14:textId="6D536A1E" w:rsidR="00BB12D3" w:rsidRPr="00BB12D3" w:rsidRDefault="00BB12D3" w:rsidP="00BB12D3">
      <w:pPr>
        <w:pStyle w:val="EndNoteBibliography"/>
        <w:spacing w:after="0"/>
        <w:ind w:left="720" w:hanging="720"/>
      </w:pPr>
      <w:r w:rsidRPr="00BB12D3">
        <w:t xml:space="preserve">Law, B., Chidel, M., Britton, A., &amp; Brassil, T. (2013). Response of eastern pygmy possums, </w:t>
      </w:r>
      <w:r w:rsidRPr="00BB12D3">
        <w:rPr>
          <w:i/>
        </w:rPr>
        <w:t>Cercartetus nanus</w:t>
      </w:r>
      <w:r w:rsidRPr="00BB12D3">
        <w:t xml:space="preserve">, to selective logging in New South Wales: Home range, habitat selection and den use. </w:t>
      </w:r>
      <w:r w:rsidRPr="00BB12D3">
        <w:rPr>
          <w:i/>
        </w:rPr>
        <w:t>Wildlife Research, 40</w:t>
      </w:r>
      <w:r w:rsidRPr="00BB12D3">
        <w:t xml:space="preserve">(6), 470-481.  </w:t>
      </w:r>
      <w:hyperlink r:id="rId63" w:history="1">
        <w:r w:rsidRPr="00BB12D3">
          <w:rPr>
            <w:rStyle w:val="Hyperlink"/>
          </w:rPr>
          <w:t>https://doi.org/10.1071/WR13105</w:t>
        </w:r>
      </w:hyperlink>
      <w:r w:rsidRPr="00BB12D3">
        <w:t xml:space="preserve"> </w:t>
      </w:r>
    </w:p>
    <w:p w14:paraId="195F0A7B" w14:textId="5CC8583F" w:rsidR="00BB12D3" w:rsidRPr="00BB12D3" w:rsidRDefault="00BB12D3" w:rsidP="00BB12D3">
      <w:pPr>
        <w:pStyle w:val="EndNoteBibliography"/>
        <w:spacing w:after="0"/>
        <w:ind w:left="720" w:hanging="720"/>
      </w:pPr>
      <w:r w:rsidRPr="00BB12D3">
        <w:lastRenderedPageBreak/>
        <w:t xml:space="preserve">Lee, E. J., Rhim, S. J., &amp; Lee, W. S. (2012). Seasonal movements and home range sizes of korean field mouse </w:t>
      </w:r>
      <w:r w:rsidRPr="00BB12D3">
        <w:rPr>
          <w:i/>
        </w:rPr>
        <w:t xml:space="preserve">Apodemus peninsulae </w:t>
      </w:r>
      <w:r w:rsidRPr="00BB12D3">
        <w:t xml:space="preserve">in unburned and post-fire pine planted stands within a pine forest. </w:t>
      </w:r>
      <w:r w:rsidRPr="00BB12D3">
        <w:rPr>
          <w:i/>
        </w:rPr>
        <w:t>Journal of Animal and Veterinary Advances, 11</w:t>
      </w:r>
      <w:r w:rsidRPr="00BB12D3">
        <w:t xml:space="preserve">(20), 3834-3839.  </w:t>
      </w:r>
      <w:hyperlink r:id="rId64" w:history="1">
        <w:r w:rsidRPr="00BB12D3">
          <w:rPr>
            <w:rStyle w:val="Hyperlink"/>
          </w:rPr>
          <w:t>https://doi.org/10.3923/javaa.2012.3834.3839</w:t>
        </w:r>
      </w:hyperlink>
      <w:r w:rsidRPr="00BB12D3">
        <w:t xml:space="preserve"> </w:t>
      </w:r>
    </w:p>
    <w:p w14:paraId="779F8A86" w14:textId="2D1A72B5" w:rsidR="00BB12D3" w:rsidRPr="00BB12D3" w:rsidRDefault="00BB12D3" w:rsidP="00BB12D3">
      <w:pPr>
        <w:pStyle w:val="EndNoteBibliography"/>
        <w:spacing w:after="0"/>
        <w:ind w:left="720" w:hanging="720"/>
      </w:pPr>
      <w:r w:rsidRPr="00BB12D3">
        <w:t>Leonard, K. M., &amp; Koprowski, J. L. (2010). Effects of fire on endangered mount graham red squirrels (</w:t>
      </w:r>
      <w:r w:rsidRPr="00BB12D3">
        <w:rPr>
          <w:i/>
        </w:rPr>
        <w:t>Tamiasciurus hudsonicus grahamensis</w:t>
      </w:r>
      <w:r w:rsidRPr="00BB12D3">
        <w:t xml:space="preserve">): Responses of individuals with known fates. </w:t>
      </w:r>
      <w:r w:rsidRPr="00BB12D3">
        <w:rPr>
          <w:i/>
        </w:rPr>
        <w:t>Southwestern Naturalist, 55</w:t>
      </w:r>
      <w:r w:rsidRPr="00BB12D3">
        <w:t xml:space="preserve">(2), 217-224.  </w:t>
      </w:r>
      <w:hyperlink r:id="rId65" w:history="1">
        <w:r w:rsidRPr="00BB12D3">
          <w:rPr>
            <w:rStyle w:val="Hyperlink"/>
          </w:rPr>
          <w:t>https://doi.org/10.1894/MRD-01.1</w:t>
        </w:r>
      </w:hyperlink>
      <w:r w:rsidRPr="00BB12D3">
        <w:t xml:space="preserve"> </w:t>
      </w:r>
    </w:p>
    <w:p w14:paraId="00E9E6CC" w14:textId="12B8996F" w:rsidR="00BB12D3" w:rsidRPr="00BB12D3" w:rsidRDefault="00BB12D3" w:rsidP="00BB12D3">
      <w:pPr>
        <w:pStyle w:val="EndNoteBibliography"/>
        <w:spacing w:after="0"/>
        <w:ind w:left="720" w:hanging="720"/>
      </w:pPr>
      <w:r w:rsidRPr="00BB12D3">
        <w:t>Lindenmayer, D. B., MacGregor, C., Welsh, A., Donnelly, C. F., &amp; Brown, D. (2008). The use of hollows and dreys by the common ringtail possum (</w:t>
      </w:r>
      <w:r w:rsidRPr="00BB12D3">
        <w:rPr>
          <w:i/>
        </w:rPr>
        <w:t>Pseudocheirus peregrinus</w:t>
      </w:r>
      <w:r w:rsidRPr="00BB12D3">
        <w:t xml:space="preserve">) in different vegetation types. </w:t>
      </w:r>
      <w:r w:rsidRPr="00BB12D3">
        <w:rPr>
          <w:i/>
        </w:rPr>
        <w:t>Australian Journal of Zoology, 56</w:t>
      </w:r>
      <w:r w:rsidRPr="00BB12D3">
        <w:t xml:space="preserve">(1), 1-11.  </w:t>
      </w:r>
      <w:hyperlink r:id="rId66" w:history="1">
        <w:r w:rsidRPr="00BB12D3">
          <w:rPr>
            <w:rStyle w:val="Hyperlink"/>
          </w:rPr>
          <w:t>https://doi.org/10.1071/ZO08054</w:t>
        </w:r>
      </w:hyperlink>
      <w:r w:rsidRPr="00BB12D3">
        <w:t xml:space="preserve"> </w:t>
      </w:r>
    </w:p>
    <w:p w14:paraId="55E7EDCF" w14:textId="367EA21C" w:rsidR="00BB12D3" w:rsidRPr="00BB12D3" w:rsidRDefault="00BB12D3" w:rsidP="00BB12D3">
      <w:pPr>
        <w:pStyle w:val="EndNoteBibliography"/>
        <w:spacing w:after="0"/>
        <w:ind w:left="720" w:hanging="720"/>
      </w:pPr>
      <w:r w:rsidRPr="00BB12D3">
        <w:t xml:space="preserve">Lovich, J. E., Agha, M., Ennen, J. R., Arundel, T. R., &amp; Austin, M. (2018). Agassiz's desert tortoise (Gopherus agassizii) activity areas are little changed after wind turbine-induced fires in California. </w:t>
      </w:r>
      <w:r w:rsidRPr="00BB12D3">
        <w:rPr>
          <w:i/>
        </w:rPr>
        <w:t>International Journal of Wildland Fire, 27</w:t>
      </w:r>
      <w:r w:rsidRPr="00BB12D3">
        <w:t xml:space="preserve">(12), 851-856.  </w:t>
      </w:r>
      <w:hyperlink r:id="rId67" w:history="1">
        <w:r w:rsidRPr="00BB12D3">
          <w:rPr>
            <w:rStyle w:val="Hyperlink"/>
          </w:rPr>
          <w:t>https://doi.org/10.1071/WF18147</w:t>
        </w:r>
      </w:hyperlink>
      <w:r w:rsidRPr="00BB12D3">
        <w:t xml:space="preserve"> </w:t>
      </w:r>
    </w:p>
    <w:p w14:paraId="3F522D87" w14:textId="6406DDF7" w:rsidR="00BB12D3" w:rsidRPr="00BB12D3" w:rsidRDefault="00BB12D3" w:rsidP="00BB12D3">
      <w:pPr>
        <w:pStyle w:val="EndNoteBibliography"/>
        <w:spacing w:after="0"/>
        <w:ind w:left="720" w:hanging="720"/>
      </w:pPr>
      <w:r w:rsidRPr="00BB12D3">
        <w:t>MacGregor, C. I., Wood, J. T., Dexter, N., &amp; Lindenmayer, D. B. (2013). Home range size and use by the long-nosed bandicoot (</w:t>
      </w:r>
      <w:r w:rsidRPr="00BB12D3">
        <w:rPr>
          <w:i/>
        </w:rPr>
        <w:t>Perameles nasuta</w:t>
      </w:r>
      <w:r w:rsidRPr="00BB12D3">
        <w:t xml:space="preserve">) following fire. </w:t>
      </w:r>
      <w:r w:rsidRPr="00BB12D3">
        <w:rPr>
          <w:i/>
        </w:rPr>
        <w:t>Australian Mammalogy, 35</w:t>
      </w:r>
      <w:r w:rsidRPr="00BB12D3">
        <w:t xml:space="preserve">(2), 206-216.  </w:t>
      </w:r>
      <w:hyperlink r:id="rId68" w:history="1">
        <w:r w:rsidRPr="00BB12D3">
          <w:rPr>
            <w:rStyle w:val="Hyperlink"/>
          </w:rPr>
          <w:t>https://doi.org/10.1071/AM12032</w:t>
        </w:r>
      </w:hyperlink>
      <w:r w:rsidRPr="00BB12D3">
        <w:t xml:space="preserve"> </w:t>
      </w:r>
    </w:p>
    <w:p w14:paraId="244D4242" w14:textId="21219DEE" w:rsidR="00BB12D3" w:rsidRPr="00BB12D3" w:rsidRDefault="00BB12D3" w:rsidP="00BB12D3">
      <w:pPr>
        <w:pStyle w:val="EndNoteBibliography"/>
        <w:spacing w:after="0"/>
        <w:ind w:left="720" w:hanging="720"/>
      </w:pPr>
      <w:r w:rsidRPr="00BB12D3">
        <w:t xml:space="preserve">McGregor, H. W., Legge, S., Jones, M. E., &amp; Johnson, C. N. (2014). Landscape management of fire and grazing regimes alters the fine-scale habitat utilisation by feral cats. </w:t>
      </w:r>
      <w:r w:rsidRPr="00BB12D3">
        <w:rPr>
          <w:i/>
        </w:rPr>
        <w:t>PLoS ONE, 9</w:t>
      </w:r>
      <w:r w:rsidRPr="00BB12D3">
        <w:t xml:space="preserve">(10), e109097.  </w:t>
      </w:r>
      <w:hyperlink r:id="rId69" w:history="1">
        <w:r w:rsidRPr="00BB12D3">
          <w:rPr>
            <w:rStyle w:val="Hyperlink"/>
          </w:rPr>
          <w:t>https://doi.org/10.1371/journal.pone.0109097</w:t>
        </w:r>
      </w:hyperlink>
      <w:r w:rsidRPr="00BB12D3">
        <w:t xml:space="preserve"> </w:t>
      </w:r>
    </w:p>
    <w:p w14:paraId="19B3F89D" w14:textId="7AADFF4A" w:rsidR="00BB12D3" w:rsidRPr="00BB12D3" w:rsidRDefault="00BB12D3" w:rsidP="00BB12D3">
      <w:pPr>
        <w:pStyle w:val="EndNoteBibliography"/>
        <w:spacing w:after="0"/>
        <w:ind w:left="720" w:hanging="720"/>
      </w:pPr>
      <w:r w:rsidRPr="00BB12D3">
        <w:t>Michael, D. R., Cunningham, R. B., Macgregor, C., Brown, D., &amp; Lindenmayer, D. B. (2014). The effects of prey, habitat heterogeneity and fire on the spatial ecology of peninsular Diamond Pythons (</w:t>
      </w:r>
      <w:r w:rsidRPr="00BB12D3">
        <w:rPr>
          <w:i/>
        </w:rPr>
        <w:t>Morelia spilota spilota</w:t>
      </w:r>
      <w:r w:rsidRPr="00BB12D3">
        <w:t xml:space="preserve">: Pythonidae). </w:t>
      </w:r>
      <w:r w:rsidRPr="00BB12D3">
        <w:rPr>
          <w:i/>
        </w:rPr>
        <w:t>Austral Ecology, 39</w:t>
      </w:r>
      <w:r w:rsidRPr="00BB12D3">
        <w:t xml:space="preserve">(2), 181-189.  </w:t>
      </w:r>
      <w:hyperlink r:id="rId70" w:history="1">
        <w:r w:rsidRPr="00BB12D3">
          <w:rPr>
            <w:rStyle w:val="Hyperlink"/>
          </w:rPr>
          <w:t>https://doi.org/10.1111/aec.12056</w:t>
        </w:r>
      </w:hyperlink>
      <w:r w:rsidRPr="00BB12D3">
        <w:t xml:space="preserve"> </w:t>
      </w:r>
    </w:p>
    <w:p w14:paraId="1057896B" w14:textId="1615067A" w:rsidR="00BB12D3" w:rsidRPr="00BB12D3" w:rsidRDefault="00BB12D3" w:rsidP="00BB12D3">
      <w:pPr>
        <w:pStyle w:val="EndNoteBibliography"/>
        <w:spacing w:after="0"/>
        <w:ind w:left="720" w:hanging="720"/>
      </w:pPr>
      <w:r w:rsidRPr="00BB12D3">
        <w:t xml:space="preserve">Michaud, J. M. (2017). </w:t>
      </w:r>
      <w:r w:rsidRPr="00BB12D3">
        <w:rPr>
          <w:i/>
        </w:rPr>
        <w:t>Habitat use by wintering passerines in fire-managed forests along the U.S. Gulf Coast</w:t>
      </w:r>
      <w:r w:rsidRPr="00BB12D3">
        <w:t xml:space="preserve"> [Master's, Eastern Kentucky University]. United States of America. </w:t>
      </w:r>
      <w:hyperlink r:id="rId71" w:history="1">
        <w:r w:rsidRPr="00BB12D3">
          <w:rPr>
            <w:rStyle w:val="Hyperlink"/>
          </w:rPr>
          <w:t>https://www.proquest.com/dissertations-theses/habitat-use-wintering-passerines-fire-managed/docview/1906305078/se-2?accountid=10344</w:t>
        </w:r>
      </w:hyperlink>
    </w:p>
    <w:p w14:paraId="496982CC" w14:textId="37EE6855" w:rsidR="00BB12D3" w:rsidRPr="00BB12D3" w:rsidRDefault="00BB12D3" w:rsidP="00BB12D3">
      <w:pPr>
        <w:pStyle w:val="EndNoteBibliography"/>
        <w:spacing w:after="0"/>
        <w:ind w:left="720" w:hanging="720"/>
      </w:pPr>
      <w:r w:rsidRPr="00BB12D3">
        <w:t xml:space="preserve">Morollón, S., Pausas, J. G., Urios, V., &amp; López-López, P. (2022). Wildfire response of GPS-tracked Bonelli's eagles in eastern Spain. </w:t>
      </w:r>
      <w:r w:rsidRPr="00BB12D3">
        <w:rPr>
          <w:i/>
        </w:rPr>
        <w:t>International Journal of Wildland Fire, 31</w:t>
      </w:r>
      <w:r w:rsidRPr="00BB12D3">
        <w:t xml:space="preserve">(9), 901-908.  </w:t>
      </w:r>
      <w:hyperlink r:id="rId72" w:history="1">
        <w:r w:rsidRPr="00BB12D3">
          <w:rPr>
            <w:rStyle w:val="Hyperlink"/>
          </w:rPr>
          <w:t>https://doi.org/10.1071/WF22018</w:t>
        </w:r>
      </w:hyperlink>
      <w:r w:rsidRPr="00BB12D3">
        <w:t xml:space="preserve"> </w:t>
      </w:r>
    </w:p>
    <w:p w14:paraId="749896B4" w14:textId="1349FAF2" w:rsidR="00BB12D3" w:rsidRPr="00BB12D3" w:rsidRDefault="00BB12D3" w:rsidP="00BB12D3">
      <w:pPr>
        <w:pStyle w:val="EndNoteBibliography"/>
        <w:spacing w:after="0"/>
        <w:ind w:left="720" w:hanging="720"/>
      </w:pPr>
      <w:r w:rsidRPr="00BB12D3">
        <w:t xml:space="preserve">Nowack, J., Cooper, C. E., &amp; Geiser, F. (2016). Cool echidnas survive the fire. </w:t>
      </w:r>
      <w:r w:rsidRPr="00BB12D3">
        <w:rPr>
          <w:i/>
        </w:rPr>
        <w:t>Proceedings of The Royal Society B-Biological Sciences, 283</w:t>
      </w:r>
      <w:r w:rsidRPr="00BB12D3">
        <w:t xml:space="preserve">(1828).  </w:t>
      </w:r>
      <w:hyperlink r:id="rId73" w:history="1">
        <w:r w:rsidRPr="00BB12D3">
          <w:rPr>
            <w:rStyle w:val="Hyperlink"/>
          </w:rPr>
          <w:t>https://doi.org/10.1098/rspb.2016.0382</w:t>
        </w:r>
      </w:hyperlink>
      <w:r w:rsidRPr="00BB12D3">
        <w:t xml:space="preserve"> </w:t>
      </w:r>
    </w:p>
    <w:p w14:paraId="0281092E" w14:textId="79740F19" w:rsidR="00BB12D3" w:rsidRPr="00BB12D3" w:rsidRDefault="00BB12D3" w:rsidP="00BB12D3">
      <w:pPr>
        <w:pStyle w:val="EndNoteBibliography"/>
        <w:spacing w:after="0"/>
        <w:ind w:left="720" w:hanging="720"/>
      </w:pPr>
      <w:r w:rsidRPr="00BB12D3">
        <w:t xml:space="preserve">O'Dea, R. E., Lagisz, M., Jennions, M. D., Koricheva, J., Noble, D. W. A., Parker, T. H., Gurevitch, J., Page, M. J., Stewart, G., Moher, D., &amp; Nakagawa, S. (2021). Preferred reporting items for systematic reviews and meta-analyses in ecology and evolutionary biology: A PRISMA extension. </w:t>
      </w:r>
      <w:r w:rsidRPr="00BB12D3">
        <w:rPr>
          <w:i/>
        </w:rPr>
        <w:t>Biological Reviews, 96</w:t>
      </w:r>
      <w:r w:rsidRPr="00BB12D3">
        <w:t xml:space="preserve">(5), 1695-1722.  </w:t>
      </w:r>
      <w:hyperlink r:id="rId74" w:history="1">
        <w:r w:rsidRPr="00BB12D3">
          <w:rPr>
            <w:rStyle w:val="Hyperlink"/>
          </w:rPr>
          <w:t>https://doi.org/10.1111/brv.12721</w:t>
        </w:r>
      </w:hyperlink>
      <w:r w:rsidRPr="00BB12D3">
        <w:t xml:space="preserve"> </w:t>
      </w:r>
    </w:p>
    <w:p w14:paraId="6BD0E7E8" w14:textId="58A04742" w:rsidR="00BB12D3" w:rsidRPr="00BB12D3" w:rsidRDefault="00BB12D3" w:rsidP="00BB12D3">
      <w:pPr>
        <w:pStyle w:val="EndNoteBibliography"/>
        <w:spacing w:after="0"/>
        <w:ind w:left="720" w:hanging="720"/>
      </w:pPr>
      <w:r w:rsidRPr="00BB12D3">
        <w:t xml:space="preserve">O'Donnell, K. M., Thompson, F. R., &amp; Semlitsch, R. D. (2016). Prescribed fire alters surface activity and movement behavior of a terrestrial salamander. </w:t>
      </w:r>
      <w:r w:rsidRPr="00BB12D3">
        <w:rPr>
          <w:i/>
        </w:rPr>
        <w:t>Journal of Zoology, 298</w:t>
      </w:r>
      <w:r w:rsidRPr="00BB12D3">
        <w:t xml:space="preserve">(4), 303-309.  </w:t>
      </w:r>
      <w:hyperlink r:id="rId75" w:history="1">
        <w:r w:rsidRPr="00BB12D3">
          <w:rPr>
            <w:rStyle w:val="Hyperlink"/>
          </w:rPr>
          <w:t>https://doi.org/10.1111/jzo.12316</w:t>
        </w:r>
      </w:hyperlink>
      <w:r w:rsidRPr="00BB12D3">
        <w:t xml:space="preserve"> </w:t>
      </w:r>
    </w:p>
    <w:p w14:paraId="4D24D997" w14:textId="40569A13" w:rsidR="00BB12D3" w:rsidRPr="00BB12D3" w:rsidRDefault="00BB12D3" w:rsidP="00BB12D3">
      <w:pPr>
        <w:pStyle w:val="EndNoteBibliography"/>
        <w:spacing w:after="0"/>
        <w:ind w:left="720" w:hanging="720"/>
      </w:pPr>
      <w:r w:rsidRPr="00BB12D3">
        <w:t xml:space="preserve">Odden, M., Wegge, P., &amp; Storaas, T. (2005). Hog deer </w:t>
      </w:r>
      <w:r w:rsidRPr="00BB12D3">
        <w:rPr>
          <w:i/>
        </w:rPr>
        <w:t>Axis porcinus</w:t>
      </w:r>
      <w:r w:rsidRPr="00BB12D3">
        <w:t xml:space="preserve"> need threatened tallgrass floodplains:: a study of habitat selection in lowland Nepal. </w:t>
      </w:r>
      <w:r w:rsidRPr="00BB12D3">
        <w:rPr>
          <w:i/>
        </w:rPr>
        <w:t>Animal Conservation, 8</w:t>
      </w:r>
      <w:r w:rsidRPr="00BB12D3">
        <w:t xml:space="preserve">, 99-104.  </w:t>
      </w:r>
      <w:hyperlink r:id="rId76" w:history="1">
        <w:r w:rsidRPr="00BB12D3">
          <w:rPr>
            <w:rStyle w:val="Hyperlink"/>
          </w:rPr>
          <w:t>https://doi.org/10.1017/S1367943004001854</w:t>
        </w:r>
      </w:hyperlink>
      <w:r w:rsidRPr="00BB12D3">
        <w:t xml:space="preserve"> </w:t>
      </w:r>
    </w:p>
    <w:p w14:paraId="3A8C4E4D" w14:textId="3E0E4584" w:rsidR="00BB12D3" w:rsidRPr="00BB12D3" w:rsidRDefault="00BB12D3" w:rsidP="00BB12D3">
      <w:pPr>
        <w:pStyle w:val="EndNoteBibliography"/>
        <w:spacing w:after="0"/>
        <w:ind w:left="720" w:hanging="720"/>
      </w:pPr>
      <w:r w:rsidRPr="00BB12D3">
        <w:t xml:space="preserve">Oliveira, B. F., São-Pedro, V. A., Santos-Barrera, G., Penone, C., &amp; Costa, G. C. (2017). AmphiBIO, a global database for amphibian ecological traits. </w:t>
      </w:r>
      <w:r w:rsidRPr="00BB12D3">
        <w:rPr>
          <w:i/>
        </w:rPr>
        <w:t>Scientific Data, 4</w:t>
      </w:r>
      <w:r w:rsidRPr="00BB12D3">
        <w:t xml:space="preserve">(1), 170123.  </w:t>
      </w:r>
      <w:hyperlink r:id="rId77" w:history="1">
        <w:r w:rsidRPr="00BB12D3">
          <w:rPr>
            <w:rStyle w:val="Hyperlink"/>
          </w:rPr>
          <w:t>https://doi.org/10.1038/sdata.2017.123</w:t>
        </w:r>
      </w:hyperlink>
      <w:r w:rsidRPr="00BB12D3">
        <w:t xml:space="preserve"> </w:t>
      </w:r>
    </w:p>
    <w:p w14:paraId="1B7FA736" w14:textId="269F0197" w:rsidR="00BB12D3" w:rsidRPr="00BB12D3" w:rsidRDefault="00BB12D3" w:rsidP="00BB12D3">
      <w:pPr>
        <w:pStyle w:val="EndNoteBibliography"/>
        <w:spacing w:after="0"/>
        <w:ind w:left="720" w:hanging="720"/>
      </w:pPr>
      <w:r w:rsidRPr="00BB12D3">
        <w:t xml:space="preserve">Olson, D. M., Dinerstein, E., Wikramanayake, E. D., Burgess, N. D., Powell, G. V. N., Underwood, E. C., D'Amico, J. A., Itoua, I., Strand, H. E., Morrison, J. C., Loucks, C. J., Allnutt, T. F., Ricketts, T. H., Kura, Y., Lamoreux, J. F., Wettengel, W. W., Hedao, P., &amp; Kassem, K. R. (2001). Terrestrial ecoregions of the world: A new map of life on Earth: A new global map of terrestrial ecoregions provides an innovative tool for conserving biodiversity. </w:t>
      </w:r>
      <w:r w:rsidRPr="00BB12D3">
        <w:rPr>
          <w:i/>
        </w:rPr>
        <w:t>Bioscience, 51</w:t>
      </w:r>
      <w:r w:rsidRPr="00BB12D3">
        <w:t xml:space="preserve">(11), 933-938.  </w:t>
      </w:r>
      <w:hyperlink r:id="rId78" w:history="1">
        <w:r w:rsidRPr="00BB12D3">
          <w:rPr>
            <w:rStyle w:val="Hyperlink"/>
          </w:rPr>
          <w:t>https://doi.org/10.1641/0006-3568(2001)051[0933:TEOTWA]2.0.CO;2</w:t>
        </w:r>
      </w:hyperlink>
      <w:r w:rsidRPr="00BB12D3">
        <w:t xml:space="preserve"> </w:t>
      </w:r>
    </w:p>
    <w:p w14:paraId="57293597" w14:textId="77777777" w:rsidR="00BB12D3" w:rsidRPr="00BB12D3" w:rsidRDefault="00BB12D3" w:rsidP="00BB12D3">
      <w:pPr>
        <w:pStyle w:val="EndNoteBibliography"/>
        <w:spacing w:after="0"/>
        <w:ind w:left="720" w:hanging="720"/>
      </w:pPr>
      <w:r w:rsidRPr="00BB12D3">
        <w:t xml:space="preserve">Oskyrko, O. M., Chunrong; Meiri, Shai; Du, Weiguo. (2024). </w:t>
      </w:r>
      <w:r w:rsidRPr="00BB12D3">
        <w:rPr>
          <w:i/>
        </w:rPr>
        <w:t>ReptTraits: A comprehensive dataset of ecological traits in reptiles</w:t>
      </w:r>
      <w:r w:rsidRPr="00BB12D3">
        <w:t xml:space="preserve">. </w:t>
      </w:r>
    </w:p>
    <w:p w14:paraId="64CE55AB" w14:textId="6A174553" w:rsidR="00BB12D3" w:rsidRPr="00BB12D3" w:rsidRDefault="00BB12D3" w:rsidP="00BB12D3">
      <w:pPr>
        <w:pStyle w:val="EndNoteBibliography"/>
        <w:spacing w:after="0"/>
        <w:ind w:left="720" w:hanging="720"/>
      </w:pPr>
      <w:r w:rsidRPr="00BB12D3">
        <w:lastRenderedPageBreak/>
        <w:t xml:space="preserve">Page, M. J., McKenzie, J. E., Bossuyt, P. M., Boutron, I., Hoffmann, T. C., Mulrow, C. D., Shamseer, L., Tetzlaff, J. M., Akl, E. A., Brennan, S. E., Chou, R., Glanville, J., Grimshaw, J. M., Hróbjartsson, A., Lalu, M. M., Li, T., Loder, E. W., Mayo-Wilson, E., McDonald, S., . . . Moher, D. (2021). The PRISMA 2020 statement: An updated guideline for reporting systematic reviews. </w:t>
      </w:r>
      <w:r w:rsidRPr="00BB12D3">
        <w:rPr>
          <w:i/>
        </w:rPr>
        <w:t>BMJ, 372</w:t>
      </w:r>
      <w:r w:rsidRPr="00BB12D3">
        <w:t xml:space="preserve">, n71.  </w:t>
      </w:r>
      <w:hyperlink r:id="rId79" w:history="1">
        <w:r w:rsidRPr="00BB12D3">
          <w:rPr>
            <w:rStyle w:val="Hyperlink"/>
          </w:rPr>
          <w:t>https://doi.org/10.1136/bmj.n71</w:t>
        </w:r>
      </w:hyperlink>
      <w:r w:rsidRPr="00BB12D3">
        <w:t xml:space="preserve"> </w:t>
      </w:r>
    </w:p>
    <w:p w14:paraId="1894EAFC" w14:textId="2A9B4CF5" w:rsidR="00BB12D3" w:rsidRPr="00BB12D3" w:rsidRDefault="00BB12D3" w:rsidP="00BB12D3">
      <w:pPr>
        <w:pStyle w:val="EndNoteBibliography"/>
        <w:spacing w:after="0"/>
        <w:ind w:left="720" w:hanging="720"/>
      </w:pPr>
      <w:r w:rsidRPr="00BB12D3">
        <w:t xml:space="preserve">Pasch, B., &amp; Koprowski, J. L. (2011). Impacts of fire suppression on space use by Mexican fox squirrels. </w:t>
      </w:r>
      <w:r w:rsidRPr="00BB12D3">
        <w:rPr>
          <w:i/>
        </w:rPr>
        <w:t>Journal of Mammalogy, 92</w:t>
      </w:r>
      <w:r w:rsidRPr="00BB12D3">
        <w:t xml:space="preserve">(1), 227-234.  </w:t>
      </w:r>
      <w:hyperlink r:id="rId80" w:history="1">
        <w:r w:rsidRPr="00BB12D3">
          <w:rPr>
            <w:rStyle w:val="Hyperlink"/>
          </w:rPr>
          <w:t>https://doi.org/10.1644/10-MAMM-A-133.1</w:t>
        </w:r>
      </w:hyperlink>
      <w:r w:rsidRPr="00BB12D3">
        <w:t xml:space="preserve"> </w:t>
      </w:r>
    </w:p>
    <w:p w14:paraId="79EF11A3" w14:textId="18F117E6" w:rsidR="00BB12D3" w:rsidRPr="00BB12D3" w:rsidRDefault="00BB12D3" w:rsidP="00BB12D3">
      <w:pPr>
        <w:pStyle w:val="EndNoteBibliography"/>
        <w:spacing w:after="0"/>
        <w:ind w:left="720" w:hanging="720"/>
      </w:pPr>
      <w:r w:rsidRPr="00BB12D3">
        <w:t xml:space="preserve">Pitt, A. L., Tavano, J. J., Baldwin, R. F., &amp; Waldrop, T. A. (2013). Effects of fuel reduction treatments on movement and habitat use of American toads in a southern Appalachian hardwood forest. </w:t>
      </w:r>
      <w:r w:rsidRPr="00BB12D3">
        <w:rPr>
          <w:i/>
        </w:rPr>
        <w:t>Forest Ecology and Management, 310</w:t>
      </w:r>
      <w:r w:rsidRPr="00BB12D3">
        <w:t xml:space="preserve">, 289-299.  </w:t>
      </w:r>
      <w:hyperlink r:id="rId81" w:history="1">
        <w:r w:rsidRPr="00BB12D3">
          <w:rPr>
            <w:rStyle w:val="Hyperlink"/>
          </w:rPr>
          <w:t>https://doi.org/10.1016/j.foreco.2013.08.032</w:t>
        </w:r>
      </w:hyperlink>
      <w:r w:rsidRPr="00BB12D3">
        <w:t xml:space="preserve"> </w:t>
      </w:r>
    </w:p>
    <w:p w14:paraId="6ECEF30E" w14:textId="77777777" w:rsidR="00BB12D3" w:rsidRPr="00BB12D3" w:rsidRDefault="00BB12D3" w:rsidP="00BB12D3">
      <w:pPr>
        <w:pStyle w:val="EndNoteBibliography"/>
        <w:spacing w:after="0"/>
        <w:ind w:left="720" w:hanging="720"/>
      </w:pPr>
      <w:r w:rsidRPr="00BB12D3">
        <w:t xml:space="preserve">Pople, R. G., &amp; Esquivel, A. (2012). Response of white-winged nightjars </w:t>
      </w:r>
      <w:r w:rsidRPr="00BB12D3">
        <w:rPr>
          <w:i/>
        </w:rPr>
        <w:t>Eleothreptus candicans</w:t>
      </w:r>
      <w:r w:rsidRPr="00BB12D3">
        <w:t xml:space="preserve"> to a prescribed burn of cerrado grassland at Bosque Mbaracayú Biosphere Reserve, Paraguay. </w:t>
      </w:r>
      <w:r w:rsidRPr="00BB12D3">
        <w:rPr>
          <w:i/>
        </w:rPr>
        <w:t>Conservation Evidence, 9</w:t>
      </w:r>
      <w:r w:rsidRPr="00BB12D3">
        <w:t xml:space="preserve">, 36-42.  </w:t>
      </w:r>
    </w:p>
    <w:p w14:paraId="308B87B8" w14:textId="23BBC701" w:rsidR="00BB12D3" w:rsidRPr="00BB12D3" w:rsidRDefault="00BB12D3" w:rsidP="00BB12D3">
      <w:pPr>
        <w:pStyle w:val="EndNoteBibliography"/>
        <w:spacing w:after="0"/>
        <w:ind w:left="720" w:hanging="720"/>
      </w:pPr>
      <w:r w:rsidRPr="00BB12D3">
        <w:t xml:space="preserve">Povh, L. F., Willers, N., Shephard, J. M., &amp; Fleming, P. A. (2023). A conservation-significant threatened mammal uses fire exclusions and shifts ranges in the presence of prescribed burning. </w:t>
      </w:r>
      <w:r w:rsidRPr="00BB12D3">
        <w:rPr>
          <w:i/>
        </w:rPr>
        <w:t>International Journal of Wildland Fire, 32</w:t>
      </w:r>
      <w:r w:rsidRPr="00BB12D3">
        <w:t xml:space="preserve">(9), 1291-1303.  </w:t>
      </w:r>
      <w:hyperlink r:id="rId82" w:history="1">
        <w:r w:rsidRPr="00BB12D3">
          <w:rPr>
            <w:rStyle w:val="Hyperlink"/>
          </w:rPr>
          <w:t>https://doi.org/10.1071/WF22196</w:t>
        </w:r>
      </w:hyperlink>
      <w:r w:rsidRPr="00BB12D3">
        <w:t xml:space="preserve"> </w:t>
      </w:r>
    </w:p>
    <w:p w14:paraId="31F026ED" w14:textId="6AA0DBC3" w:rsidR="00BB12D3" w:rsidRPr="00BB12D3" w:rsidRDefault="00BB12D3" w:rsidP="00BB12D3">
      <w:pPr>
        <w:pStyle w:val="EndNoteBibliography"/>
        <w:spacing w:after="0"/>
        <w:ind w:left="720" w:hanging="720"/>
      </w:pPr>
      <w:r w:rsidRPr="00BB12D3">
        <w:t>Rickbeil, G. J. M., Hermosilla, T., Coops, N. C., White, J. C., &amp; Wulder, M. A. (2017). Barren-ground caribou (</w:t>
      </w:r>
      <w:r w:rsidRPr="00BB12D3">
        <w:rPr>
          <w:i/>
        </w:rPr>
        <w:t>Rangifer tarandus groenlandicus</w:t>
      </w:r>
      <w:r w:rsidRPr="00BB12D3">
        <w:t xml:space="preserve">) behaviour after recent fire events; integrating caribou telemetry data with Landsat fire detection techniques. </w:t>
      </w:r>
      <w:r w:rsidRPr="00BB12D3">
        <w:rPr>
          <w:i/>
        </w:rPr>
        <w:t>Global Change Biology, 23</w:t>
      </w:r>
      <w:r w:rsidRPr="00BB12D3">
        <w:t xml:space="preserve">(3), 1036-1047.  </w:t>
      </w:r>
      <w:hyperlink r:id="rId83" w:history="1">
        <w:r w:rsidRPr="00BB12D3">
          <w:rPr>
            <w:rStyle w:val="Hyperlink"/>
          </w:rPr>
          <w:t>https://doi.org/10.1111/gcb.13456</w:t>
        </w:r>
      </w:hyperlink>
      <w:r w:rsidRPr="00BB12D3">
        <w:t xml:space="preserve"> </w:t>
      </w:r>
    </w:p>
    <w:p w14:paraId="3B3787FB" w14:textId="537A219A" w:rsidR="00BB12D3" w:rsidRPr="00BB12D3" w:rsidRDefault="00BB12D3" w:rsidP="00BB12D3">
      <w:pPr>
        <w:pStyle w:val="EndNoteBibliography"/>
        <w:spacing w:after="0"/>
        <w:ind w:left="720" w:hanging="720"/>
      </w:pPr>
      <w:r w:rsidRPr="00BB12D3">
        <w:t xml:space="preserve">Roe, J. H., Kish, A. L., &amp; Nacy, J. P. (2020). Variation and repeatability of home range in a forest-dwelling terrestrial turtle: Implications for prescribed fire in forest management. </w:t>
      </w:r>
      <w:r w:rsidRPr="00BB12D3">
        <w:rPr>
          <w:i/>
        </w:rPr>
        <w:t>Journal of Zoology, 310</w:t>
      </w:r>
      <w:r w:rsidRPr="00BB12D3">
        <w:t xml:space="preserve">(1), 71-82.  </w:t>
      </w:r>
      <w:hyperlink r:id="rId84" w:history="1">
        <w:r w:rsidRPr="00BB12D3">
          <w:rPr>
            <w:rStyle w:val="Hyperlink"/>
          </w:rPr>
          <w:t>https://doi.org/10.1111/jzo.12732</w:t>
        </w:r>
      </w:hyperlink>
      <w:r w:rsidRPr="00BB12D3">
        <w:t xml:space="preserve"> </w:t>
      </w:r>
    </w:p>
    <w:p w14:paraId="3AA436E3" w14:textId="4872E5DC" w:rsidR="00BB12D3" w:rsidRPr="00BB12D3" w:rsidRDefault="00BB12D3" w:rsidP="00BB12D3">
      <w:pPr>
        <w:pStyle w:val="EndNoteBibliography"/>
        <w:spacing w:after="0"/>
        <w:ind w:left="720" w:hanging="720"/>
      </w:pPr>
      <w:r w:rsidRPr="00BB12D3">
        <w:t>Rota, C. T., Rumble, M. A., Millspaugh, J. J., Lehman, C. P., &amp; Kesler, D. C. (2014). Space-use and habitat associations of Black-backed Woodpeckers (</w:t>
      </w:r>
      <w:r w:rsidRPr="00BB12D3">
        <w:rPr>
          <w:i/>
        </w:rPr>
        <w:t>Picoides arcticus</w:t>
      </w:r>
      <w:r w:rsidRPr="00BB12D3">
        <w:t xml:space="preserve">) occupying recently disturbed forests in the Black Hills, South Dakota. </w:t>
      </w:r>
      <w:r w:rsidRPr="00BB12D3">
        <w:rPr>
          <w:i/>
        </w:rPr>
        <w:t>Forest Ecology and Management, 313</w:t>
      </w:r>
      <w:r w:rsidRPr="00BB12D3">
        <w:t xml:space="preserve">, 161-168.  </w:t>
      </w:r>
      <w:hyperlink r:id="rId85" w:history="1">
        <w:r w:rsidRPr="00BB12D3">
          <w:rPr>
            <w:rStyle w:val="Hyperlink"/>
          </w:rPr>
          <w:t>https://doi.org/10.1016/j.foreco.2013.10.048</w:t>
        </w:r>
      </w:hyperlink>
      <w:r w:rsidRPr="00BB12D3">
        <w:t xml:space="preserve"> </w:t>
      </w:r>
    </w:p>
    <w:p w14:paraId="449EB1A2" w14:textId="2706AA28" w:rsidR="00BB12D3" w:rsidRPr="00BB12D3" w:rsidRDefault="00BB12D3" w:rsidP="00BB12D3">
      <w:pPr>
        <w:pStyle w:val="EndNoteBibliography"/>
        <w:spacing w:after="0"/>
        <w:ind w:left="720" w:hanging="720"/>
      </w:pPr>
      <w:r w:rsidRPr="00BB12D3">
        <w:t xml:space="preserve">Sanz-Aguilar, A., Anadón, J. D., Giménez, A., Ballestar, R., Graciá, E., &amp; Oro, D. (2011). Coexisting with fire: The case of the terrestrial tortoise </w:t>
      </w:r>
      <w:r w:rsidRPr="00BB12D3">
        <w:rPr>
          <w:i/>
        </w:rPr>
        <w:t>Testudo graeca</w:t>
      </w:r>
      <w:r w:rsidRPr="00BB12D3">
        <w:t xml:space="preserve"> in mediterranean shrublands. </w:t>
      </w:r>
      <w:r w:rsidRPr="00BB12D3">
        <w:rPr>
          <w:i/>
        </w:rPr>
        <w:t>Biological Conservation, 144</w:t>
      </w:r>
      <w:r w:rsidRPr="00BB12D3">
        <w:t xml:space="preserve">(3), 1040-1049.  </w:t>
      </w:r>
      <w:hyperlink r:id="rId86" w:history="1">
        <w:r w:rsidRPr="00BB12D3">
          <w:rPr>
            <w:rStyle w:val="Hyperlink"/>
          </w:rPr>
          <w:t>https://doi.org/10.1016/j.biocon.2010.12.023</w:t>
        </w:r>
      </w:hyperlink>
      <w:r w:rsidRPr="00BB12D3">
        <w:t xml:space="preserve"> </w:t>
      </w:r>
    </w:p>
    <w:p w14:paraId="2806D498" w14:textId="77777777" w:rsidR="00BB12D3" w:rsidRPr="00BB12D3" w:rsidRDefault="00BB12D3" w:rsidP="00BB12D3">
      <w:pPr>
        <w:pStyle w:val="EndNoteBibliography"/>
        <w:spacing w:after="0"/>
        <w:ind w:left="720" w:hanging="720"/>
      </w:pPr>
      <w:r w:rsidRPr="00BB12D3">
        <w:t xml:space="preserve">Shaw, J. H., &amp; Carter, T. S. (1990). Bison movements in relation to fire and seasonality. </w:t>
      </w:r>
      <w:r w:rsidRPr="00BB12D3">
        <w:rPr>
          <w:i/>
        </w:rPr>
        <w:t>Wildlife Society Bulletin 18</w:t>
      </w:r>
      <w:r w:rsidRPr="00BB12D3">
        <w:t xml:space="preserve">(4), 426-430.  </w:t>
      </w:r>
    </w:p>
    <w:p w14:paraId="1E7446A6" w14:textId="7FC2DEBE" w:rsidR="00BB12D3" w:rsidRPr="00BB12D3" w:rsidRDefault="00BB12D3" w:rsidP="00BB12D3">
      <w:pPr>
        <w:pStyle w:val="EndNoteBibliography"/>
        <w:spacing w:after="0"/>
        <w:ind w:left="720" w:hanging="720"/>
      </w:pPr>
      <w:r w:rsidRPr="00BB12D3">
        <w:t>Silva, J. A., Nielsen, S. E., McLoughlin, P. D., Rodgers, A. R., Hague, C., &amp; Boutin, S. (2020). Comparison of pre-fire and post-fire space use reveals varied responses by woodland caribou (</w:t>
      </w:r>
      <w:r w:rsidRPr="00BB12D3">
        <w:rPr>
          <w:i/>
        </w:rPr>
        <w:t>Rangifer tarandus caribou</w:t>
      </w:r>
      <w:r w:rsidRPr="00BB12D3">
        <w:t xml:space="preserve">) in the boreal shield. </w:t>
      </w:r>
      <w:r w:rsidRPr="00BB12D3">
        <w:rPr>
          <w:i/>
        </w:rPr>
        <w:t>Canadian Journal of Zoology, 98</w:t>
      </w:r>
      <w:r w:rsidRPr="00BB12D3">
        <w:t xml:space="preserve">(11), 751-760.  </w:t>
      </w:r>
      <w:hyperlink r:id="rId87" w:history="1">
        <w:r w:rsidRPr="00BB12D3">
          <w:rPr>
            <w:rStyle w:val="Hyperlink"/>
          </w:rPr>
          <w:t>https://doi.org/10.1139/cjz-2020-0139</w:t>
        </w:r>
      </w:hyperlink>
      <w:r w:rsidRPr="00BB12D3">
        <w:t xml:space="preserve"> </w:t>
      </w:r>
    </w:p>
    <w:p w14:paraId="549A53F1" w14:textId="203B832D" w:rsidR="00BB12D3" w:rsidRPr="00BB12D3" w:rsidRDefault="00BB12D3" w:rsidP="00BB12D3">
      <w:pPr>
        <w:pStyle w:val="EndNoteBibliography"/>
        <w:spacing w:after="0"/>
        <w:ind w:left="720" w:hanging="720"/>
      </w:pPr>
      <w:r w:rsidRPr="00BB12D3">
        <w:t xml:space="preserve">Sommer, N. R., Moody, N. M., Lantz, S. M., Leu, M., Karubian, J., &amp; Swaddle, J. P. (2018). Red-backed fairywrens adjust habitat use in response to dry season fires. </w:t>
      </w:r>
      <w:r w:rsidRPr="00BB12D3">
        <w:rPr>
          <w:i/>
        </w:rPr>
        <w:t>Austral Ecology, 43</w:t>
      </w:r>
      <w:r w:rsidRPr="00BB12D3">
        <w:t xml:space="preserve">(8), 876-889.  </w:t>
      </w:r>
      <w:hyperlink r:id="rId88" w:history="1">
        <w:r w:rsidRPr="00BB12D3">
          <w:rPr>
            <w:rStyle w:val="Hyperlink"/>
          </w:rPr>
          <w:t>https://doi.org/10.1111/aec.12629</w:t>
        </w:r>
      </w:hyperlink>
      <w:r w:rsidRPr="00BB12D3">
        <w:t xml:space="preserve"> </w:t>
      </w:r>
    </w:p>
    <w:p w14:paraId="689DA4F0" w14:textId="518A4CEB" w:rsidR="00BB12D3" w:rsidRPr="00BB12D3" w:rsidRDefault="00BB12D3" w:rsidP="00BB12D3">
      <w:pPr>
        <w:pStyle w:val="EndNoteBibliography"/>
        <w:spacing w:after="0"/>
        <w:ind w:left="720" w:hanging="720"/>
      </w:pPr>
      <w:r w:rsidRPr="00BB12D3">
        <w:t>Sutton, W. B., Wang, Y., Schweitzer, C. J., &amp; McClure, C. J. W. (2017). Spatial ecology and multi-scale habitat selection of the Copperhead (</w:t>
      </w:r>
      <w:r w:rsidRPr="00BB12D3">
        <w:rPr>
          <w:i/>
        </w:rPr>
        <w:t>Agkistrodon contortrix</w:t>
      </w:r>
      <w:r w:rsidRPr="00BB12D3">
        <w:t xml:space="preserve">) in a managed forest landscape. </w:t>
      </w:r>
      <w:r w:rsidRPr="00BB12D3">
        <w:rPr>
          <w:i/>
        </w:rPr>
        <w:t>Forest Ecology and Management, 391</w:t>
      </w:r>
      <w:r w:rsidRPr="00BB12D3">
        <w:t xml:space="preserve">, 469-481.  </w:t>
      </w:r>
      <w:hyperlink r:id="rId89" w:history="1">
        <w:r w:rsidRPr="00BB12D3">
          <w:rPr>
            <w:rStyle w:val="Hyperlink"/>
          </w:rPr>
          <w:t>https://doi.org/10.1016/j.foreco.2017.02.041</w:t>
        </w:r>
      </w:hyperlink>
      <w:r w:rsidRPr="00BB12D3">
        <w:t xml:space="preserve"> </w:t>
      </w:r>
    </w:p>
    <w:p w14:paraId="7E69F310" w14:textId="7666D52E" w:rsidR="00BB12D3" w:rsidRPr="00BB12D3" w:rsidRDefault="00BB12D3" w:rsidP="00BB12D3">
      <w:pPr>
        <w:pStyle w:val="EndNoteBibliography"/>
        <w:spacing w:after="0"/>
        <w:ind w:left="720" w:hanging="720"/>
      </w:pPr>
      <w:r w:rsidRPr="00BB12D3">
        <w:t xml:space="preserve">Thompson, C. M., Augustine, D. J., &amp; Mayers, D. M. (2008). Swift fox response to prescribed fire in shortgrass steppe. </w:t>
      </w:r>
      <w:r w:rsidRPr="00BB12D3">
        <w:rPr>
          <w:i/>
        </w:rPr>
        <w:t>Western North American Naturalist, 68</w:t>
      </w:r>
      <w:r w:rsidRPr="00BB12D3">
        <w:t xml:space="preserve">(2), 251-256.  </w:t>
      </w:r>
      <w:hyperlink r:id="rId90" w:history="1">
        <w:r w:rsidRPr="00BB12D3">
          <w:rPr>
            <w:rStyle w:val="Hyperlink"/>
          </w:rPr>
          <w:t>https://doi.org/10.3398/1527-0904(2008)68[251:SFRTPF]2.0.CO;2</w:t>
        </w:r>
      </w:hyperlink>
      <w:r w:rsidRPr="00BB12D3">
        <w:t xml:space="preserve"> </w:t>
      </w:r>
    </w:p>
    <w:p w14:paraId="13D613B2" w14:textId="1FD3B7D3" w:rsidR="00BB12D3" w:rsidRPr="00BB12D3" w:rsidRDefault="00BB12D3" w:rsidP="00BB12D3">
      <w:pPr>
        <w:pStyle w:val="EndNoteBibliography"/>
        <w:spacing w:after="0"/>
        <w:ind w:left="720" w:hanging="720"/>
      </w:pPr>
      <w:r w:rsidRPr="00BB12D3">
        <w:t xml:space="preserve">Thompson, W. L. (1993). </w:t>
      </w:r>
      <w:r w:rsidRPr="00BB12D3">
        <w:rPr>
          <w:i/>
        </w:rPr>
        <w:t>Ecology of Merriam's turkeys in relation to burned and logged areas in southeastern Montana</w:t>
      </w:r>
      <w:r w:rsidRPr="00BB12D3">
        <w:t xml:space="preserve"> [Ph.D., Montana State University]. United States of America. </w:t>
      </w:r>
      <w:hyperlink r:id="rId91" w:history="1">
        <w:r w:rsidRPr="00BB12D3">
          <w:rPr>
            <w:rStyle w:val="Hyperlink"/>
          </w:rPr>
          <w:t>https://www.proquest.com/dissertations-theses/ecology-merriams-turkeys-relation-burned-logged/docview/304050414/se-2?accountid=10344</w:t>
        </w:r>
      </w:hyperlink>
    </w:p>
    <w:p w14:paraId="3106F662" w14:textId="52E1D1E2" w:rsidR="00BB12D3" w:rsidRPr="00BB12D3" w:rsidRDefault="00BB12D3" w:rsidP="00BB12D3">
      <w:pPr>
        <w:pStyle w:val="EndNoteBibliography"/>
        <w:spacing w:after="0"/>
        <w:ind w:left="720" w:hanging="720"/>
      </w:pPr>
      <w:r w:rsidRPr="00BB12D3">
        <w:t xml:space="preserve">Tobias, J. A., Sheard, C., Pigot, A. L., Devenish, A. J. M., Yang, J., Sayol, F., Neate-Clegg, M. H. C., Alioravainen, N., Weeks, T. L., Barber, R. A., Walkden, P. A., MacGregor, H. E. A., Jones, S. E. I., Vincent, C., Phillips, A. G., Marples, N. M., Montaño-Centellas, F. A., Leandro-Silva, </w:t>
      </w:r>
      <w:r w:rsidRPr="00BB12D3">
        <w:lastRenderedPageBreak/>
        <w:t xml:space="preserve">V., Claramunt, S., . . . Schleuning, M. (2022). AVONET: morphological, ecological and geographical data for all birds. </w:t>
      </w:r>
      <w:r w:rsidRPr="00BB12D3">
        <w:rPr>
          <w:i/>
        </w:rPr>
        <w:t>Ecology Letters, 25</w:t>
      </w:r>
      <w:r w:rsidRPr="00BB12D3">
        <w:t xml:space="preserve">(3), 581-597.  </w:t>
      </w:r>
      <w:hyperlink r:id="rId92" w:history="1">
        <w:r w:rsidRPr="00BB12D3">
          <w:rPr>
            <w:rStyle w:val="Hyperlink"/>
          </w:rPr>
          <w:t>https://doi.org/https://doi.org/10.1111/ele.13898</w:t>
        </w:r>
      </w:hyperlink>
      <w:r w:rsidRPr="00BB12D3">
        <w:t xml:space="preserve"> </w:t>
      </w:r>
    </w:p>
    <w:p w14:paraId="7C58341D" w14:textId="03EE46B5" w:rsidR="00BB12D3" w:rsidRPr="00BB12D3" w:rsidRDefault="00BB12D3" w:rsidP="00BB12D3">
      <w:pPr>
        <w:pStyle w:val="EndNoteBibliography"/>
        <w:spacing w:after="0"/>
        <w:ind w:left="720" w:hanging="720"/>
      </w:pPr>
      <w:r w:rsidRPr="00BB12D3">
        <w:t>Tulloch, A. I., &amp; Dickman, C. R. (2006). Floristic and structural components of habitat use by the eastern pygmy-possum (</w:t>
      </w:r>
      <w:r w:rsidRPr="00BB12D3">
        <w:rPr>
          <w:i/>
        </w:rPr>
        <w:t>Cercartetus nanus</w:t>
      </w:r>
      <w:r w:rsidRPr="00BB12D3">
        <w:t xml:space="preserve">) in burnt and unburnt habitats. </w:t>
      </w:r>
      <w:r w:rsidRPr="00BB12D3">
        <w:rPr>
          <w:i/>
        </w:rPr>
        <w:t>Wildlife Research, 33</w:t>
      </w:r>
      <w:r w:rsidRPr="00BB12D3">
        <w:t xml:space="preserve">(8), 627-637.  </w:t>
      </w:r>
      <w:hyperlink r:id="rId93" w:history="1">
        <w:r w:rsidRPr="00BB12D3">
          <w:rPr>
            <w:rStyle w:val="Hyperlink"/>
          </w:rPr>
          <w:t>https://doi.org/10.1071/WR06057</w:t>
        </w:r>
      </w:hyperlink>
      <w:r w:rsidRPr="00BB12D3">
        <w:t xml:space="preserve"> </w:t>
      </w:r>
    </w:p>
    <w:p w14:paraId="0DA7AC7C" w14:textId="72196D00" w:rsidR="00BB12D3" w:rsidRPr="00BB12D3" w:rsidRDefault="00BB12D3" w:rsidP="00BB12D3">
      <w:pPr>
        <w:pStyle w:val="EndNoteBibliography"/>
        <w:spacing w:after="0"/>
        <w:ind w:left="720" w:hanging="720"/>
      </w:pPr>
      <w:r w:rsidRPr="00BB12D3">
        <w:t xml:space="preserve">Tyers, D. B. (2003). </w:t>
      </w:r>
      <w:r w:rsidRPr="00BB12D3">
        <w:rPr>
          <w:i/>
        </w:rPr>
        <w:t>Winter ecology of moose on the Northern Yellowstone Winter Range</w:t>
      </w:r>
      <w:r w:rsidRPr="00BB12D3">
        <w:t xml:space="preserve"> [Ph.D., Montana State University]. United States of America. </w:t>
      </w:r>
      <w:hyperlink r:id="rId94" w:history="1">
        <w:r w:rsidRPr="00BB12D3">
          <w:rPr>
            <w:rStyle w:val="Hyperlink"/>
          </w:rPr>
          <w:t>https://www.proquest.com/dissertations-theses/winter-ecology-moose-on-northern-yellowstone/docview/305310599/se-2?accountid=10344</w:t>
        </w:r>
      </w:hyperlink>
    </w:p>
    <w:p w14:paraId="58870B80" w14:textId="37816719" w:rsidR="00BB12D3" w:rsidRPr="00BB12D3" w:rsidRDefault="00BB12D3" w:rsidP="00BB12D3">
      <w:pPr>
        <w:pStyle w:val="EndNoteBibliography"/>
        <w:spacing w:after="0"/>
        <w:ind w:left="720" w:hanging="720"/>
      </w:pPr>
      <w:r w:rsidRPr="00BB12D3">
        <w:t xml:space="preserve">VanTassel, H. L. H., &amp; Anderson, K. E. (2018). Altered space use and movement distances of Merriam's kangaroo rat, </w:t>
      </w:r>
      <w:r w:rsidRPr="00BB12D3">
        <w:rPr>
          <w:i/>
        </w:rPr>
        <w:t>Dipodomys merriami</w:t>
      </w:r>
      <w:r w:rsidRPr="00BB12D3">
        <w:t xml:space="preserve">, in post-fire lands. </w:t>
      </w:r>
      <w:r w:rsidRPr="00BB12D3">
        <w:rPr>
          <w:i/>
        </w:rPr>
        <w:t>Journal of Mammalogy, 99</w:t>
      </w:r>
      <w:r w:rsidRPr="00BB12D3">
        <w:t xml:space="preserve">(3), 684-692.  </w:t>
      </w:r>
      <w:hyperlink r:id="rId95" w:history="1">
        <w:r w:rsidRPr="00BB12D3">
          <w:rPr>
            <w:rStyle w:val="Hyperlink"/>
          </w:rPr>
          <w:t>https://doi.org/10.1093/jmammal/gyy043</w:t>
        </w:r>
      </w:hyperlink>
      <w:r w:rsidRPr="00BB12D3">
        <w:t xml:space="preserve"> </w:t>
      </w:r>
    </w:p>
    <w:p w14:paraId="66189911" w14:textId="4C1E66A0" w:rsidR="00BB12D3" w:rsidRPr="00BB12D3" w:rsidRDefault="00BB12D3" w:rsidP="00BB12D3">
      <w:pPr>
        <w:pStyle w:val="EndNoteBibliography"/>
        <w:spacing w:after="0"/>
        <w:ind w:left="720" w:hanging="720"/>
      </w:pPr>
      <w:r w:rsidRPr="00BB12D3">
        <w:t xml:space="preserve">Venter, J. A., Nabe-Nielsen, J., Prins, H. H. T., &amp; Slotow, R. (2014). Forage patch use by grazing herbivores in a South African grazing ecosystem. </w:t>
      </w:r>
      <w:r w:rsidRPr="00BB12D3">
        <w:rPr>
          <w:i/>
        </w:rPr>
        <w:t>Acta Theriologica, 59</w:t>
      </w:r>
      <w:r w:rsidRPr="00BB12D3">
        <w:t xml:space="preserve">(3), 457-466.  </w:t>
      </w:r>
      <w:hyperlink r:id="rId96" w:history="1">
        <w:r w:rsidRPr="00BB12D3">
          <w:rPr>
            <w:rStyle w:val="Hyperlink"/>
          </w:rPr>
          <w:t>https://doi.org/10.1007/s13364-014-0184-y</w:t>
        </w:r>
      </w:hyperlink>
      <w:r w:rsidRPr="00BB12D3">
        <w:t xml:space="preserve"> </w:t>
      </w:r>
    </w:p>
    <w:p w14:paraId="14072F5C" w14:textId="620117F4" w:rsidR="00BB12D3" w:rsidRPr="00BB12D3" w:rsidRDefault="00BB12D3" w:rsidP="00BB12D3">
      <w:pPr>
        <w:pStyle w:val="EndNoteBibliography"/>
        <w:spacing w:after="0"/>
        <w:ind w:left="720" w:hanging="720"/>
      </w:pPr>
      <w:r w:rsidRPr="00BB12D3">
        <w:t xml:space="preserve">Vernes, K., &amp; Pope, L. C. (2001). Stability of nest range, home range and movement of the northern bettong (Bettongia tropica) following moderate-intensity fire in a tropical woodland, north-eastern Queensland. </w:t>
      </w:r>
      <w:r w:rsidRPr="00BB12D3">
        <w:rPr>
          <w:i/>
        </w:rPr>
        <w:t>Wildlife Research, 28</w:t>
      </w:r>
      <w:r w:rsidRPr="00BB12D3">
        <w:t xml:space="preserve">(2), 141-150.  </w:t>
      </w:r>
      <w:hyperlink r:id="rId97" w:history="1">
        <w:r w:rsidRPr="00BB12D3">
          <w:rPr>
            <w:rStyle w:val="Hyperlink"/>
          </w:rPr>
          <w:t>https://doi.org/10.1071/WR00054</w:t>
        </w:r>
      </w:hyperlink>
      <w:r w:rsidRPr="00BB12D3">
        <w:t xml:space="preserve"> </w:t>
      </w:r>
    </w:p>
    <w:p w14:paraId="4628DB10" w14:textId="0C3FDE8D" w:rsidR="00BB12D3" w:rsidRPr="00BB12D3" w:rsidRDefault="00BB12D3" w:rsidP="00BB12D3">
      <w:pPr>
        <w:pStyle w:val="EndNoteBibliography"/>
        <w:spacing w:after="0"/>
        <w:ind w:left="720" w:hanging="720"/>
      </w:pPr>
      <w:r w:rsidRPr="00BB12D3">
        <w:t xml:space="preserve">Vernes, K., &amp; Haydon, D. T. (2001). Effect of fire on northern bettong (Bettongia tropica) foraging behaviour. </w:t>
      </w:r>
      <w:r w:rsidRPr="00BB12D3">
        <w:rPr>
          <w:i/>
        </w:rPr>
        <w:t>Austral Ecology, 26</w:t>
      </w:r>
      <w:r w:rsidRPr="00BB12D3">
        <w:t xml:space="preserve">(6), 649-659.  </w:t>
      </w:r>
      <w:hyperlink r:id="rId98" w:history="1">
        <w:r w:rsidRPr="00BB12D3">
          <w:rPr>
            <w:rStyle w:val="Hyperlink"/>
          </w:rPr>
          <w:t>https://doi.org/10.1046/j.1442-9993.2001.01141.x</w:t>
        </w:r>
      </w:hyperlink>
      <w:r w:rsidRPr="00BB12D3">
        <w:t xml:space="preserve"> </w:t>
      </w:r>
    </w:p>
    <w:p w14:paraId="5C946CCD" w14:textId="22491605" w:rsidR="00BB12D3" w:rsidRPr="00BB12D3" w:rsidRDefault="00BB12D3" w:rsidP="00BB12D3">
      <w:pPr>
        <w:pStyle w:val="EndNoteBibliography"/>
        <w:spacing w:after="0"/>
        <w:ind w:left="720" w:hanging="720"/>
      </w:pPr>
      <w:r w:rsidRPr="00BB12D3">
        <w:t xml:space="preserve">Winiarski, J. M., Moorman, C. E., &amp; Carpenter, J. P. (2017). Bachman's Sparrows at the northern periphery of their range: home range size and microhabitat selection. </w:t>
      </w:r>
      <w:r w:rsidRPr="00BB12D3">
        <w:rPr>
          <w:i/>
        </w:rPr>
        <w:t>Journal of Field Ornithology, 88</w:t>
      </w:r>
      <w:r w:rsidRPr="00BB12D3">
        <w:t xml:space="preserve">(3), 250-261.  </w:t>
      </w:r>
      <w:hyperlink r:id="rId99" w:history="1">
        <w:r w:rsidRPr="00BB12D3">
          <w:rPr>
            <w:rStyle w:val="Hyperlink"/>
          </w:rPr>
          <w:t>https://doi.org/10.1111/jofo.12215</w:t>
        </w:r>
      </w:hyperlink>
      <w:r w:rsidRPr="00BB12D3">
        <w:t xml:space="preserve"> </w:t>
      </w:r>
    </w:p>
    <w:p w14:paraId="0F83AFB8" w14:textId="44CD5855" w:rsidR="00BB12D3" w:rsidRPr="00BB12D3" w:rsidRDefault="00BB12D3" w:rsidP="00BB12D3">
      <w:pPr>
        <w:pStyle w:val="EndNoteBibliography"/>
        <w:spacing w:after="0"/>
        <w:ind w:left="720" w:hanging="720"/>
      </w:pPr>
      <w:r w:rsidRPr="00BB12D3">
        <w:t xml:space="preserve">Woolley, L. A., Millspaugh, J. J., Woods, R. J., van Rensburg, S. J., Mackey, R. L., Page, B., &amp; Slotow, R. (2008). Population and Individual Elephant Response to a Catastrophic Fire in Pilanesberg National Park. </w:t>
      </w:r>
      <w:r w:rsidRPr="00BB12D3">
        <w:rPr>
          <w:i/>
        </w:rPr>
        <w:t>PLoS ONE, 3</w:t>
      </w:r>
      <w:r w:rsidRPr="00BB12D3">
        <w:t xml:space="preserve">(9).  </w:t>
      </w:r>
      <w:hyperlink r:id="rId100" w:history="1">
        <w:r w:rsidRPr="00BB12D3">
          <w:rPr>
            <w:rStyle w:val="Hyperlink"/>
          </w:rPr>
          <w:t>https://doi.org/10.1371/journal.pone.0003233</w:t>
        </w:r>
      </w:hyperlink>
      <w:r w:rsidRPr="00BB12D3">
        <w:t xml:space="preserve"> </w:t>
      </w:r>
    </w:p>
    <w:p w14:paraId="102FB14A" w14:textId="131950A9" w:rsidR="00BB12D3" w:rsidRPr="00BB12D3" w:rsidRDefault="00BB12D3" w:rsidP="00BB12D3">
      <w:pPr>
        <w:pStyle w:val="EndNoteBibliography"/>
        <w:spacing w:after="0"/>
        <w:ind w:left="720" w:hanging="720"/>
      </w:pPr>
      <w:r w:rsidRPr="00BB12D3">
        <w:t xml:space="preserve">Yager, L. Y., Hinderliter, M. G., Heise, C. D., &amp; Epperson, D. M. (2007). Gopher tortoise response to habitat management by prescribed burning. </w:t>
      </w:r>
      <w:r w:rsidRPr="00BB12D3">
        <w:rPr>
          <w:i/>
        </w:rPr>
        <w:t>Journal Of Wildlife Management, 71</w:t>
      </w:r>
      <w:r w:rsidRPr="00BB12D3">
        <w:t xml:space="preserve">(2), 428-434.  </w:t>
      </w:r>
      <w:hyperlink r:id="rId101" w:history="1">
        <w:r w:rsidRPr="00BB12D3">
          <w:rPr>
            <w:rStyle w:val="Hyperlink"/>
          </w:rPr>
          <w:t>https://doi.org/10.2193/2006-337</w:t>
        </w:r>
      </w:hyperlink>
      <w:r w:rsidRPr="00BB12D3">
        <w:t xml:space="preserve"> </w:t>
      </w:r>
    </w:p>
    <w:p w14:paraId="1DB1583A" w14:textId="44636D2D" w:rsidR="00BB12D3" w:rsidRPr="00BB12D3" w:rsidRDefault="00BB12D3" w:rsidP="00BB12D3">
      <w:pPr>
        <w:pStyle w:val="EndNoteBibliography"/>
        <w:ind w:left="720" w:hanging="720"/>
      </w:pPr>
      <w:r w:rsidRPr="00BB12D3">
        <w:t>Yarnell, R. W., Metcalfe, D. J., Dunstone, N., Burnside, N., &amp; Scott, D. M. (2008). The impact of fire on habitat use by the short-snouted elephant shrew (</w:t>
      </w:r>
      <w:r w:rsidRPr="00BB12D3">
        <w:rPr>
          <w:i/>
        </w:rPr>
        <w:t>Elephantulus brachyrhynchu</w:t>
      </w:r>
      <w:r w:rsidRPr="00BB12D3">
        <w:t xml:space="preserve">s) in North West Province, South Africa. </w:t>
      </w:r>
      <w:r w:rsidRPr="00BB12D3">
        <w:rPr>
          <w:i/>
        </w:rPr>
        <w:t>African Zoology, 43</w:t>
      </w:r>
      <w:r w:rsidRPr="00BB12D3">
        <w:t xml:space="preserve">(1), 45-52.  </w:t>
      </w:r>
      <w:hyperlink r:id="rId102" w:history="1">
        <w:r w:rsidRPr="00BB12D3">
          <w:rPr>
            <w:rStyle w:val="Hyperlink"/>
          </w:rPr>
          <w:t>https://doi.org/10.1080/15627020.2008.11407405</w:t>
        </w:r>
      </w:hyperlink>
      <w:r w:rsidRPr="00BB12D3">
        <w:t xml:space="preserve"> </w:t>
      </w:r>
    </w:p>
    <w:p w14:paraId="290ADCD4" w14:textId="764705AB" w:rsidR="006A1D29" w:rsidRDefault="00F54FD5" w:rsidP="00972128">
      <w:r>
        <w:fldChar w:fldCharType="end"/>
      </w:r>
    </w:p>
    <w:sectPr w:rsidR="006A1D29" w:rsidSect="001A539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loe McAuley" w:date="2026-04-06T13:35:00Z" w:initials="CM">
    <w:p w14:paraId="6F7900CD" w14:textId="77777777" w:rsidR="00593D13" w:rsidRDefault="00593D13" w:rsidP="00593D13">
      <w:pPr>
        <w:pStyle w:val="CommentText"/>
      </w:pPr>
      <w:r>
        <w:rPr>
          <w:rStyle w:val="CommentReference"/>
        </w:rPr>
        <w:annotationRef/>
      </w:r>
      <w:r>
        <w:t xml:space="preserve">Leaning towards including these, </w:t>
      </w:r>
    </w:p>
    <w:p w14:paraId="33C31B5F" w14:textId="77777777" w:rsidR="00593D13" w:rsidRDefault="00593D13" w:rsidP="00593D13">
      <w:pPr>
        <w:pStyle w:val="CommentText"/>
      </w:pPr>
      <w:r>
        <w:t>Will think over..</w:t>
      </w:r>
    </w:p>
  </w:comment>
  <w:comment w:id="1" w:author="Chloe McAuley" w:date="2026-03-16T12:44:00Z" w:initials="CM">
    <w:p w14:paraId="2C48D56F" w14:textId="4159C5C1" w:rsidR="00CC529D" w:rsidRDefault="00CC529D" w:rsidP="00CC529D">
      <w:pPr>
        <w:pStyle w:val="CommentText"/>
      </w:pPr>
      <w:r>
        <w:rPr>
          <w:rStyle w:val="CommentReference"/>
        </w:rPr>
        <w:annotationRef/>
      </w:r>
      <w:r>
        <w:t>UTD</w:t>
      </w:r>
    </w:p>
  </w:comment>
  <w:comment w:id="2" w:author="Wooster, Eamonn" w:date="2025-08-25T13:11:00Z" w:initials="WE">
    <w:p w14:paraId="2F4295EC" w14:textId="4D8C1334" w:rsidR="001F2885" w:rsidRDefault="001F2885" w:rsidP="001F2885">
      <w:r>
        <w:rPr>
          <w:rStyle w:val="CommentReference"/>
        </w:rPr>
        <w:annotationRef/>
      </w:r>
      <w:r>
        <w:rPr>
          <w:sz w:val="20"/>
          <w:szCs w:val="20"/>
        </w:rPr>
        <w:t xml:space="preserve">nice ! </w:t>
      </w:r>
    </w:p>
  </w:comment>
  <w:comment w:id="4" w:author="Chloe McAuley" w:date="2025-10-07T09:33:00Z" w:initials="CM">
    <w:p w14:paraId="75E1F649" w14:textId="0EBAB534" w:rsidR="00D63B59" w:rsidRDefault="00D63B59" w:rsidP="00D63B59">
      <w:pPr>
        <w:pStyle w:val="CommentText"/>
      </w:pPr>
      <w:r>
        <w:rPr>
          <w:rStyle w:val="CommentReference"/>
        </w:rPr>
        <w:annotationRef/>
      </w:r>
      <w:r>
        <w:t>Eamonn - See script 12 for investigation of decline effect by splitting cases by median pub year and re-running MA models - What are your thoughts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C31B5F" w15:done="0"/>
  <w15:commentEx w15:paraId="2C48D56F" w15:done="1"/>
  <w15:commentEx w15:paraId="2F4295EC" w15:done="1"/>
  <w15:commentEx w15:paraId="75E1F64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5BFD7A" w16cex:dateUtc="2026-04-06T05:35:00Z"/>
  <w16cex:commentExtensible w16cex:durableId="43F9C706" w16cex:dateUtc="2026-03-16T04:44:00Z"/>
  <w16cex:commentExtensible w16cex:durableId="3E2A0789" w16cex:dateUtc="2025-08-25T03:11:00Z"/>
  <w16cex:commentExtensible w16cex:durableId="443DC52D" w16cex:dateUtc="2025-10-07T0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C31B5F" w16cid:durableId="3D5BFD7A"/>
  <w16cid:commentId w16cid:paraId="2C48D56F" w16cid:durableId="43F9C706"/>
  <w16cid:commentId w16cid:paraId="2F4295EC" w16cid:durableId="3E2A0789"/>
  <w16cid:commentId w16cid:paraId="75E1F649" w16cid:durableId="443DC5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C751F" w14:textId="77777777" w:rsidR="005112EA" w:rsidRDefault="005112EA" w:rsidP="002A2B58">
      <w:pPr>
        <w:spacing w:after="0" w:line="240" w:lineRule="auto"/>
      </w:pPr>
      <w:r>
        <w:separator/>
      </w:r>
    </w:p>
  </w:endnote>
  <w:endnote w:type="continuationSeparator" w:id="0">
    <w:p w14:paraId="41A859E4" w14:textId="77777777" w:rsidR="005112EA" w:rsidRDefault="005112EA" w:rsidP="002A2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A40D7" w14:textId="77777777" w:rsidR="005112EA" w:rsidRDefault="005112EA" w:rsidP="002A2B58">
      <w:pPr>
        <w:spacing w:after="0" w:line="240" w:lineRule="auto"/>
      </w:pPr>
      <w:r>
        <w:separator/>
      </w:r>
    </w:p>
  </w:footnote>
  <w:footnote w:type="continuationSeparator" w:id="0">
    <w:p w14:paraId="4E7A7428" w14:textId="77777777" w:rsidR="005112EA" w:rsidRDefault="005112EA" w:rsidP="002A2B5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loe McAuley">
    <w15:presenceInfo w15:providerId="Windows Live" w15:userId="45774eaa9cfd92b6"/>
  </w15:person>
  <w15:person w15:author="Wooster, Eamonn">
    <w15:presenceInfo w15:providerId="AD" w15:userId="S::ewooster@csu.edu.au::4b39697e-d4b7-4202-bea8-327c6c7d29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6&lt;/item&gt;&lt;item&gt;15&lt;/item&gt;&lt;item&gt;74&lt;/item&gt;&lt;item&gt;150&lt;/item&gt;&lt;item&gt;151&lt;/item&gt;&lt;item&gt;156&lt;/item&gt;&lt;item&gt;158&lt;/item&gt;&lt;item&gt;161&lt;/item&gt;&lt;item&gt;165&lt;/item&gt;&lt;item&gt;167&lt;/item&gt;&lt;item&gt;196&lt;/item&gt;&lt;item&gt;197&lt;/item&gt;&lt;item&gt;199&lt;/item&gt;&lt;item&gt;200&lt;/item&gt;&lt;item&gt;214&lt;/item&gt;&lt;item&gt;216&lt;/item&gt;&lt;item&gt;217&lt;/item&gt;&lt;item&gt;220&lt;/item&gt;&lt;item&gt;224&lt;/item&gt;&lt;item&gt;226&lt;/item&gt;&lt;item&gt;241&lt;/item&gt;&lt;item&gt;247&lt;/item&gt;&lt;item&gt;252&lt;/item&gt;&lt;item&gt;253&lt;/item&gt;&lt;item&gt;260&lt;/item&gt;&lt;item&gt;262&lt;/item&gt;&lt;item&gt;266&lt;/item&gt;&lt;item&gt;267&lt;/item&gt;&lt;item&gt;269&lt;/item&gt;&lt;item&gt;272&lt;/item&gt;&lt;item&gt;281&lt;/item&gt;&lt;item&gt;302&lt;/item&gt;&lt;item&gt;308&lt;/item&gt;&lt;item&gt;312&lt;/item&gt;&lt;item&gt;314&lt;/item&gt;&lt;item&gt;316&lt;/item&gt;&lt;item&gt;319&lt;/item&gt;&lt;item&gt;323&lt;/item&gt;&lt;item&gt;333&lt;/item&gt;&lt;item&gt;335&lt;/item&gt;&lt;item&gt;336&lt;/item&gt;&lt;item&gt;338&lt;/item&gt;&lt;item&gt;343&lt;/item&gt;&lt;item&gt;344&lt;/item&gt;&lt;item&gt;345&lt;/item&gt;&lt;item&gt;360&lt;/item&gt;&lt;item&gt;365&lt;/item&gt;&lt;item&gt;391&lt;/item&gt;&lt;item&gt;450&lt;/item&gt;&lt;item&gt;478&lt;/item&gt;&lt;item&gt;482&lt;/item&gt;&lt;item&gt;498&lt;/item&gt;&lt;item&gt;508&lt;/item&gt;&lt;item&gt;524&lt;/item&gt;&lt;item&gt;526&lt;/item&gt;&lt;item&gt;528&lt;/item&gt;&lt;item&gt;530&lt;/item&gt;&lt;item&gt;531&lt;/item&gt;&lt;item&gt;533&lt;/item&gt;&lt;item&gt;534&lt;/item&gt;&lt;item&gt;538&lt;/item&gt;&lt;item&gt;540&lt;/item&gt;&lt;item&gt;544&lt;/item&gt;&lt;item&gt;548&lt;/item&gt;&lt;item&gt;549&lt;/item&gt;&lt;item&gt;550&lt;/item&gt;&lt;item&gt;551&lt;/item&gt;&lt;item&gt;552&lt;/item&gt;&lt;item&gt;556&lt;/item&gt;&lt;item&gt;557&lt;/item&gt;&lt;item&gt;560&lt;/item&gt;&lt;item&gt;561&lt;/item&gt;&lt;item&gt;564&lt;/item&gt;&lt;item&gt;574&lt;/item&gt;&lt;item&gt;575&lt;/item&gt;&lt;item&gt;578&lt;/item&gt;&lt;item&gt;581&lt;/item&gt;&lt;item&gt;586&lt;/item&gt;&lt;item&gt;587&lt;/item&gt;&lt;item&gt;601&lt;/item&gt;&lt;item&gt;604&lt;/item&gt;&lt;item&gt;611&lt;/item&gt;&lt;item&gt;612&lt;/item&gt;&lt;item&gt;620&lt;/item&gt;&lt;item&gt;637&lt;/item&gt;&lt;item&gt;640&lt;/item&gt;&lt;item&gt;653&lt;/item&gt;&lt;item&gt;658&lt;/item&gt;&lt;item&gt;674&lt;/item&gt;&lt;item&gt;685&lt;/item&gt;&lt;item&gt;715&lt;/item&gt;&lt;/record-ids&gt;&lt;/item&gt;&lt;/Libraries&gt;"/>
  </w:docVars>
  <w:rsids>
    <w:rsidRoot w:val="00DD666D"/>
    <w:rsid w:val="00001CEC"/>
    <w:rsid w:val="0001204B"/>
    <w:rsid w:val="0001433D"/>
    <w:rsid w:val="00015E8C"/>
    <w:rsid w:val="0002283F"/>
    <w:rsid w:val="000314B4"/>
    <w:rsid w:val="0004531D"/>
    <w:rsid w:val="000519E4"/>
    <w:rsid w:val="000528C6"/>
    <w:rsid w:val="000628D4"/>
    <w:rsid w:val="00066298"/>
    <w:rsid w:val="00072CF7"/>
    <w:rsid w:val="00074AC6"/>
    <w:rsid w:val="0007636A"/>
    <w:rsid w:val="00077A46"/>
    <w:rsid w:val="00077E86"/>
    <w:rsid w:val="000823C0"/>
    <w:rsid w:val="00082CED"/>
    <w:rsid w:val="00083D33"/>
    <w:rsid w:val="000850C8"/>
    <w:rsid w:val="00086C68"/>
    <w:rsid w:val="000A457D"/>
    <w:rsid w:val="000A5D44"/>
    <w:rsid w:val="000B0612"/>
    <w:rsid w:val="000B2F35"/>
    <w:rsid w:val="000B7873"/>
    <w:rsid w:val="000B7B23"/>
    <w:rsid w:val="000C5A9E"/>
    <w:rsid w:val="000D11BC"/>
    <w:rsid w:val="000D294E"/>
    <w:rsid w:val="000E3637"/>
    <w:rsid w:val="000F199C"/>
    <w:rsid w:val="000F2C45"/>
    <w:rsid w:val="000F66EE"/>
    <w:rsid w:val="0010565F"/>
    <w:rsid w:val="001057FF"/>
    <w:rsid w:val="001061C8"/>
    <w:rsid w:val="0011676F"/>
    <w:rsid w:val="00135E10"/>
    <w:rsid w:val="001372EC"/>
    <w:rsid w:val="00137F4E"/>
    <w:rsid w:val="00147F09"/>
    <w:rsid w:val="0015496A"/>
    <w:rsid w:val="00155652"/>
    <w:rsid w:val="001575B0"/>
    <w:rsid w:val="001616D6"/>
    <w:rsid w:val="001675AC"/>
    <w:rsid w:val="0017384F"/>
    <w:rsid w:val="001772F6"/>
    <w:rsid w:val="00186FF3"/>
    <w:rsid w:val="00187B8C"/>
    <w:rsid w:val="00190304"/>
    <w:rsid w:val="00191108"/>
    <w:rsid w:val="0019619F"/>
    <w:rsid w:val="001A5397"/>
    <w:rsid w:val="001A5827"/>
    <w:rsid w:val="001B08DA"/>
    <w:rsid w:val="001B3371"/>
    <w:rsid w:val="001B3E90"/>
    <w:rsid w:val="001B55CF"/>
    <w:rsid w:val="001C0561"/>
    <w:rsid w:val="001C0955"/>
    <w:rsid w:val="001C7040"/>
    <w:rsid w:val="001E4B49"/>
    <w:rsid w:val="001E70FB"/>
    <w:rsid w:val="001F1097"/>
    <w:rsid w:val="001F2885"/>
    <w:rsid w:val="00212509"/>
    <w:rsid w:val="002220A0"/>
    <w:rsid w:val="0022290B"/>
    <w:rsid w:val="00222C2F"/>
    <w:rsid w:val="00236FE5"/>
    <w:rsid w:val="00241107"/>
    <w:rsid w:val="00247DB2"/>
    <w:rsid w:val="0025059F"/>
    <w:rsid w:val="002511EB"/>
    <w:rsid w:val="0025155B"/>
    <w:rsid w:val="00253888"/>
    <w:rsid w:val="002554E3"/>
    <w:rsid w:val="00256ED6"/>
    <w:rsid w:val="00263226"/>
    <w:rsid w:val="00265D60"/>
    <w:rsid w:val="00267FF9"/>
    <w:rsid w:val="00271BE3"/>
    <w:rsid w:val="0027314D"/>
    <w:rsid w:val="00274304"/>
    <w:rsid w:val="002767DE"/>
    <w:rsid w:val="002820BE"/>
    <w:rsid w:val="0028530B"/>
    <w:rsid w:val="002979B9"/>
    <w:rsid w:val="002A1582"/>
    <w:rsid w:val="002A2B58"/>
    <w:rsid w:val="002A31D8"/>
    <w:rsid w:val="002A758E"/>
    <w:rsid w:val="002C1D4C"/>
    <w:rsid w:val="002C1E2D"/>
    <w:rsid w:val="002E7690"/>
    <w:rsid w:val="002F1EFF"/>
    <w:rsid w:val="002F2A13"/>
    <w:rsid w:val="002F4CBE"/>
    <w:rsid w:val="002F7CB1"/>
    <w:rsid w:val="00313414"/>
    <w:rsid w:val="00313ECA"/>
    <w:rsid w:val="00313FCF"/>
    <w:rsid w:val="00317B20"/>
    <w:rsid w:val="0032339F"/>
    <w:rsid w:val="003362C3"/>
    <w:rsid w:val="003371E3"/>
    <w:rsid w:val="00342FE1"/>
    <w:rsid w:val="00345D94"/>
    <w:rsid w:val="00347274"/>
    <w:rsid w:val="003508D5"/>
    <w:rsid w:val="00363630"/>
    <w:rsid w:val="00367166"/>
    <w:rsid w:val="003673B3"/>
    <w:rsid w:val="003850E7"/>
    <w:rsid w:val="003866DE"/>
    <w:rsid w:val="003906EE"/>
    <w:rsid w:val="00392BDE"/>
    <w:rsid w:val="003946F6"/>
    <w:rsid w:val="003A2AEF"/>
    <w:rsid w:val="003B16C7"/>
    <w:rsid w:val="003B44D0"/>
    <w:rsid w:val="003B482A"/>
    <w:rsid w:val="003C44F9"/>
    <w:rsid w:val="003C697B"/>
    <w:rsid w:val="003C7C15"/>
    <w:rsid w:val="003D05E3"/>
    <w:rsid w:val="003D1ED0"/>
    <w:rsid w:val="003D2FA2"/>
    <w:rsid w:val="003D42A9"/>
    <w:rsid w:val="003D4EC9"/>
    <w:rsid w:val="003D566F"/>
    <w:rsid w:val="003D5700"/>
    <w:rsid w:val="003E2DD8"/>
    <w:rsid w:val="003F3FA1"/>
    <w:rsid w:val="004003A6"/>
    <w:rsid w:val="004022C0"/>
    <w:rsid w:val="004026DA"/>
    <w:rsid w:val="00404DE8"/>
    <w:rsid w:val="00410FC8"/>
    <w:rsid w:val="00415407"/>
    <w:rsid w:val="004160B6"/>
    <w:rsid w:val="0041771B"/>
    <w:rsid w:val="00420711"/>
    <w:rsid w:val="00422CA1"/>
    <w:rsid w:val="00426AE7"/>
    <w:rsid w:val="004377F4"/>
    <w:rsid w:val="0044671F"/>
    <w:rsid w:val="00454699"/>
    <w:rsid w:val="0045750C"/>
    <w:rsid w:val="00457F60"/>
    <w:rsid w:val="004721FD"/>
    <w:rsid w:val="004776D9"/>
    <w:rsid w:val="00481BC1"/>
    <w:rsid w:val="00481C2F"/>
    <w:rsid w:val="004868F5"/>
    <w:rsid w:val="00491BC1"/>
    <w:rsid w:val="004A0B67"/>
    <w:rsid w:val="004A40F2"/>
    <w:rsid w:val="004B25E2"/>
    <w:rsid w:val="004B3C22"/>
    <w:rsid w:val="004B7AEB"/>
    <w:rsid w:val="004C3185"/>
    <w:rsid w:val="004C452F"/>
    <w:rsid w:val="004C7301"/>
    <w:rsid w:val="004D4211"/>
    <w:rsid w:val="004D4B39"/>
    <w:rsid w:val="004D522C"/>
    <w:rsid w:val="004E351B"/>
    <w:rsid w:val="004E3F49"/>
    <w:rsid w:val="004E4094"/>
    <w:rsid w:val="004E4F8F"/>
    <w:rsid w:val="004F2E06"/>
    <w:rsid w:val="00503447"/>
    <w:rsid w:val="00510A24"/>
    <w:rsid w:val="005112EA"/>
    <w:rsid w:val="005124BC"/>
    <w:rsid w:val="00513756"/>
    <w:rsid w:val="005137F4"/>
    <w:rsid w:val="005226BD"/>
    <w:rsid w:val="00523838"/>
    <w:rsid w:val="005335FB"/>
    <w:rsid w:val="005359AA"/>
    <w:rsid w:val="005402FB"/>
    <w:rsid w:val="00540391"/>
    <w:rsid w:val="005474EF"/>
    <w:rsid w:val="00547F06"/>
    <w:rsid w:val="005510E6"/>
    <w:rsid w:val="005512DA"/>
    <w:rsid w:val="00557D2F"/>
    <w:rsid w:val="005604F8"/>
    <w:rsid w:val="00566D79"/>
    <w:rsid w:val="00567300"/>
    <w:rsid w:val="005744E9"/>
    <w:rsid w:val="005758EF"/>
    <w:rsid w:val="00580134"/>
    <w:rsid w:val="00590C47"/>
    <w:rsid w:val="00592F09"/>
    <w:rsid w:val="00593D13"/>
    <w:rsid w:val="0059478C"/>
    <w:rsid w:val="00596CC4"/>
    <w:rsid w:val="005A0604"/>
    <w:rsid w:val="005A3F52"/>
    <w:rsid w:val="005A6E30"/>
    <w:rsid w:val="005B02D5"/>
    <w:rsid w:val="005B1177"/>
    <w:rsid w:val="005B1634"/>
    <w:rsid w:val="005B68F5"/>
    <w:rsid w:val="005B6F49"/>
    <w:rsid w:val="005B7D46"/>
    <w:rsid w:val="005C1EC3"/>
    <w:rsid w:val="005C2CED"/>
    <w:rsid w:val="005C58DE"/>
    <w:rsid w:val="005C7AF9"/>
    <w:rsid w:val="005C7C8C"/>
    <w:rsid w:val="005D2AAA"/>
    <w:rsid w:val="005D368A"/>
    <w:rsid w:val="005D6C50"/>
    <w:rsid w:val="005E33DE"/>
    <w:rsid w:val="005E3F93"/>
    <w:rsid w:val="005E47D0"/>
    <w:rsid w:val="005E49C8"/>
    <w:rsid w:val="005E5F8A"/>
    <w:rsid w:val="005F100B"/>
    <w:rsid w:val="005F1C23"/>
    <w:rsid w:val="0060160C"/>
    <w:rsid w:val="00602E70"/>
    <w:rsid w:val="006036B8"/>
    <w:rsid w:val="006057C6"/>
    <w:rsid w:val="00606518"/>
    <w:rsid w:val="00607232"/>
    <w:rsid w:val="0060793A"/>
    <w:rsid w:val="00613C9E"/>
    <w:rsid w:val="006203B2"/>
    <w:rsid w:val="00622698"/>
    <w:rsid w:val="00622C14"/>
    <w:rsid w:val="00622F90"/>
    <w:rsid w:val="00624DF4"/>
    <w:rsid w:val="006307FC"/>
    <w:rsid w:val="006353A9"/>
    <w:rsid w:val="00640465"/>
    <w:rsid w:val="006413F1"/>
    <w:rsid w:val="0064291A"/>
    <w:rsid w:val="00642B7F"/>
    <w:rsid w:val="006439BD"/>
    <w:rsid w:val="006561D8"/>
    <w:rsid w:val="00660A38"/>
    <w:rsid w:val="00663988"/>
    <w:rsid w:val="00664435"/>
    <w:rsid w:val="00664858"/>
    <w:rsid w:val="00666EA6"/>
    <w:rsid w:val="00670C3F"/>
    <w:rsid w:val="00671299"/>
    <w:rsid w:val="006712AE"/>
    <w:rsid w:val="00680466"/>
    <w:rsid w:val="00692876"/>
    <w:rsid w:val="00693B1A"/>
    <w:rsid w:val="00696D0A"/>
    <w:rsid w:val="006A1D29"/>
    <w:rsid w:val="006A3C90"/>
    <w:rsid w:val="006B4642"/>
    <w:rsid w:val="006C576F"/>
    <w:rsid w:val="006D444A"/>
    <w:rsid w:val="006D64E1"/>
    <w:rsid w:val="006D7709"/>
    <w:rsid w:val="006E27E6"/>
    <w:rsid w:val="006E37E0"/>
    <w:rsid w:val="006E48B2"/>
    <w:rsid w:val="006E7B60"/>
    <w:rsid w:val="006E7F13"/>
    <w:rsid w:val="006F0A50"/>
    <w:rsid w:val="00700C31"/>
    <w:rsid w:val="00701767"/>
    <w:rsid w:val="00705F03"/>
    <w:rsid w:val="00706B08"/>
    <w:rsid w:val="007101F7"/>
    <w:rsid w:val="00716122"/>
    <w:rsid w:val="00716519"/>
    <w:rsid w:val="007234F4"/>
    <w:rsid w:val="007242C2"/>
    <w:rsid w:val="00725E37"/>
    <w:rsid w:val="0073171F"/>
    <w:rsid w:val="00741C7D"/>
    <w:rsid w:val="00742C38"/>
    <w:rsid w:val="00743A24"/>
    <w:rsid w:val="0074688D"/>
    <w:rsid w:val="007548C4"/>
    <w:rsid w:val="00766B4D"/>
    <w:rsid w:val="007722E3"/>
    <w:rsid w:val="00774636"/>
    <w:rsid w:val="00776963"/>
    <w:rsid w:val="0078081A"/>
    <w:rsid w:val="00780F4F"/>
    <w:rsid w:val="007855D0"/>
    <w:rsid w:val="00797DC7"/>
    <w:rsid w:val="007A0076"/>
    <w:rsid w:val="007A24EE"/>
    <w:rsid w:val="007A6EE7"/>
    <w:rsid w:val="007A7182"/>
    <w:rsid w:val="007A7497"/>
    <w:rsid w:val="007B1A5B"/>
    <w:rsid w:val="007C1C4A"/>
    <w:rsid w:val="007E1263"/>
    <w:rsid w:val="007E2D7B"/>
    <w:rsid w:val="007E3530"/>
    <w:rsid w:val="007E3A92"/>
    <w:rsid w:val="007F053E"/>
    <w:rsid w:val="007F1622"/>
    <w:rsid w:val="007F2F64"/>
    <w:rsid w:val="007F4BF9"/>
    <w:rsid w:val="0080201D"/>
    <w:rsid w:val="0080403C"/>
    <w:rsid w:val="008114A4"/>
    <w:rsid w:val="00822F83"/>
    <w:rsid w:val="00827E8E"/>
    <w:rsid w:val="00830237"/>
    <w:rsid w:val="008371F0"/>
    <w:rsid w:val="0084654A"/>
    <w:rsid w:val="00847931"/>
    <w:rsid w:val="00850F75"/>
    <w:rsid w:val="00855451"/>
    <w:rsid w:val="008554C0"/>
    <w:rsid w:val="00857222"/>
    <w:rsid w:val="0086176E"/>
    <w:rsid w:val="00862993"/>
    <w:rsid w:val="00865238"/>
    <w:rsid w:val="00890A90"/>
    <w:rsid w:val="0089647A"/>
    <w:rsid w:val="0089758E"/>
    <w:rsid w:val="008A09D8"/>
    <w:rsid w:val="008A1023"/>
    <w:rsid w:val="008A1106"/>
    <w:rsid w:val="008A1DB5"/>
    <w:rsid w:val="008A2A6F"/>
    <w:rsid w:val="008B378F"/>
    <w:rsid w:val="008B499F"/>
    <w:rsid w:val="008C2531"/>
    <w:rsid w:val="008C6C6C"/>
    <w:rsid w:val="008E4F75"/>
    <w:rsid w:val="008F5F42"/>
    <w:rsid w:val="00901A82"/>
    <w:rsid w:val="0090203E"/>
    <w:rsid w:val="00906B6E"/>
    <w:rsid w:val="009117EE"/>
    <w:rsid w:val="00913052"/>
    <w:rsid w:val="0091448B"/>
    <w:rsid w:val="009222AF"/>
    <w:rsid w:val="00945555"/>
    <w:rsid w:val="00951BD1"/>
    <w:rsid w:val="00953695"/>
    <w:rsid w:val="0095384D"/>
    <w:rsid w:val="00960810"/>
    <w:rsid w:val="0096141B"/>
    <w:rsid w:val="0096163C"/>
    <w:rsid w:val="00964BDA"/>
    <w:rsid w:val="0096577E"/>
    <w:rsid w:val="00972128"/>
    <w:rsid w:val="00997194"/>
    <w:rsid w:val="00997B49"/>
    <w:rsid w:val="009A056F"/>
    <w:rsid w:val="009A515D"/>
    <w:rsid w:val="009A517B"/>
    <w:rsid w:val="009A7829"/>
    <w:rsid w:val="009B03C7"/>
    <w:rsid w:val="009B0524"/>
    <w:rsid w:val="009B4400"/>
    <w:rsid w:val="009B4E02"/>
    <w:rsid w:val="009C1EE1"/>
    <w:rsid w:val="009D2406"/>
    <w:rsid w:val="009D766C"/>
    <w:rsid w:val="009E0337"/>
    <w:rsid w:val="009E3EB4"/>
    <w:rsid w:val="009E3FAF"/>
    <w:rsid w:val="009F20F6"/>
    <w:rsid w:val="00A00129"/>
    <w:rsid w:val="00A0046E"/>
    <w:rsid w:val="00A027D0"/>
    <w:rsid w:val="00A061A4"/>
    <w:rsid w:val="00A063E6"/>
    <w:rsid w:val="00A1102F"/>
    <w:rsid w:val="00A13C99"/>
    <w:rsid w:val="00A14FF3"/>
    <w:rsid w:val="00A15FA3"/>
    <w:rsid w:val="00A1727D"/>
    <w:rsid w:val="00A17AE2"/>
    <w:rsid w:val="00A2379F"/>
    <w:rsid w:val="00A2439C"/>
    <w:rsid w:val="00A26D6C"/>
    <w:rsid w:val="00A30F09"/>
    <w:rsid w:val="00A35F05"/>
    <w:rsid w:val="00A36F1D"/>
    <w:rsid w:val="00A377C1"/>
    <w:rsid w:val="00A40D53"/>
    <w:rsid w:val="00A42C18"/>
    <w:rsid w:val="00A43C38"/>
    <w:rsid w:val="00A44D54"/>
    <w:rsid w:val="00A5007C"/>
    <w:rsid w:val="00A569B1"/>
    <w:rsid w:val="00A57802"/>
    <w:rsid w:val="00A6008D"/>
    <w:rsid w:val="00A61DE0"/>
    <w:rsid w:val="00A631DB"/>
    <w:rsid w:val="00A70579"/>
    <w:rsid w:val="00A70A56"/>
    <w:rsid w:val="00A7279F"/>
    <w:rsid w:val="00A8072D"/>
    <w:rsid w:val="00A8357A"/>
    <w:rsid w:val="00A866BD"/>
    <w:rsid w:val="00A93C57"/>
    <w:rsid w:val="00A95F4F"/>
    <w:rsid w:val="00A9731B"/>
    <w:rsid w:val="00AB6D6B"/>
    <w:rsid w:val="00AC3D09"/>
    <w:rsid w:val="00AC4CF8"/>
    <w:rsid w:val="00AC62E6"/>
    <w:rsid w:val="00AD0830"/>
    <w:rsid w:val="00AD24E9"/>
    <w:rsid w:val="00AD4701"/>
    <w:rsid w:val="00AD6844"/>
    <w:rsid w:val="00AE07E0"/>
    <w:rsid w:val="00AE0B86"/>
    <w:rsid w:val="00AE43AF"/>
    <w:rsid w:val="00AF44A7"/>
    <w:rsid w:val="00AF791F"/>
    <w:rsid w:val="00B00ADA"/>
    <w:rsid w:val="00B07166"/>
    <w:rsid w:val="00B07A06"/>
    <w:rsid w:val="00B16FA2"/>
    <w:rsid w:val="00B276D1"/>
    <w:rsid w:val="00B4236B"/>
    <w:rsid w:val="00B462B1"/>
    <w:rsid w:val="00B5664B"/>
    <w:rsid w:val="00B67F2E"/>
    <w:rsid w:val="00B71902"/>
    <w:rsid w:val="00B74DB9"/>
    <w:rsid w:val="00B75BB2"/>
    <w:rsid w:val="00B75D3F"/>
    <w:rsid w:val="00B87A1A"/>
    <w:rsid w:val="00B905AE"/>
    <w:rsid w:val="00B9285E"/>
    <w:rsid w:val="00B92C46"/>
    <w:rsid w:val="00B97A71"/>
    <w:rsid w:val="00BA5324"/>
    <w:rsid w:val="00BA5CCD"/>
    <w:rsid w:val="00BB12D3"/>
    <w:rsid w:val="00BB3DE6"/>
    <w:rsid w:val="00BC0182"/>
    <w:rsid w:val="00BC43D9"/>
    <w:rsid w:val="00BC7602"/>
    <w:rsid w:val="00BE1698"/>
    <w:rsid w:val="00BE1F51"/>
    <w:rsid w:val="00BE22F7"/>
    <w:rsid w:val="00BE453E"/>
    <w:rsid w:val="00BF1AE7"/>
    <w:rsid w:val="00BF2420"/>
    <w:rsid w:val="00BF49CC"/>
    <w:rsid w:val="00BF5DF7"/>
    <w:rsid w:val="00BF66A5"/>
    <w:rsid w:val="00C001E0"/>
    <w:rsid w:val="00C0746F"/>
    <w:rsid w:val="00C1015C"/>
    <w:rsid w:val="00C14C51"/>
    <w:rsid w:val="00C21487"/>
    <w:rsid w:val="00C2164D"/>
    <w:rsid w:val="00C26A26"/>
    <w:rsid w:val="00C30CEE"/>
    <w:rsid w:val="00C333F3"/>
    <w:rsid w:val="00C34C0A"/>
    <w:rsid w:val="00C40E11"/>
    <w:rsid w:val="00C4192E"/>
    <w:rsid w:val="00C421CA"/>
    <w:rsid w:val="00C5763A"/>
    <w:rsid w:val="00C60286"/>
    <w:rsid w:val="00C6104C"/>
    <w:rsid w:val="00C6368B"/>
    <w:rsid w:val="00C6578F"/>
    <w:rsid w:val="00C80A26"/>
    <w:rsid w:val="00C847D1"/>
    <w:rsid w:val="00C92C3D"/>
    <w:rsid w:val="00C945EC"/>
    <w:rsid w:val="00C95230"/>
    <w:rsid w:val="00C96AED"/>
    <w:rsid w:val="00CA1B3E"/>
    <w:rsid w:val="00CA4B9A"/>
    <w:rsid w:val="00CB2090"/>
    <w:rsid w:val="00CC529D"/>
    <w:rsid w:val="00CC676A"/>
    <w:rsid w:val="00CC7758"/>
    <w:rsid w:val="00CD46B8"/>
    <w:rsid w:val="00CD5CAA"/>
    <w:rsid w:val="00CE53B8"/>
    <w:rsid w:val="00CE6803"/>
    <w:rsid w:val="00CF0317"/>
    <w:rsid w:val="00CF5B65"/>
    <w:rsid w:val="00CF73B9"/>
    <w:rsid w:val="00CF7F65"/>
    <w:rsid w:val="00D12C7F"/>
    <w:rsid w:val="00D14DCE"/>
    <w:rsid w:val="00D227A2"/>
    <w:rsid w:val="00D231C9"/>
    <w:rsid w:val="00D251B5"/>
    <w:rsid w:val="00D27059"/>
    <w:rsid w:val="00D317EC"/>
    <w:rsid w:val="00D41906"/>
    <w:rsid w:val="00D429E5"/>
    <w:rsid w:val="00D4422E"/>
    <w:rsid w:val="00D52AD1"/>
    <w:rsid w:val="00D53BA1"/>
    <w:rsid w:val="00D63B59"/>
    <w:rsid w:val="00D708A5"/>
    <w:rsid w:val="00D7227D"/>
    <w:rsid w:val="00D75B1B"/>
    <w:rsid w:val="00D826A6"/>
    <w:rsid w:val="00D83534"/>
    <w:rsid w:val="00D84A86"/>
    <w:rsid w:val="00D86C55"/>
    <w:rsid w:val="00D9290D"/>
    <w:rsid w:val="00D944A3"/>
    <w:rsid w:val="00D962FD"/>
    <w:rsid w:val="00D96944"/>
    <w:rsid w:val="00DA20C5"/>
    <w:rsid w:val="00DA35DE"/>
    <w:rsid w:val="00DC1593"/>
    <w:rsid w:val="00DC2C19"/>
    <w:rsid w:val="00DC72DA"/>
    <w:rsid w:val="00DD0A8E"/>
    <w:rsid w:val="00DD666D"/>
    <w:rsid w:val="00DE45E0"/>
    <w:rsid w:val="00DE6765"/>
    <w:rsid w:val="00DF1CB9"/>
    <w:rsid w:val="00E1072D"/>
    <w:rsid w:val="00E12610"/>
    <w:rsid w:val="00E1472C"/>
    <w:rsid w:val="00E178F0"/>
    <w:rsid w:val="00E2210B"/>
    <w:rsid w:val="00E33825"/>
    <w:rsid w:val="00E36E89"/>
    <w:rsid w:val="00E40683"/>
    <w:rsid w:val="00E51A6F"/>
    <w:rsid w:val="00E54050"/>
    <w:rsid w:val="00E5739D"/>
    <w:rsid w:val="00E67082"/>
    <w:rsid w:val="00E700B1"/>
    <w:rsid w:val="00E71F34"/>
    <w:rsid w:val="00E72227"/>
    <w:rsid w:val="00E72DCE"/>
    <w:rsid w:val="00E8220B"/>
    <w:rsid w:val="00E876D4"/>
    <w:rsid w:val="00EA2709"/>
    <w:rsid w:val="00EA4DB7"/>
    <w:rsid w:val="00EB328E"/>
    <w:rsid w:val="00EB466C"/>
    <w:rsid w:val="00EB5987"/>
    <w:rsid w:val="00EB69A6"/>
    <w:rsid w:val="00ED7426"/>
    <w:rsid w:val="00EE295E"/>
    <w:rsid w:val="00EE5570"/>
    <w:rsid w:val="00EF45BC"/>
    <w:rsid w:val="00F00ED0"/>
    <w:rsid w:val="00F010FF"/>
    <w:rsid w:val="00F05E65"/>
    <w:rsid w:val="00F07286"/>
    <w:rsid w:val="00F1486C"/>
    <w:rsid w:val="00F157C8"/>
    <w:rsid w:val="00F17A8D"/>
    <w:rsid w:val="00F20724"/>
    <w:rsid w:val="00F21730"/>
    <w:rsid w:val="00F220A2"/>
    <w:rsid w:val="00F2318D"/>
    <w:rsid w:val="00F24189"/>
    <w:rsid w:val="00F30BB0"/>
    <w:rsid w:val="00F410B1"/>
    <w:rsid w:val="00F508FA"/>
    <w:rsid w:val="00F51884"/>
    <w:rsid w:val="00F54FD5"/>
    <w:rsid w:val="00F57203"/>
    <w:rsid w:val="00F723A5"/>
    <w:rsid w:val="00F73BC9"/>
    <w:rsid w:val="00F90AB1"/>
    <w:rsid w:val="00F94966"/>
    <w:rsid w:val="00F9629A"/>
    <w:rsid w:val="00FB1A1F"/>
    <w:rsid w:val="00FB3442"/>
    <w:rsid w:val="00FC4F5C"/>
    <w:rsid w:val="00FC5622"/>
    <w:rsid w:val="00FC7DF0"/>
    <w:rsid w:val="00FD281E"/>
    <w:rsid w:val="00FE354D"/>
    <w:rsid w:val="00FE5A68"/>
    <w:rsid w:val="00FF329D"/>
    <w:rsid w:val="00FF3F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002A4"/>
  <w15:chartTrackingRefBased/>
  <w15:docId w15:val="{E4DBEF30-18D7-4BE9-9F25-EDF88CA68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5E3"/>
    <w:pPr>
      <w:spacing w:after="240" w:line="360" w:lineRule="auto"/>
    </w:pPr>
    <w:rPr>
      <w:rFonts w:ascii="Times New Roman" w:hAnsi="Times New Roman"/>
    </w:rPr>
  </w:style>
  <w:style w:type="paragraph" w:styleId="Heading1">
    <w:name w:val="heading 1"/>
    <w:basedOn w:val="Normal"/>
    <w:next w:val="Normal"/>
    <w:link w:val="Heading1Char"/>
    <w:uiPriority w:val="9"/>
    <w:qFormat/>
    <w:rsid w:val="00680466"/>
    <w:pPr>
      <w:keepNext/>
      <w:keepLines/>
      <w:spacing w:before="360" w:after="80"/>
      <w:outlineLvl w:val="0"/>
    </w:pPr>
    <w:rPr>
      <w:rFonts w:eastAsiaTheme="majorEastAsia" w:cstheme="majorBidi"/>
      <w:b/>
      <w:sz w:val="24"/>
      <w:szCs w:val="40"/>
    </w:rPr>
  </w:style>
  <w:style w:type="paragraph" w:styleId="Heading2">
    <w:name w:val="heading 2"/>
    <w:basedOn w:val="Heading1"/>
    <w:next w:val="Normal"/>
    <w:link w:val="Heading2Char"/>
    <w:uiPriority w:val="9"/>
    <w:semiHidden/>
    <w:unhideWhenUsed/>
    <w:qFormat/>
    <w:rsid w:val="00680466"/>
    <w:pPr>
      <w:spacing w:before="160"/>
      <w:outlineLvl w:val="1"/>
    </w:pPr>
    <w:rPr>
      <w:b w:val="0"/>
      <w:i/>
      <w:szCs w:val="32"/>
    </w:rPr>
  </w:style>
  <w:style w:type="paragraph" w:styleId="Heading3">
    <w:name w:val="heading 3"/>
    <w:basedOn w:val="Normal"/>
    <w:next w:val="Normal"/>
    <w:link w:val="Heading3Char"/>
    <w:uiPriority w:val="9"/>
    <w:semiHidden/>
    <w:unhideWhenUsed/>
    <w:qFormat/>
    <w:rsid w:val="00DD66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6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66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66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66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66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66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66"/>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semiHidden/>
    <w:rsid w:val="00680466"/>
    <w:rPr>
      <w:rFonts w:ascii="Times New Roman" w:eastAsiaTheme="majorEastAsia" w:hAnsi="Times New Roman" w:cstheme="majorBidi"/>
      <w:i/>
      <w:sz w:val="24"/>
      <w:szCs w:val="32"/>
    </w:rPr>
  </w:style>
  <w:style w:type="character" w:customStyle="1" w:styleId="Heading3Char">
    <w:name w:val="Heading 3 Char"/>
    <w:basedOn w:val="DefaultParagraphFont"/>
    <w:link w:val="Heading3"/>
    <w:uiPriority w:val="9"/>
    <w:semiHidden/>
    <w:rsid w:val="00DD6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66D"/>
    <w:rPr>
      <w:rFonts w:eastAsiaTheme="majorEastAsia" w:cstheme="majorBidi"/>
      <w:color w:val="272727" w:themeColor="text1" w:themeTint="D8"/>
    </w:rPr>
  </w:style>
  <w:style w:type="paragraph" w:styleId="Title">
    <w:name w:val="Title"/>
    <w:basedOn w:val="Normal"/>
    <w:next w:val="Normal"/>
    <w:link w:val="TitleChar"/>
    <w:uiPriority w:val="10"/>
    <w:qFormat/>
    <w:rsid w:val="00680466"/>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680466"/>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DD66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6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666D"/>
    <w:rPr>
      <w:rFonts w:ascii="Times New Roman" w:hAnsi="Times New Roman"/>
      <w:i/>
      <w:iCs/>
      <w:color w:val="404040" w:themeColor="text1" w:themeTint="BF"/>
    </w:rPr>
  </w:style>
  <w:style w:type="paragraph" w:styleId="ListParagraph">
    <w:name w:val="List Paragraph"/>
    <w:basedOn w:val="Normal"/>
    <w:uiPriority w:val="34"/>
    <w:qFormat/>
    <w:rsid w:val="00DD666D"/>
    <w:pPr>
      <w:ind w:left="720"/>
      <w:contextualSpacing/>
    </w:pPr>
  </w:style>
  <w:style w:type="character" w:styleId="IntenseEmphasis">
    <w:name w:val="Intense Emphasis"/>
    <w:basedOn w:val="DefaultParagraphFont"/>
    <w:uiPriority w:val="21"/>
    <w:qFormat/>
    <w:rsid w:val="00DD666D"/>
    <w:rPr>
      <w:i/>
      <w:iCs/>
      <w:color w:val="0F4761" w:themeColor="accent1" w:themeShade="BF"/>
    </w:rPr>
  </w:style>
  <w:style w:type="paragraph" w:styleId="IntenseQuote">
    <w:name w:val="Intense Quote"/>
    <w:basedOn w:val="Normal"/>
    <w:next w:val="Normal"/>
    <w:link w:val="IntenseQuoteChar"/>
    <w:uiPriority w:val="30"/>
    <w:qFormat/>
    <w:rsid w:val="00DD6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66D"/>
    <w:rPr>
      <w:rFonts w:ascii="Times New Roman" w:hAnsi="Times New Roman"/>
      <w:i/>
      <w:iCs/>
      <w:color w:val="0F4761" w:themeColor="accent1" w:themeShade="BF"/>
    </w:rPr>
  </w:style>
  <w:style w:type="character" w:styleId="IntenseReference">
    <w:name w:val="Intense Reference"/>
    <w:basedOn w:val="DefaultParagraphFont"/>
    <w:uiPriority w:val="32"/>
    <w:qFormat/>
    <w:rsid w:val="00DD666D"/>
    <w:rPr>
      <w:b/>
      <w:bCs/>
      <w:smallCaps/>
      <w:color w:val="0F4761" w:themeColor="accent1" w:themeShade="BF"/>
      <w:spacing w:val="5"/>
    </w:rPr>
  </w:style>
  <w:style w:type="table" w:styleId="TableGrid">
    <w:name w:val="Table Grid"/>
    <w:basedOn w:val="TableNormal"/>
    <w:uiPriority w:val="39"/>
    <w:rsid w:val="00105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972128"/>
    <w:rPr>
      <w:i/>
      <w:iCs/>
      <w:color w:val="404040" w:themeColor="text1" w:themeTint="BF"/>
    </w:rPr>
  </w:style>
  <w:style w:type="paragraph" w:styleId="Caption">
    <w:name w:val="caption"/>
    <w:basedOn w:val="Normal"/>
    <w:next w:val="Normal"/>
    <w:uiPriority w:val="35"/>
    <w:unhideWhenUsed/>
    <w:qFormat/>
    <w:rsid w:val="001675AC"/>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F54FD5"/>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F54FD5"/>
    <w:rPr>
      <w:rFonts w:ascii="Times New Roman" w:hAnsi="Times New Roman" w:cs="Times New Roman"/>
      <w:noProof/>
      <w:lang w:val="en-US"/>
    </w:rPr>
  </w:style>
  <w:style w:type="paragraph" w:customStyle="1" w:styleId="EndNoteBibliography">
    <w:name w:val="EndNote Bibliography"/>
    <w:basedOn w:val="Normal"/>
    <w:link w:val="EndNoteBibliographyChar"/>
    <w:rsid w:val="00F54FD5"/>
    <w:pPr>
      <w:spacing w:line="240" w:lineRule="auto"/>
    </w:pPr>
    <w:rPr>
      <w:rFonts w:cs="Times New Roman"/>
      <w:noProof/>
      <w:lang w:val="en-US"/>
    </w:rPr>
  </w:style>
  <w:style w:type="character" w:customStyle="1" w:styleId="EndNoteBibliographyChar">
    <w:name w:val="EndNote Bibliography Char"/>
    <w:basedOn w:val="DefaultParagraphFont"/>
    <w:link w:val="EndNoteBibliography"/>
    <w:rsid w:val="00F54FD5"/>
    <w:rPr>
      <w:rFonts w:ascii="Times New Roman" w:hAnsi="Times New Roman" w:cs="Times New Roman"/>
      <w:noProof/>
      <w:lang w:val="en-US"/>
    </w:rPr>
  </w:style>
  <w:style w:type="character" w:styleId="Hyperlink">
    <w:name w:val="Hyperlink"/>
    <w:basedOn w:val="DefaultParagraphFont"/>
    <w:uiPriority w:val="99"/>
    <w:unhideWhenUsed/>
    <w:rsid w:val="00F54FD5"/>
    <w:rPr>
      <w:color w:val="467886" w:themeColor="hyperlink"/>
      <w:u w:val="single"/>
    </w:rPr>
  </w:style>
  <w:style w:type="character" w:styleId="UnresolvedMention">
    <w:name w:val="Unresolved Mention"/>
    <w:basedOn w:val="DefaultParagraphFont"/>
    <w:uiPriority w:val="99"/>
    <w:semiHidden/>
    <w:unhideWhenUsed/>
    <w:rsid w:val="00F54FD5"/>
    <w:rPr>
      <w:color w:val="605E5C"/>
      <w:shd w:val="clear" w:color="auto" w:fill="E1DFDD"/>
    </w:rPr>
  </w:style>
  <w:style w:type="paragraph" w:styleId="NoSpacing">
    <w:name w:val="No Spacing"/>
    <w:uiPriority w:val="1"/>
    <w:qFormat/>
    <w:rsid w:val="00A57802"/>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FF3F53"/>
    <w:rPr>
      <w:sz w:val="16"/>
      <w:szCs w:val="16"/>
    </w:rPr>
  </w:style>
  <w:style w:type="paragraph" w:styleId="CommentText">
    <w:name w:val="annotation text"/>
    <w:basedOn w:val="Normal"/>
    <w:link w:val="CommentTextChar"/>
    <w:uiPriority w:val="99"/>
    <w:unhideWhenUsed/>
    <w:rsid w:val="00FF3F53"/>
    <w:pPr>
      <w:spacing w:line="240" w:lineRule="auto"/>
    </w:pPr>
    <w:rPr>
      <w:sz w:val="20"/>
      <w:szCs w:val="20"/>
    </w:rPr>
  </w:style>
  <w:style w:type="character" w:customStyle="1" w:styleId="CommentTextChar">
    <w:name w:val="Comment Text Char"/>
    <w:basedOn w:val="DefaultParagraphFont"/>
    <w:link w:val="CommentText"/>
    <w:uiPriority w:val="99"/>
    <w:rsid w:val="00FF3F5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F3F53"/>
    <w:rPr>
      <w:b/>
      <w:bCs/>
    </w:rPr>
  </w:style>
  <w:style w:type="character" w:customStyle="1" w:styleId="CommentSubjectChar">
    <w:name w:val="Comment Subject Char"/>
    <w:basedOn w:val="CommentTextChar"/>
    <w:link w:val="CommentSubject"/>
    <w:uiPriority w:val="99"/>
    <w:semiHidden/>
    <w:rsid w:val="00FF3F53"/>
    <w:rPr>
      <w:rFonts w:ascii="Times New Roman" w:hAnsi="Times New Roman"/>
      <w:b/>
      <w:bCs/>
      <w:sz w:val="20"/>
      <w:szCs w:val="20"/>
    </w:rPr>
  </w:style>
  <w:style w:type="paragraph" w:styleId="Revision">
    <w:name w:val="Revision"/>
    <w:hidden/>
    <w:uiPriority w:val="99"/>
    <w:semiHidden/>
    <w:rsid w:val="00622698"/>
    <w:pPr>
      <w:spacing w:after="0" w:line="240" w:lineRule="auto"/>
    </w:pPr>
    <w:rPr>
      <w:rFonts w:ascii="Times New Roman" w:hAnsi="Times New Roman"/>
    </w:rPr>
  </w:style>
  <w:style w:type="paragraph" w:styleId="Header">
    <w:name w:val="header"/>
    <w:basedOn w:val="Normal"/>
    <w:link w:val="HeaderChar"/>
    <w:uiPriority w:val="99"/>
    <w:unhideWhenUsed/>
    <w:rsid w:val="002A2B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B58"/>
    <w:rPr>
      <w:rFonts w:ascii="Times New Roman" w:hAnsi="Times New Roman"/>
    </w:rPr>
  </w:style>
  <w:style w:type="paragraph" w:styleId="Footer">
    <w:name w:val="footer"/>
    <w:basedOn w:val="Normal"/>
    <w:link w:val="FooterChar"/>
    <w:uiPriority w:val="99"/>
    <w:unhideWhenUsed/>
    <w:rsid w:val="002A2B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B5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roquest.com/dissertations-theses/northern-bobwhite-brood-habitat-relationships-old/docview/304444408/se-2?accountid=10344" TargetMode="External"/><Relationship Id="rId21" Type="http://schemas.openxmlformats.org/officeDocument/2006/relationships/hyperlink" Target="https://doi.org/10.1016/j.cub.2022.08.082" TargetMode="External"/><Relationship Id="rId42" Type="http://schemas.openxmlformats.org/officeDocument/2006/relationships/hyperlink" Target="https://doi.org/10.1071/WR04079" TargetMode="External"/><Relationship Id="rId47" Type="http://schemas.openxmlformats.org/officeDocument/2006/relationships/hyperlink" Target="https://doi.org/10.1046/j.1365-2028.2001.00323.x" TargetMode="External"/><Relationship Id="rId63" Type="http://schemas.openxmlformats.org/officeDocument/2006/relationships/hyperlink" Target="https://doi.org/10.1071/WR13105" TargetMode="External"/><Relationship Id="rId68" Type="http://schemas.openxmlformats.org/officeDocument/2006/relationships/hyperlink" Target="https://doi.org/10.1071/AM12032" TargetMode="External"/><Relationship Id="rId84" Type="http://schemas.openxmlformats.org/officeDocument/2006/relationships/hyperlink" Target="https://doi.org/10.1111/jzo.12732" TargetMode="External"/><Relationship Id="rId89" Type="http://schemas.openxmlformats.org/officeDocument/2006/relationships/hyperlink" Target="https://doi.org/10.1016/j.foreco.2017.02.041" TargetMode="External"/><Relationship Id="rId16" Type="http://schemas.openxmlformats.org/officeDocument/2006/relationships/image" Target="media/image6.png"/><Relationship Id="rId11" Type="http://schemas.microsoft.com/office/2018/08/relationships/commentsExtensible" Target="commentsExtensible.xml"/><Relationship Id="rId32" Type="http://schemas.openxmlformats.org/officeDocument/2006/relationships/hyperlink" Target="https://doi.org/10.1002/jwmg.22182" TargetMode="External"/><Relationship Id="rId37" Type="http://schemas.openxmlformats.org/officeDocument/2006/relationships/hyperlink" Target="https://doi.org/10.1002/wsb.536" TargetMode="External"/><Relationship Id="rId53" Type="http://schemas.openxmlformats.org/officeDocument/2006/relationships/hyperlink" Target="https://doi.org/10.1002/ajp.20644" TargetMode="External"/><Relationship Id="rId58" Type="http://schemas.openxmlformats.org/officeDocument/2006/relationships/hyperlink" Target="https://doi.org/10.1111/j.1469-7998.2007.00334.x" TargetMode="External"/><Relationship Id="rId74" Type="http://schemas.openxmlformats.org/officeDocument/2006/relationships/hyperlink" Target="https://doi.org/10.1111/brv.12721" TargetMode="External"/><Relationship Id="rId79" Type="http://schemas.openxmlformats.org/officeDocument/2006/relationships/hyperlink" Target="https://doi.org/10.1136/bmj.n71" TargetMode="External"/><Relationship Id="rId102" Type="http://schemas.openxmlformats.org/officeDocument/2006/relationships/hyperlink" Target="https://doi.org/10.1080/15627020.2008.11407405" TargetMode="External"/><Relationship Id="rId5" Type="http://schemas.openxmlformats.org/officeDocument/2006/relationships/footnotes" Target="footnotes.xml"/><Relationship Id="rId90" Type="http://schemas.openxmlformats.org/officeDocument/2006/relationships/hyperlink" Target="https://doi.org/10.3398/1527-0904(2008)68%5b251:SFRTPF%5d2.0.CO;2" TargetMode="External"/><Relationship Id="rId95" Type="http://schemas.openxmlformats.org/officeDocument/2006/relationships/hyperlink" Target="https://doi.org/10.1093/jmammal/gyy043" TargetMode="External"/><Relationship Id="rId22" Type="http://schemas.openxmlformats.org/officeDocument/2006/relationships/hyperlink" Target="https://doi.org/10.1894/0038-4909-57.1.8" TargetMode="External"/><Relationship Id="rId27" Type="http://schemas.openxmlformats.org/officeDocument/2006/relationships/hyperlink" Target="https://www.proquest.com/dissertations-theses/ecology-montezuma-quail-southeast-arizona/docview/1428165082/se-2?accountid=10344" TargetMode="External"/><Relationship Id="rId43" Type="http://schemas.openxmlformats.org/officeDocument/2006/relationships/hyperlink" Target="https://www.proquest.com/dissertations-theses/effect-seasonal-environment-fire-on-ecology/docview/2606878779/se-2?accountid=10344" TargetMode="External"/><Relationship Id="rId48" Type="http://schemas.openxmlformats.org/officeDocument/2006/relationships/hyperlink" Target="https://doi.org/10.1071/WR12110" TargetMode="External"/><Relationship Id="rId64" Type="http://schemas.openxmlformats.org/officeDocument/2006/relationships/hyperlink" Target="https://doi.org/10.3923/javaa.2012.3834.3839" TargetMode="External"/><Relationship Id="rId69" Type="http://schemas.openxmlformats.org/officeDocument/2006/relationships/hyperlink" Target="https://doi.org/10.1371/journal.pone.0109097" TargetMode="External"/><Relationship Id="rId80" Type="http://schemas.openxmlformats.org/officeDocument/2006/relationships/hyperlink" Target="https://doi.org/10.1644/10-MAMM-A-133.1" TargetMode="External"/><Relationship Id="rId85" Type="http://schemas.openxmlformats.org/officeDocument/2006/relationships/hyperlink" Target="https://doi.org/10.1016/j.foreco.2013.10.048"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hyperlink" Target="https://doi.org/10.1674/amid-173-02-346-362.1" TargetMode="External"/><Relationship Id="rId38" Type="http://schemas.openxmlformats.org/officeDocument/2006/relationships/hyperlink" Target="https://doi.org/10.1002/ecy.2443" TargetMode="External"/><Relationship Id="rId59" Type="http://schemas.openxmlformats.org/officeDocument/2006/relationships/hyperlink" Target="https://doi.org/10.1002/ece3.8221" TargetMode="External"/><Relationship Id="rId103" Type="http://schemas.openxmlformats.org/officeDocument/2006/relationships/fontTable" Target="fontTable.xml"/><Relationship Id="rId20" Type="http://schemas.openxmlformats.org/officeDocument/2006/relationships/hyperlink" Target="https://doi.org/10.2307/2388494" TargetMode="External"/><Relationship Id="rId41" Type="http://schemas.openxmlformats.org/officeDocument/2006/relationships/hyperlink" Target="https://www.proquest.com/dissertations-theses/patch-burning-grazing-improve-exotic-grass/docview/1972895726/se-2?accountid=10344" TargetMode="External"/><Relationship Id="rId54" Type="http://schemas.openxmlformats.org/officeDocument/2006/relationships/hyperlink" Target="https://doi.org/10.1046/j.1365-2028.2000.00256.x" TargetMode="External"/><Relationship Id="rId62" Type="http://schemas.openxmlformats.org/officeDocument/2006/relationships/hyperlink" Target="https://doi.org/10.1111/acv.12640" TargetMode="External"/><Relationship Id="rId70" Type="http://schemas.openxmlformats.org/officeDocument/2006/relationships/hyperlink" Target="https://doi.org/10.1111/aec.12056" TargetMode="External"/><Relationship Id="rId75" Type="http://schemas.openxmlformats.org/officeDocument/2006/relationships/hyperlink" Target="https://doi.org/10.1111/jzo.12316" TargetMode="External"/><Relationship Id="rId83" Type="http://schemas.openxmlformats.org/officeDocument/2006/relationships/hyperlink" Target="https://doi.org/10.1111/gcb.13456" TargetMode="External"/><Relationship Id="rId88" Type="http://schemas.openxmlformats.org/officeDocument/2006/relationships/hyperlink" Target="https://doi.org/10.1111/aec.12629" TargetMode="External"/><Relationship Id="rId91" Type="http://schemas.openxmlformats.org/officeDocument/2006/relationships/hyperlink" Target="https://www.proquest.com/dissertations-theses/ecology-merriams-turkeys-relation-burned-logged/docview/304050414/se-2?accountid=10344" TargetMode="External"/><Relationship Id="rId96" Type="http://schemas.openxmlformats.org/officeDocument/2006/relationships/hyperlink" Target="https://doi.org/10.1007/s13364-014-0184-y"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7/S1367943003003305" TargetMode="External"/><Relationship Id="rId28" Type="http://schemas.openxmlformats.org/officeDocument/2006/relationships/hyperlink" Target="https://doi.org/10.1016/j.foreco.2017.11.007" TargetMode="External"/><Relationship Id="rId36" Type="http://schemas.openxmlformats.org/officeDocument/2006/relationships/hyperlink" Target="https://doi.org/10.1139/cjz-2023-0100" TargetMode="External"/><Relationship Id="rId49" Type="http://schemas.openxmlformats.org/officeDocument/2006/relationships/hyperlink" Target="https://doi.org/10.1643/CE-15-373" TargetMode="External"/><Relationship Id="rId57" Type="http://schemas.openxmlformats.org/officeDocument/2006/relationships/hyperlink" Target="https://doi.org/10.1644/13-MAMM-A-187" TargetMode="External"/><Relationship Id="rId10" Type="http://schemas.microsoft.com/office/2016/09/relationships/commentsIds" Target="commentsIds.xml"/><Relationship Id="rId31" Type="http://schemas.openxmlformats.org/officeDocument/2006/relationships/hyperlink" Target="https://doi.org/10.1111/j.1557-9263.2007.00113.x" TargetMode="External"/><Relationship Id="rId44" Type="http://schemas.openxmlformats.org/officeDocument/2006/relationships/hyperlink" Target="https://doi.org/10.4404/hystrix-27.2-11447" TargetMode="External"/><Relationship Id="rId52" Type="http://schemas.openxmlformats.org/officeDocument/2006/relationships/hyperlink" Target="https://doi.org/10.1002/ece3.8416" TargetMode="External"/><Relationship Id="rId60" Type="http://schemas.openxmlformats.org/officeDocument/2006/relationships/hyperlink" Target="https://doi.org/10.1644/08-MAMM-A-349.1" TargetMode="External"/><Relationship Id="rId65" Type="http://schemas.openxmlformats.org/officeDocument/2006/relationships/hyperlink" Target="https://doi.org/10.1894/MRD-01.1" TargetMode="External"/><Relationship Id="rId73" Type="http://schemas.openxmlformats.org/officeDocument/2006/relationships/hyperlink" Target="https://doi.org/10.1098/rspb.2016.0382" TargetMode="External"/><Relationship Id="rId78" Type="http://schemas.openxmlformats.org/officeDocument/2006/relationships/hyperlink" Target="https://doi.org/10.1641/0006-3568(2001)051%5b0933:TEOTWA%5d2.0.CO;2" TargetMode="External"/><Relationship Id="rId81" Type="http://schemas.openxmlformats.org/officeDocument/2006/relationships/hyperlink" Target="https://doi.org/10.1016/j.foreco.2013.08.032" TargetMode="External"/><Relationship Id="rId86" Type="http://schemas.openxmlformats.org/officeDocument/2006/relationships/hyperlink" Target="https://doi.org/10.1016/j.biocon.2010.12.023" TargetMode="External"/><Relationship Id="rId94" Type="http://schemas.openxmlformats.org/officeDocument/2006/relationships/hyperlink" Target="https://www.proquest.com/dissertations-theses/winter-ecology-moose-on-northern-yellowstone/docview/305310599/se-2?accountid=10344" TargetMode="External"/><Relationship Id="rId99" Type="http://schemas.openxmlformats.org/officeDocument/2006/relationships/hyperlink" Target="https://doi.org/10.1111/jofo.12215" TargetMode="External"/><Relationship Id="rId101" Type="http://schemas.openxmlformats.org/officeDocument/2006/relationships/hyperlink" Target="https://doi.org/10.2193/2006-337" TargetMode="External"/><Relationship Id="rId4" Type="http://schemas.openxmlformats.org/officeDocument/2006/relationships/webSettings" Target="webSettings.xml"/><Relationship Id="rId9"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93/jmammal/gyv159" TargetMode="External"/><Relationship Id="rId34" Type="http://schemas.openxmlformats.org/officeDocument/2006/relationships/hyperlink" Target="https://doi.org/10.2193/0091-7648(2004)032%5b0928:EOWOBB%5d2.0.CO;2" TargetMode="External"/><Relationship Id="rId50" Type="http://schemas.openxmlformats.org/officeDocument/2006/relationships/hyperlink" Target="https://doi.org/10.1093/forestscience/56.1.131" TargetMode="External"/><Relationship Id="rId55" Type="http://schemas.openxmlformats.org/officeDocument/2006/relationships/hyperlink" Target="https://doi.org/10.1016/j.foreco.2011.11.032" TargetMode="External"/><Relationship Id="rId76" Type="http://schemas.openxmlformats.org/officeDocument/2006/relationships/hyperlink" Target="https://doi.org/10.1017/S1367943004001854" TargetMode="External"/><Relationship Id="rId97" Type="http://schemas.openxmlformats.org/officeDocument/2006/relationships/hyperlink" Target="https://doi.org/10.1071/WR00054" TargetMode="External"/><Relationship Id="rId104" Type="http://schemas.microsoft.com/office/2011/relationships/people" Target="people.xml"/><Relationship Id="rId7" Type="http://schemas.openxmlformats.org/officeDocument/2006/relationships/image" Target="media/image1.png"/><Relationship Id="rId71" Type="http://schemas.openxmlformats.org/officeDocument/2006/relationships/hyperlink" Target="https://www.proquest.com/dissertations-theses/habitat-use-wintering-passerines-fire-managed/docview/1906305078/se-2?accountid=10344" TargetMode="External"/><Relationship Id="rId92" Type="http://schemas.openxmlformats.org/officeDocument/2006/relationships/hyperlink" Target="https://doi.org/https://doi.org/10.1111/ele.13898" TargetMode="External"/><Relationship Id="rId2" Type="http://schemas.openxmlformats.org/officeDocument/2006/relationships/styles" Target="styles.xml"/><Relationship Id="rId29" Type="http://schemas.openxmlformats.org/officeDocument/2006/relationships/hyperlink" Target="https://doi.org/10.1371/journal.pone.0217784" TargetMode="External"/><Relationship Id="rId24" Type="http://schemas.openxmlformats.org/officeDocument/2006/relationships/hyperlink" Target="https://doi.org/10.2307/2937094" TargetMode="External"/><Relationship Id="rId40" Type="http://schemas.openxmlformats.org/officeDocument/2006/relationships/hyperlink" Target="https://doi.org/10.1139/z89-047" TargetMode="External"/><Relationship Id="rId45" Type="http://schemas.openxmlformats.org/officeDocument/2006/relationships/hyperlink" Target="https://doi.org/10.1002/jwmg.21920" TargetMode="External"/><Relationship Id="rId66" Type="http://schemas.openxmlformats.org/officeDocument/2006/relationships/hyperlink" Target="https://doi.org/10.1071/ZO08054" TargetMode="External"/><Relationship Id="rId87" Type="http://schemas.openxmlformats.org/officeDocument/2006/relationships/hyperlink" Target="https://doi.org/10.1139/cjz-2020-0139" TargetMode="External"/><Relationship Id="rId61" Type="http://schemas.openxmlformats.org/officeDocument/2006/relationships/hyperlink" Target="https://doi.org/10.1642/0004-8038(2002)119%5b0109:WTMAHU%5d2.0.CO;2" TargetMode="External"/><Relationship Id="rId82" Type="http://schemas.openxmlformats.org/officeDocument/2006/relationships/hyperlink" Target="https://doi.org/10.1071/WF22196" TargetMode="External"/><Relationship Id="rId19" Type="http://schemas.openxmlformats.org/officeDocument/2006/relationships/hyperlink" Target="https://www.proquest.com/dissertations-theses/roe-deers-spatio-temporal-response-novel/docview/3059437544/se-2?accountid=10344" TargetMode="External"/><Relationship Id="rId14" Type="http://schemas.openxmlformats.org/officeDocument/2006/relationships/image" Target="media/image4.png"/><Relationship Id="rId30" Type="http://schemas.openxmlformats.org/officeDocument/2006/relationships/hyperlink" Target="https://doi.org/10.4996/fireecology.1203080" TargetMode="External"/><Relationship Id="rId35" Type="http://schemas.openxmlformats.org/officeDocument/2006/relationships/hyperlink" Target="https://doi.org/10.1139/Z06-186" TargetMode="External"/><Relationship Id="rId56" Type="http://schemas.openxmlformats.org/officeDocument/2006/relationships/hyperlink" Target="https://doi.org/10.5751/ACE-00632-090103" TargetMode="External"/><Relationship Id="rId77" Type="http://schemas.openxmlformats.org/officeDocument/2006/relationships/hyperlink" Target="https://doi.org/10.1038/sdata.2017.123" TargetMode="External"/><Relationship Id="rId100" Type="http://schemas.openxmlformats.org/officeDocument/2006/relationships/hyperlink" Target="https://doi.org/10.1371/journal.pone.0003233" TargetMode="External"/><Relationship Id="rId105"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139/cjz-2018-0222" TargetMode="External"/><Relationship Id="rId72" Type="http://schemas.openxmlformats.org/officeDocument/2006/relationships/hyperlink" Target="https://doi.org/10.1071/WF22018" TargetMode="External"/><Relationship Id="rId93" Type="http://schemas.openxmlformats.org/officeDocument/2006/relationships/hyperlink" Target="https://doi.org/10.1071/WR06057" TargetMode="External"/><Relationship Id="rId98" Type="http://schemas.openxmlformats.org/officeDocument/2006/relationships/hyperlink" Target="https://doi.org/10.1046/j.1442-9993.2001.01141.x" TargetMode="External"/><Relationship Id="rId3" Type="http://schemas.openxmlformats.org/officeDocument/2006/relationships/settings" Target="settings.xml"/><Relationship Id="rId25" Type="http://schemas.openxmlformats.org/officeDocument/2006/relationships/hyperlink" Target="https://doi.org/10.1016/j.rama.2016.08.006" TargetMode="External"/><Relationship Id="rId46" Type="http://schemas.openxmlformats.org/officeDocument/2006/relationships/hyperlink" Target="https://doi.org/10.1002/ajpa.22550" TargetMode="External"/><Relationship Id="rId67" Type="http://schemas.openxmlformats.org/officeDocument/2006/relationships/hyperlink" Target="https://doi.org/10.1071/WF18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FEA67-4CB8-4646-9B96-03F712606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27</Pages>
  <Words>24688</Words>
  <Characters>140727</Characters>
  <Application>Microsoft Office Word</Application>
  <DocSecurity>0</DocSecurity>
  <Lines>1172</Lines>
  <Paragraphs>330</Paragraphs>
  <ScaleCrop>false</ScaleCrop>
  <Company/>
  <LinksUpToDate>false</LinksUpToDate>
  <CharactersWithSpaces>165085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56</cp:revision>
  <dcterms:created xsi:type="dcterms:W3CDTF">2026-04-06T04:02:00Z</dcterms:created>
  <dcterms:modified xsi:type="dcterms:W3CDTF">2026-04-06T13:58:00Z</dcterms:modified>
</cp:coreProperties>
</file>