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DBEB3" w14:textId="77777777" w:rsidR="00FB1A46" w:rsidRPr="00EE7326" w:rsidRDefault="00FB1A46" w:rsidP="00FB1A46">
      <w:pPr>
        <w:pStyle w:val="BodyText"/>
        <w:spacing w:before="4"/>
        <w:rPr>
          <w:rFonts w:ascii="Times New Roman"/>
        </w:rPr>
      </w:pPr>
      <w:bookmarkStart w:id="0" w:name="_GoBack"/>
      <w:bookmarkEnd w:id="0"/>
    </w:p>
    <w:tbl>
      <w:tblPr>
        <w:tblW w:w="0" w:type="auto"/>
        <w:tblInd w:w="14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4678"/>
        <w:gridCol w:w="719"/>
        <w:gridCol w:w="4384"/>
        <w:gridCol w:w="1417"/>
        <w:gridCol w:w="3260"/>
      </w:tblGrid>
      <w:tr w:rsidR="00FB1A46" w:rsidRPr="00EE7326" w14:paraId="4CB89BFF" w14:textId="77777777" w:rsidTr="006967BE">
        <w:trPr>
          <w:trHeight w:val="340"/>
        </w:trPr>
        <w:tc>
          <w:tcPr>
            <w:tcW w:w="15734" w:type="dxa"/>
            <w:gridSpan w:val="6"/>
            <w:tcBorders>
              <w:bottom w:val="single" w:sz="6" w:space="0" w:color="231F20"/>
            </w:tcBorders>
            <w:shd w:val="clear" w:color="auto" w:fill="D2232A"/>
          </w:tcPr>
          <w:p w14:paraId="4009A2D5" w14:textId="77777777" w:rsidR="00FB1A46" w:rsidRPr="00EE7326" w:rsidRDefault="00FB1A46" w:rsidP="00FB1A46">
            <w:pPr>
              <w:pStyle w:val="TableParagraph"/>
              <w:spacing w:before="44"/>
              <w:ind w:left="75"/>
              <w:rPr>
                <w:b/>
                <w:sz w:val="20"/>
              </w:rPr>
            </w:pPr>
            <w:r w:rsidRPr="00EE7326">
              <w:rPr>
                <w:b/>
                <w:color w:val="FFFFFF"/>
                <w:sz w:val="20"/>
              </w:rPr>
              <w:t>Long-term plan</w:t>
            </w:r>
          </w:p>
        </w:tc>
      </w:tr>
      <w:tr w:rsidR="00FB1A46" w:rsidRPr="00EE7326" w14:paraId="1695794F" w14:textId="77777777" w:rsidTr="006967BE">
        <w:trPr>
          <w:trHeight w:val="380"/>
        </w:trPr>
        <w:tc>
          <w:tcPr>
            <w:tcW w:w="1276" w:type="dxa"/>
            <w:tcBorders>
              <w:top w:val="single" w:sz="6" w:space="0" w:color="231F20"/>
            </w:tcBorders>
          </w:tcPr>
          <w:p w14:paraId="61455E93" w14:textId="77777777" w:rsidR="00FB1A46" w:rsidRPr="0063555C" w:rsidRDefault="00FB1A46" w:rsidP="00FB1A46">
            <w:pPr>
              <w:pStyle w:val="TableParagraph"/>
              <w:spacing w:before="66"/>
              <w:ind w:left="51"/>
              <w:rPr>
                <w:b/>
                <w:sz w:val="20"/>
                <w:szCs w:val="20"/>
              </w:rPr>
            </w:pPr>
            <w:r w:rsidRPr="0063555C">
              <w:rPr>
                <w:b/>
                <w:color w:val="231F20"/>
                <w:sz w:val="20"/>
                <w:szCs w:val="20"/>
              </w:rPr>
              <w:t>Date:</w:t>
            </w:r>
          </w:p>
        </w:tc>
        <w:tc>
          <w:tcPr>
            <w:tcW w:w="4678" w:type="dxa"/>
            <w:tcBorders>
              <w:top w:val="single" w:sz="6" w:space="0" w:color="231F20"/>
            </w:tcBorders>
          </w:tcPr>
          <w:p w14:paraId="3D4A1E8B" w14:textId="77777777" w:rsidR="00FB1A46" w:rsidRPr="0063555C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63555C">
              <w:rPr>
                <w:b/>
                <w:sz w:val="20"/>
                <w:szCs w:val="20"/>
              </w:rPr>
              <w:t>2017/2018</w:t>
            </w:r>
          </w:p>
        </w:tc>
        <w:tc>
          <w:tcPr>
            <w:tcW w:w="719" w:type="dxa"/>
            <w:tcBorders>
              <w:top w:val="single" w:sz="6" w:space="0" w:color="231F20"/>
            </w:tcBorders>
          </w:tcPr>
          <w:p w14:paraId="5F829EF9" w14:textId="77777777" w:rsidR="00FB1A46" w:rsidRPr="0063555C" w:rsidRDefault="00FB1A46" w:rsidP="00FB1A46">
            <w:pPr>
              <w:pStyle w:val="TableParagraph"/>
              <w:spacing w:before="66"/>
              <w:ind w:left="51"/>
              <w:rPr>
                <w:b/>
                <w:sz w:val="20"/>
                <w:szCs w:val="20"/>
              </w:rPr>
            </w:pPr>
            <w:r w:rsidRPr="0063555C">
              <w:rPr>
                <w:b/>
                <w:color w:val="231F20"/>
                <w:sz w:val="20"/>
                <w:szCs w:val="20"/>
              </w:rPr>
              <w:t>Class</w:t>
            </w:r>
          </w:p>
        </w:tc>
        <w:tc>
          <w:tcPr>
            <w:tcW w:w="4384" w:type="dxa"/>
            <w:tcBorders>
              <w:top w:val="single" w:sz="6" w:space="0" w:color="231F20"/>
            </w:tcBorders>
          </w:tcPr>
          <w:p w14:paraId="3119A68D" w14:textId="77777777" w:rsidR="00FB1A46" w:rsidRPr="0063555C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63555C">
              <w:rPr>
                <w:b/>
                <w:sz w:val="20"/>
                <w:szCs w:val="20"/>
              </w:rPr>
              <w:t>Junior Infants</w:t>
            </w:r>
          </w:p>
        </w:tc>
        <w:tc>
          <w:tcPr>
            <w:tcW w:w="1417" w:type="dxa"/>
            <w:tcBorders>
              <w:top w:val="single" w:sz="6" w:space="0" w:color="231F20"/>
            </w:tcBorders>
          </w:tcPr>
          <w:p w14:paraId="40173EDF" w14:textId="77777777" w:rsidR="00FB1A46" w:rsidRPr="0063555C" w:rsidRDefault="00FB1A46" w:rsidP="00FB1A46">
            <w:pPr>
              <w:pStyle w:val="TableParagraph"/>
              <w:spacing w:before="66"/>
              <w:ind w:left="76"/>
              <w:rPr>
                <w:b/>
                <w:sz w:val="20"/>
                <w:szCs w:val="20"/>
              </w:rPr>
            </w:pPr>
            <w:r w:rsidRPr="0063555C">
              <w:rPr>
                <w:b/>
                <w:color w:val="231F20"/>
                <w:sz w:val="20"/>
                <w:szCs w:val="20"/>
              </w:rPr>
              <w:t>Time-span:</w:t>
            </w:r>
          </w:p>
        </w:tc>
        <w:tc>
          <w:tcPr>
            <w:tcW w:w="3260" w:type="dxa"/>
            <w:tcBorders>
              <w:top w:val="single" w:sz="6" w:space="0" w:color="231F20"/>
            </w:tcBorders>
          </w:tcPr>
          <w:p w14:paraId="56D3CE12" w14:textId="77777777" w:rsidR="00FB1A46" w:rsidRPr="0063555C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63555C">
              <w:rPr>
                <w:b/>
                <w:sz w:val="20"/>
                <w:szCs w:val="20"/>
              </w:rPr>
              <w:t>September-June</w:t>
            </w:r>
          </w:p>
        </w:tc>
      </w:tr>
    </w:tbl>
    <w:p w14:paraId="7F5B8D55" w14:textId="77777777" w:rsidR="00FB1A46" w:rsidRPr="00EE7326" w:rsidRDefault="00FB1A46" w:rsidP="00FB1A46">
      <w:pPr>
        <w:pStyle w:val="BodyText"/>
        <w:spacing w:before="9"/>
        <w:rPr>
          <w:rFonts w:ascii="Times New Roman"/>
          <w:sz w:val="19"/>
        </w:rPr>
      </w:pPr>
    </w:p>
    <w:tbl>
      <w:tblPr>
        <w:tblW w:w="0" w:type="auto"/>
        <w:tblInd w:w="152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126"/>
        <w:gridCol w:w="2268"/>
        <w:gridCol w:w="2126"/>
        <w:gridCol w:w="2835"/>
        <w:gridCol w:w="2694"/>
        <w:gridCol w:w="2409"/>
      </w:tblGrid>
      <w:tr w:rsidR="00FB1A46" w:rsidRPr="00EE7326" w14:paraId="11DFCC78" w14:textId="77777777" w:rsidTr="006967BE">
        <w:trPr>
          <w:trHeight w:val="420"/>
        </w:trPr>
        <w:tc>
          <w:tcPr>
            <w:tcW w:w="1276" w:type="dxa"/>
          </w:tcPr>
          <w:p w14:paraId="7649FA93" w14:textId="77777777" w:rsidR="000876FB" w:rsidRPr="000876FB" w:rsidRDefault="00FB1A46" w:rsidP="0063555C">
            <w:pPr>
              <w:pStyle w:val="TableParagraph"/>
              <w:spacing w:before="74"/>
              <w:jc w:val="center"/>
              <w:rPr>
                <w:b/>
                <w:color w:val="231F20"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Element</w:t>
            </w:r>
          </w:p>
        </w:tc>
        <w:tc>
          <w:tcPr>
            <w:tcW w:w="2126" w:type="dxa"/>
          </w:tcPr>
          <w:p w14:paraId="0F1ECD9F" w14:textId="77777777" w:rsidR="00FB1A46" w:rsidRPr="00EE7326" w:rsidRDefault="00FB1A46" w:rsidP="0063555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Oral Language</w:t>
            </w:r>
          </w:p>
        </w:tc>
        <w:tc>
          <w:tcPr>
            <w:tcW w:w="2268" w:type="dxa"/>
          </w:tcPr>
          <w:p w14:paraId="2BC2F5C0" w14:textId="77777777" w:rsidR="00FB1A46" w:rsidRPr="00EE7326" w:rsidRDefault="0063555C" w:rsidP="0063555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a</w:t>
            </w:r>
          </w:p>
        </w:tc>
        <w:tc>
          <w:tcPr>
            <w:tcW w:w="2126" w:type="dxa"/>
          </w:tcPr>
          <w:p w14:paraId="715A87EF" w14:textId="77777777" w:rsidR="00FB1A46" w:rsidRPr="00EE7326" w:rsidRDefault="0063555C" w:rsidP="0063555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b</w:t>
            </w:r>
          </w:p>
        </w:tc>
        <w:tc>
          <w:tcPr>
            <w:tcW w:w="2835" w:type="dxa"/>
          </w:tcPr>
          <w:p w14:paraId="391DDD14" w14:textId="77777777" w:rsidR="00FB1A46" w:rsidRPr="00EE7326" w:rsidRDefault="0063555C" w:rsidP="0063555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c</w:t>
            </w:r>
          </w:p>
        </w:tc>
        <w:tc>
          <w:tcPr>
            <w:tcW w:w="2694" w:type="dxa"/>
          </w:tcPr>
          <w:p w14:paraId="49B7087B" w14:textId="77777777" w:rsidR="00FB1A46" w:rsidRPr="00EE7326" w:rsidRDefault="0063555C" w:rsidP="0063555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d</w:t>
            </w:r>
          </w:p>
        </w:tc>
        <w:tc>
          <w:tcPr>
            <w:tcW w:w="2409" w:type="dxa"/>
          </w:tcPr>
          <w:p w14:paraId="0DCD23B7" w14:textId="77777777" w:rsidR="00FB1A46" w:rsidRPr="00EE7326" w:rsidRDefault="0063555C" w:rsidP="0063555C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e</w:t>
            </w:r>
          </w:p>
        </w:tc>
      </w:tr>
      <w:tr w:rsidR="006967BE" w:rsidRPr="00FB1A46" w14:paraId="1FDDA893" w14:textId="77777777" w:rsidTr="006967BE">
        <w:trPr>
          <w:trHeight w:val="3236"/>
        </w:trPr>
        <w:tc>
          <w:tcPr>
            <w:tcW w:w="1276" w:type="dxa"/>
            <w:vMerge w:val="restart"/>
            <w:textDirection w:val="tbRl"/>
          </w:tcPr>
          <w:p w14:paraId="51B3D8C8" w14:textId="77777777" w:rsidR="00DB54F9" w:rsidRPr="00D4557A" w:rsidRDefault="00DB54F9" w:rsidP="008814E9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  <w:r w:rsidRPr="00D4557A">
              <w:rPr>
                <w:sz w:val="36"/>
                <w:szCs w:val="36"/>
              </w:rPr>
              <w:t>Explaining and understanding</w:t>
            </w:r>
          </w:p>
        </w:tc>
        <w:tc>
          <w:tcPr>
            <w:tcW w:w="2126" w:type="dxa"/>
          </w:tcPr>
          <w:p w14:paraId="7B904B8A" w14:textId="77777777" w:rsidR="00DB54F9" w:rsidRPr="00E03A43" w:rsidRDefault="00DB54F9" w:rsidP="00DB54F9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 xml:space="preserve">11.Retelling, and elaborating 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9AEF9FF" w14:textId="77777777" w:rsidR="00DB54F9" w:rsidRPr="00D359F4" w:rsidRDefault="00DB54F9" w:rsidP="00FB1A46">
            <w:pPr>
              <w:pStyle w:val="TableParagraph"/>
              <w:spacing w:before="4"/>
              <w:ind w:left="720"/>
              <w:rPr>
                <w:sz w:val="18"/>
                <w:szCs w:val="18"/>
              </w:rPr>
            </w:pPr>
          </w:p>
          <w:p w14:paraId="78B9980E" w14:textId="77777777" w:rsidR="00DB54F9" w:rsidRPr="00D359F4" w:rsidRDefault="00DB54F9" w:rsidP="00FB1A46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help, uses voice, sound, gesture, and props to join the adult in singing songs, reciting rhymes, retelling stories, providing accounts, initiating communications and presenting objects and news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14:paraId="030B4AEC" w14:textId="77777777" w:rsidR="00DB54F9" w:rsidRPr="00D359F4" w:rsidRDefault="00DB54F9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help, shares a familiar or personal story, activity or event using single or multiple words.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634600B2" w14:textId="77777777" w:rsidR="00DB54F9" w:rsidRDefault="00DB54F9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Exchanges information on a shared experience.</w:t>
            </w:r>
          </w:p>
          <w:p w14:paraId="0F959904" w14:textId="77777777" w:rsidR="00DB54F9" w:rsidRDefault="00DB54F9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help identifies main characters and sequences main points in a narrative</w:t>
            </w:r>
          </w:p>
          <w:p w14:paraId="791BEB97" w14:textId="77777777" w:rsidR="00FA16D1" w:rsidRDefault="00FA16D1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Constructs a story drawing on experiences and orally narrates to a group with support.</w:t>
            </w:r>
          </w:p>
          <w:p w14:paraId="3F2A0873" w14:textId="77777777" w:rsidR="00FA16D1" w:rsidRPr="00D359F4" w:rsidRDefault="00FA16D1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Gives an account from direct experience sequencing up to three events.</w:t>
            </w:r>
          </w:p>
        </w:tc>
        <w:tc>
          <w:tcPr>
            <w:tcW w:w="2694" w:type="dxa"/>
            <w:shd w:val="clear" w:color="auto" w:fill="D6E3BC" w:themeFill="accent3" w:themeFillTint="66"/>
          </w:tcPr>
          <w:p w14:paraId="4A9302B6" w14:textId="77777777" w:rsidR="00DB54F9" w:rsidRDefault="00DB54F9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Retells the main points of an unshared event or conversation using a clear structure to an audience of peers</w:t>
            </w:r>
          </w:p>
          <w:p w14:paraId="04DBDF48" w14:textId="77777777" w:rsidR="00DB54F9" w:rsidRDefault="00DB54F9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Creates a short story, identifying main characters and events and </w:t>
            </w:r>
            <w:r w:rsidR="00FA16D1">
              <w:rPr>
                <w:sz w:val="18"/>
                <w:szCs w:val="18"/>
              </w:rPr>
              <w:t>tells main points of their own news.</w:t>
            </w:r>
          </w:p>
          <w:p w14:paraId="0211747F" w14:textId="77777777" w:rsidR="00FA16D1" w:rsidRDefault="00FA16D1" w:rsidP="00FA16D1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Retells a familiar story sequencing key events.</w:t>
            </w:r>
          </w:p>
          <w:p w14:paraId="72AEED79" w14:textId="77777777" w:rsidR="00FA16D1" w:rsidRPr="00FA16D1" w:rsidRDefault="00FA16D1" w:rsidP="00FA16D1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Explains a factual account from direct experience to a group, introduces a topic, outlines and describes processes.</w:t>
            </w:r>
          </w:p>
        </w:tc>
        <w:tc>
          <w:tcPr>
            <w:tcW w:w="2409" w:type="dxa"/>
            <w:shd w:val="clear" w:color="auto" w:fill="CCFFCC"/>
          </w:tcPr>
          <w:p w14:paraId="3BD923C9" w14:textId="77777777" w:rsidR="00DB54F9" w:rsidRDefault="00FA16D1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Sequences events of own news in the correct order and responds to questions on it.</w:t>
            </w:r>
          </w:p>
          <w:p w14:paraId="143EA4EC" w14:textId="77777777" w:rsidR="00FA16D1" w:rsidRDefault="00FA16D1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Names and describes a problem giving main details and possible solutions.</w:t>
            </w:r>
          </w:p>
          <w:p w14:paraId="4249AF7A" w14:textId="77777777" w:rsidR="00FA16D1" w:rsidRPr="00D359F4" w:rsidRDefault="00FA16D1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Retells a wider range of events in the past, present and future and predicts outcomes.</w:t>
            </w:r>
          </w:p>
        </w:tc>
      </w:tr>
      <w:tr w:rsidR="006967BE" w:rsidRPr="00FB1A46" w14:paraId="0EC5DFB8" w14:textId="77777777" w:rsidTr="006967BE">
        <w:trPr>
          <w:trHeight w:val="3708"/>
        </w:trPr>
        <w:tc>
          <w:tcPr>
            <w:tcW w:w="1276" w:type="dxa"/>
            <w:vMerge/>
            <w:textDirection w:val="tbRl"/>
          </w:tcPr>
          <w:p w14:paraId="1598CD4C" w14:textId="77777777" w:rsidR="00DB54F9" w:rsidRPr="00D4557A" w:rsidRDefault="00DB54F9" w:rsidP="008814E9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</w:p>
        </w:tc>
        <w:tc>
          <w:tcPr>
            <w:tcW w:w="2126" w:type="dxa"/>
          </w:tcPr>
          <w:p w14:paraId="22089170" w14:textId="77777777" w:rsidR="00DB54F9" w:rsidRDefault="00FA16D1" w:rsidP="00FA16D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12. Playful and creative use of language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DC02B56" w14:textId="77777777" w:rsidR="00DB54F9" w:rsidRPr="00D359F4" w:rsidRDefault="00FA16D1" w:rsidP="00FA16D1">
            <w:pPr>
              <w:pStyle w:val="TableParagraph"/>
              <w:numPr>
                <w:ilvl w:val="0"/>
                <w:numId w:val="8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Listens and attends to familiar rhymes and songs.</w:t>
            </w:r>
          </w:p>
        </w:tc>
        <w:tc>
          <w:tcPr>
            <w:tcW w:w="2126" w:type="dxa"/>
            <w:shd w:val="clear" w:color="auto" w:fill="DDD9C3" w:themeFill="background2" w:themeFillShade="E6"/>
          </w:tcPr>
          <w:p w14:paraId="104B5E2F" w14:textId="77777777" w:rsidR="00FA16D1" w:rsidRDefault="00FA16D1" w:rsidP="00FA16D1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Listens to and joins in with rhymes, songs and language games.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3668DFAE" w14:textId="77777777" w:rsidR="00FA16D1" w:rsidRDefault="00DB54F9" w:rsidP="00FA16D1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 </w:t>
            </w:r>
            <w:r w:rsidR="00FA16D1">
              <w:rPr>
                <w:sz w:val="18"/>
                <w:szCs w:val="18"/>
              </w:rPr>
              <w:t>Responds to poetry, rhymes and songs through gesture, action and props.</w:t>
            </w:r>
          </w:p>
          <w:p w14:paraId="7059EF4C" w14:textId="77777777" w:rsidR="00FA16D1" w:rsidRDefault="00FA16D1" w:rsidP="00FA16D1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Distinguishes between and has fun with nonsense words and real words.</w:t>
            </w:r>
          </w:p>
          <w:p w14:paraId="453E35B0" w14:textId="77777777" w:rsidR="00DB54F9" w:rsidRDefault="00FA16D1" w:rsidP="00FA16D1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pretend play, uses language to create simple imaginary scenarios with peers and adults</w:t>
            </w:r>
          </w:p>
        </w:tc>
        <w:tc>
          <w:tcPr>
            <w:tcW w:w="2694" w:type="dxa"/>
            <w:shd w:val="clear" w:color="auto" w:fill="D6E3BC" w:themeFill="accent3" w:themeFillTint="66"/>
          </w:tcPr>
          <w:p w14:paraId="7E9E7D2C" w14:textId="77777777" w:rsidR="00610E45" w:rsidRDefault="00FA16D1" w:rsidP="00F34DD5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language playfully and creatively in providing alternative endings for rh</w:t>
            </w:r>
            <w:r w:rsidR="00610E45">
              <w:rPr>
                <w:sz w:val="18"/>
                <w:szCs w:val="18"/>
              </w:rPr>
              <w:t>ymes while maintaining the rhyme.</w:t>
            </w:r>
          </w:p>
          <w:p w14:paraId="2134F1D4" w14:textId="77777777" w:rsidR="00DB54F9" w:rsidRPr="00F34DD5" w:rsidRDefault="00610E45" w:rsidP="00F34DD5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pretend play uses language from experiences and texts to create elaborative imaginary scenarios.</w:t>
            </w:r>
            <w:r w:rsidR="00DB54F9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  <w:shd w:val="clear" w:color="auto" w:fill="CCFFCC"/>
          </w:tcPr>
          <w:p w14:paraId="072E1AC6" w14:textId="77777777" w:rsidR="00DB54F9" w:rsidRDefault="00610E45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uses</w:t>
            </w:r>
            <w:proofErr w:type="gramEnd"/>
            <w:r>
              <w:rPr>
                <w:sz w:val="18"/>
                <w:szCs w:val="18"/>
              </w:rPr>
              <w:t xml:space="preserve"> a growing bank of vocabulary and uses this imaginatively in oral texts.</w:t>
            </w:r>
          </w:p>
        </w:tc>
      </w:tr>
      <w:tr w:rsidR="00610E45" w:rsidRPr="00FB1A46" w14:paraId="05E0C0A7" w14:textId="77777777" w:rsidTr="00AF3EBB">
        <w:trPr>
          <w:gridAfter w:val="6"/>
          <w:wAfter w:w="14458" w:type="dxa"/>
          <w:trHeight w:val="1680"/>
        </w:trPr>
        <w:tc>
          <w:tcPr>
            <w:tcW w:w="1276" w:type="dxa"/>
            <w:vMerge/>
            <w:textDirection w:val="tbRl"/>
          </w:tcPr>
          <w:p w14:paraId="58245BC0" w14:textId="77777777" w:rsidR="00610E45" w:rsidRPr="00D4557A" w:rsidRDefault="00610E45" w:rsidP="008814E9">
            <w:pPr>
              <w:pStyle w:val="TableParagraph"/>
              <w:spacing w:before="427"/>
              <w:ind w:left="183" w:right="113"/>
              <w:jc w:val="center"/>
              <w:rPr>
                <w:sz w:val="36"/>
                <w:szCs w:val="36"/>
              </w:rPr>
            </w:pPr>
          </w:p>
        </w:tc>
      </w:tr>
    </w:tbl>
    <w:p w14:paraId="1A4B695D" w14:textId="77777777" w:rsidR="00FB1A46" w:rsidRPr="00EE7326" w:rsidRDefault="00FB1A46" w:rsidP="00FB1A46">
      <w:pPr>
        <w:spacing w:line="235" w:lineRule="auto"/>
        <w:sectPr w:rsidR="00FB1A46" w:rsidRPr="00EE7326" w:rsidSect="00881362">
          <w:footerReference w:type="default" r:id="rId8"/>
          <w:pgSz w:w="16840" w:h="11910" w:orient="landscape"/>
          <w:pgMar w:top="1" w:right="0" w:bottom="2" w:left="0" w:header="0" w:footer="544" w:gutter="0"/>
          <w:cols w:space="720"/>
        </w:sectPr>
      </w:pPr>
    </w:p>
    <w:p w14:paraId="5A15CC15" w14:textId="77777777" w:rsidR="00B23773" w:rsidRDefault="00B23773" w:rsidP="00FB1A46">
      <w:pPr>
        <w:ind w:left="-1134"/>
      </w:pPr>
    </w:p>
    <w:p w14:paraId="11431D6B" w14:textId="77777777" w:rsidR="00D359F4" w:rsidRDefault="00D359F4" w:rsidP="00FB1A46">
      <w:pPr>
        <w:ind w:left="-1134"/>
      </w:pPr>
    </w:p>
    <w:p w14:paraId="56CC58E7" w14:textId="77777777" w:rsidR="00D359F4" w:rsidRDefault="00D359F4" w:rsidP="00FB1A46">
      <w:pPr>
        <w:ind w:left="-1134"/>
      </w:pPr>
    </w:p>
    <w:sectPr w:rsidR="00D359F4" w:rsidSect="00FB1A46">
      <w:pgSz w:w="16840" w:h="11900" w:orient="landscape"/>
      <w:pgMar w:top="284" w:right="255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28EC3" w14:textId="77777777" w:rsidR="00534093" w:rsidRDefault="0063555C">
      <w:r>
        <w:separator/>
      </w:r>
    </w:p>
  </w:endnote>
  <w:endnote w:type="continuationSeparator" w:id="0">
    <w:p w14:paraId="03D55061" w14:textId="77777777" w:rsidR="00534093" w:rsidRDefault="00635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DD0186" w14:textId="77777777" w:rsidR="00FA16D1" w:rsidRDefault="00606181">
    <w:pPr>
      <w:pStyle w:val="BodyText"/>
      <w:spacing w:line="14" w:lineRule="auto"/>
      <w:rPr>
        <w:sz w:val="20"/>
      </w:rPr>
    </w:pPr>
    <w:r>
      <w:pict w14:anchorId="6AC99D11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35pt;margin-top:555.4pt;width:553.25pt;height:15.95pt;z-index:-251658752;mso-position-horizontal-relative:page;mso-position-vertical-relative:page" filled="f" stroked="f">
          <v:textbox style="mso-next-textbox:#_x0000_s1025" inset="0,0,0,0">
            <w:txbxContent>
              <w:p w14:paraId="539B78E8" w14:textId="77777777" w:rsidR="00FA16D1" w:rsidRDefault="00FA16D1">
                <w:pPr>
                  <w:pStyle w:val="BodyText"/>
                  <w:spacing w:before="18"/>
                  <w:ind w:left="20"/>
                </w:pPr>
                <w:r>
                  <w:rPr>
                    <w:color w:val="231F20"/>
                    <w:spacing w:val="-7"/>
                    <w:w w:val="95"/>
                  </w:rPr>
                  <w:t>‘Text’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to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include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all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products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of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language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use: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oral,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gesture,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sign,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written,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braille,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visual,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tactile,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electronic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and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digital.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B773F" w14:textId="77777777" w:rsidR="00534093" w:rsidRDefault="0063555C">
      <w:r>
        <w:separator/>
      </w:r>
    </w:p>
  </w:footnote>
  <w:footnote w:type="continuationSeparator" w:id="0">
    <w:p w14:paraId="4F80E369" w14:textId="77777777" w:rsidR="00534093" w:rsidRDefault="00635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34F"/>
    <w:multiLevelType w:val="hybridMultilevel"/>
    <w:tmpl w:val="02CA5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E46C57"/>
    <w:multiLevelType w:val="hybridMultilevel"/>
    <w:tmpl w:val="469A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E3274"/>
    <w:multiLevelType w:val="hybridMultilevel"/>
    <w:tmpl w:val="99DCF1B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>
    <w:nsid w:val="3A410029"/>
    <w:multiLevelType w:val="hybridMultilevel"/>
    <w:tmpl w:val="870C4AC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>
    <w:nsid w:val="4213095A"/>
    <w:multiLevelType w:val="hybridMultilevel"/>
    <w:tmpl w:val="E6B44106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5">
    <w:nsid w:val="42EE5495"/>
    <w:multiLevelType w:val="hybridMultilevel"/>
    <w:tmpl w:val="AC80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47D86"/>
    <w:multiLevelType w:val="hybridMultilevel"/>
    <w:tmpl w:val="9E964FA0"/>
    <w:lvl w:ilvl="0" w:tplc="4356CB3E">
      <w:start w:val="1"/>
      <w:numFmt w:val="decimal"/>
      <w:lvlText w:val="%1."/>
      <w:lvlJc w:val="left"/>
      <w:pPr>
        <w:ind w:left="70" w:hanging="221"/>
        <w:jc w:val="left"/>
      </w:pPr>
      <w:rPr>
        <w:rFonts w:ascii="Arial" w:eastAsia="Arial" w:hAnsi="Arial" w:cs="Aria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abstractNum w:abstractNumId="7">
    <w:nsid w:val="5D891EF5"/>
    <w:multiLevelType w:val="hybridMultilevel"/>
    <w:tmpl w:val="A7669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46"/>
    <w:rsid w:val="000876FB"/>
    <w:rsid w:val="00177C60"/>
    <w:rsid w:val="00534093"/>
    <w:rsid w:val="00606181"/>
    <w:rsid w:val="00610E45"/>
    <w:rsid w:val="0063555C"/>
    <w:rsid w:val="006967BE"/>
    <w:rsid w:val="00775688"/>
    <w:rsid w:val="00881362"/>
    <w:rsid w:val="008814E9"/>
    <w:rsid w:val="00896CF2"/>
    <w:rsid w:val="00AF3EBB"/>
    <w:rsid w:val="00B23773"/>
    <w:rsid w:val="00CE2CCD"/>
    <w:rsid w:val="00D359F4"/>
    <w:rsid w:val="00D4557A"/>
    <w:rsid w:val="00D7723C"/>
    <w:rsid w:val="00DB54F9"/>
    <w:rsid w:val="00F34DD5"/>
    <w:rsid w:val="00F41343"/>
    <w:rsid w:val="00FA16D1"/>
    <w:rsid w:val="00F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C9FE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1797</Characters>
  <Application>Microsoft Macintosh Word</Application>
  <DocSecurity>0</DocSecurity>
  <Lines>14</Lines>
  <Paragraphs>4</Paragraphs>
  <ScaleCrop>false</ScaleCrop>
  <Company>IANO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2017-09-27T19:39:00Z</cp:lastPrinted>
  <dcterms:created xsi:type="dcterms:W3CDTF">2017-10-11T19:36:00Z</dcterms:created>
  <dcterms:modified xsi:type="dcterms:W3CDTF">2017-10-11T19:36:00Z</dcterms:modified>
</cp:coreProperties>
</file>