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73259" w14:textId="77777777" w:rsidR="00FB1A46" w:rsidRPr="00EE7326" w:rsidRDefault="00FB1A46" w:rsidP="00FB1A46">
      <w:pPr>
        <w:pStyle w:val="BodyText"/>
        <w:spacing w:before="4"/>
        <w:rPr>
          <w:rFonts w:ascii="Times New Roman"/>
        </w:rPr>
      </w:pPr>
      <w:bookmarkStart w:id="0" w:name="_GoBack"/>
      <w:bookmarkEnd w:id="0"/>
    </w:p>
    <w:tbl>
      <w:tblPr>
        <w:tblW w:w="0" w:type="auto"/>
        <w:tblInd w:w="28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4678"/>
        <w:gridCol w:w="719"/>
        <w:gridCol w:w="4384"/>
        <w:gridCol w:w="1275"/>
        <w:gridCol w:w="3261"/>
      </w:tblGrid>
      <w:tr w:rsidR="00FB1A46" w:rsidRPr="00EE7326" w14:paraId="7A5C73D2" w14:textId="77777777" w:rsidTr="000C76B4">
        <w:trPr>
          <w:trHeight w:val="340"/>
        </w:trPr>
        <w:tc>
          <w:tcPr>
            <w:tcW w:w="15451" w:type="dxa"/>
            <w:gridSpan w:val="6"/>
            <w:tcBorders>
              <w:bottom w:val="single" w:sz="6" w:space="0" w:color="231F20"/>
            </w:tcBorders>
            <w:shd w:val="clear" w:color="auto" w:fill="D2232A"/>
          </w:tcPr>
          <w:p w14:paraId="14437141" w14:textId="77777777" w:rsidR="00FB1A46" w:rsidRPr="00EE7326" w:rsidRDefault="00FB1A46" w:rsidP="00FB1A46">
            <w:pPr>
              <w:pStyle w:val="TableParagraph"/>
              <w:spacing w:before="44"/>
              <w:ind w:left="75"/>
              <w:rPr>
                <w:b/>
                <w:sz w:val="20"/>
              </w:rPr>
            </w:pPr>
            <w:r w:rsidRPr="00EE7326">
              <w:rPr>
                <w:b/>
                <w:color w:val="FFFFFF"/>
                <w:sz w:val="20"/>
              </w:rPr>
              <w:t>Long-term plan</w:t>
            </w:r>
          </w:p>
        </w:tc>
      </w:tr>
      <w:tr w:rsidR="00FB1A46" w:rsidRPr="00D44C82" w14:paraId="45F256BC" w14:textId="77777777" w:rsidTr="000C76B4">
        <w:trPr>
          <w:trHeight w:val="380"/>
        </w:trPr>
        <w:tc>
          <w:tcPr>
            <w:tcW w:w="1134" w:type="dxa"/>
            <w:tcBorders>
              <w:top w:val="single" w:sz="6" w:space="0" w:color="231F20"/>
            </w:tcBorders>
          </w:tcPr>
          <w:p w14:paraId="47D43BBF" w14:textId="77777777" w:rsidR="00FB1A46" w:rsidRPr="00D44C82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D44C82">
              <w:rPr>
                <w:b/>
                <w:color w:val="231F20"/>
                <w:sz w:val="20"/>
                <w:szCs w:val="20"/>
              </w:rPr>
              <w:t>Date:</w:t>
            </w:r>
          </w:p>
        </w:tc>
        <w:tc>
          <w:tcPr>
            <w:tcW w:w="4678" w:type="dxa"/>
            <w:tcBorders>
              <w:top w:val="single" w:sz="6" w:space="0" w:color="231F20"/>
            </w:tcBorders>
          </w:tcPr>
          <w:p w14:paraId="3404DCFD" w14:textId="77777777" w:rsidR="00FB1A46" w:rsidRPr="00D44C8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D44C82">
              <w:rPr>
                <w:b/>
                <w:sz w:val="20"/>
                <w:szCs w:val="20"/>
              </w:rPr>
              <w:t>2017/2018</w:t>
            </w:r>
          </w:p>
        </w:tc>
        <w:tc>
          <w:tcPr>
            <w:tcW w:w="719" w:type="dxa"/>
            <w:tcBorders>
              <w:top w:val="single" w:sz="6" w:space="0" w:color="231F20"/>
            </w:tcBorders>
          </w:tcPr>
          <w:p w14:paraId="399E9E24" w14:textId="77777777" w:rsidR="00FB1A46" w:rsidRPr="00D44C82" w:rsidRDefault="00FB1A46" w:rsidP="00FB1A46">
            <w:pPr>
              <w:pStyle w:val="TableParagraph"/>
              <w:spacing w:before="66"/>
              <w:ind w:left="51"/>
              <w:rPr>
                <w:b/>
                <w:sz w:val="20"/>
                <w:szCs w:val="20"/>
              </w:rPr>
            </w:pPr>
            <w:r w:rsidRPr="00D44C82">
              <w:rPr>
                <w:b/>
                <w:color w:val="231F20"/>
                <w:sz w:val="20"/>
                <w:szCs w:val="20"/>
              </w:rPr>
              <w:t>Class</w:t>
            </w:r>
          </w:p>
        </w:tc>
        <w:tc>
          <w:tcPr>
            <w:tcW w:w="4384" w:type="dxa"/>
            <w:tcBorders>
              <w:top w:val="single" w:sz="6" w:space="0" w:color="231F20"/>
            </w:tcBorders>
          </w:tcPr>
          <w:p w14:paraId="1525A8D1" w14:textId="77777777" w:rsidR="00FB1A46" w:rsidRPr="00D44C8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D44C82">
              <w:rPr>
                <w:b/>
                <w:sz w:val="20"/>
                <w:szCs w:val="20"/>
              </w:rPr>
              <w:t>Junior Infants</w:t>
            </w:r>
          </w:p>
        </w:tc>
        <w:tc>
          <w:tcPr>
            <w:tcW w:w="1275" w:type="dxa"/>
            <w:tcBorders>
              <w:top w:val="single" w:sz="6" w:space="0" w:color="231F20"/>
            </w:tcBorders>
          </w:tcPr>
          <w:p w14:paraId="60CA1651" w14:textId="77777777" w:rsidR="00FB1A46" w:rsidRPr="00D44C82" w:rsidRDefault="00FB1A46" w:rsidP="00FB1A46">
            <w:pPr>
              <w:pStyle w:val="TableParagraph"/>
              <w:spacing w:before="66"/>
              <w:ind w:left="76"/>
              <w:rPr>
                <w:b/>
                <w:sz w:val="20"/>
                <w:szCs w:val="20"/>
              </w:rPr>
            </w:pPr>
            <w:r w:rsidRPr="00D44C82">
              <w:rPr>
                <w:b/>
                <w:color w:val="231F20"/>
                <w:sz w:val="20"/>
                <w:szCs w:val="20"/>
              </w:rPr>
              <w:t>Time-span:</w:t>
            </w:r>
          </w:p>
        </w:tc>
        <w:tc>
          <w:tcPr>
            <w:tcW w:w="3261" w:type="dxa"/>
            <w:tcBorders>
              <w:top w:val="single" w:sz="6" w:space="0" w:color="231F20"/>
            </w:tcBorders>
          </w:tcPr>
          <w:p w14:paraId="43C70AB3" w14:textId="77777777" w:rsidR="00FB1A46" w:rsidRPr="00D44C82" w:rsidRDefault="00FB1A46" w:rsidP="00FB1A46">
            <w:pPr>
              <w:pStyle w:val="TableParagraph"/>
              <w:spacing w:before="0"/>
              <w:ind w:left="0"/>
              <w:jc w:val="center"/>
              <w:rPr>
                <w:b/>
                <w:sz w:val="20"/>
                <w:szCs w:val="20"/>
              </w:rPr>
            </w:pPr>
            <w:r w:rsidRPr="00D44C82">
              <w:rPr>
                <w:b/>
                <w:sz w:val="20"/>
                <w:szCs w:val="20"/>
              </w:rPr>
              <w:t>September-June</w:t>
            </w:r>
          </w:p>
        </w:tc>
      </w:tr>
    </w:tbl>
    <w:p w14:paraId="7CF63EBD" w14:textId="77777777" w:rsidR="00FB1A46" w:rsidRPr="00D44C82" w:rsidRDefault="00FB1A46" w:rsidP="00FB1A46">
      <w:pPr>
        <w:pStyle w:val="BodyText"/>
        <w:spacing w:before="9"/>
        <w:rPr>
          <w:b/>
          <w:sz w:val="20"/>
          <w:szCs w:val="20"/>
        </w:rPr>
      </w:pPr>
    </w:p>
    <w:tbl>
      <w:tblPr>
        <w:tblW w:w="0" w:type="auto"/>
        <w:tblInd w:w="29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126"/>
        <w:gridCol w:w="2268"/>
        <w:gridCol w:w="2410"/>
        <w:gridCol w:w="2693"/>
        <w:gridCol w:w="2268"/>
        <w:gridCol w:w="2552"/>
      </w:tblGrid>
      <w:tr w:rsidR="000C76B4" w:rsidRPr="00EE7326" w14:paraId="579D054D" w14:textId="77777777" w:rsidTr="000C76B4">
        <w:trPr>
          <w:trHeight w:val="420"/>
        </w:trPr>
        <w:tc>
          <w:tcPr>
            <w:tcW w:w="1134" w:type="dxa"/>
          </w:tcPr>
          <w:p w14:paraId="0DD1CDB4" w14:textId="77777777" w:rsidR="00D44C82" w:rsidRPr="000876FB" w:rsidRDefault="00D44C82" w:rsidP="00D44C82">
            <w:pPr>
              <w:pStyle w:val="TableParagraph"/>
              <w:spacing w:before="74"/>
              <w:jc w:val="center"/>
              <w:rPr>
                <w:b/>
                <w:color w:val="231F20"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Element</w:t>
            </w:r>
          </w:p>
        </w:tc>
        <w:tc>
          <w:tcPr>
            <w:tcW w:w="2126" w:type="dxa"/>
          </w:tcPr>
          <w:p w14:paraId="44CD1B60" w14:textId="77777777" w:rsidR="00D44C82" w:rsidRPr="00EE7326" w:rsidRDefault="00D44C82" w:rsidP="00D44C82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 w:rsidRPr="00EE7326">
              <w:rPr>
                <w:b/>
                <w:color w:val="231F20"/>
                <w:sz w:val="24"/>
              </w:rPr>
              <w:t>Oral Language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0BA0196E" w14:textId="77777777" w:rsidR="00D44C82" w:rsidRPr="00EE7326" w:rsidRDefault="00D44C82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a</w:t>
            </w:r>
          </w:p>
        </w:tc>
        <w:tc>
          <w:tcPr>
            <w:tcW w:w="2410" w:type="dxa"/>
          </w:tcPr>
          <w:p w14:paraId="17FC457D" w14:textId="77777777" w:rsidR="00D44C82" w:rsidRPr="00EE7326" w:rsidRDefault="00D44C82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b</w:t>
            </w:r>
          </w:p>
        </w:tc>
        <w:tc>
          <w:tcPr>
            <w:tcW w:w="2693" w:type="dxa"/>
          </w:tcPr>
          <w:p w14:paraId="44028C8D" w14:textId="77777777" w:rsidR="00D44C82" w:rsidRPr="009F1601" w:rsidRDefault="00D44C82" w:rsidP="00E9441E">
            <w:pPr>
              <w:pStyle w:val="TableParagraph"/>
              <w:spacing w:before="7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Milestone c</w:t>
            </w:r>
          </w:p>
        </w:tc>
        <w:tc>
          <w:tcPr>
            <w:tcW w:w="2268" w:type="dxa"/>
          </w:tcPr>
          <w:p w14:paraId="30D6C348" w14:textId="77777777" w:rsidR="00D44C82" w:rsidRPr="00EE7326" w:rsidRDefault="00D44C82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d</w:t>
            </w:r>
          </w:p>
        </w:tc>
        <w:tc>
          <w:tcPr>
            <w:tcW w:w="2552" w:type="dxa"/>
          </w:tcPr>
          <w:p w14:paraId="3A0E74A1" w14:textId="77777777" w:rsidR="00D44C82" w:rsidRPr="00EE7326" w:rsidRDefault="00D44C82" w:rsidP="00E9441E">
            <w:pPr>
              <w:pStyle w:val="TableParagraph"/>
              <w:spacing w:before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Milestone e</w:t>
            </w:r>
          </w:p>
        </w:tc>
      </w:tr>
      <w:tr w:rsidR="000C76B4" w:rsidRPr="00FB1A46" w14:paraId="7208BBCF" w14:textId="77777777" w:rsidTr="000C76B4">
        <w:trPr>
          <w:trHeight w:val="3236"/>
        </w:trPr>
        <w:tc>
          <w:tcPr>
            <w:tcW w:w="1134" w:type="dxa"/>
            <w:vMerge w:val="restart"/>
            <w:textDirection w:val="tbRl"/>
          </w:tcPr>
          <w:p w14:paraId="3DE13962" w14:textId="77777777" w:rsidR="00D44C82" w:rsidRPr="00EE7326" w:rsidRDefault="00D44C82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  <w:r>
              <w:rPr>
                <w:sz w:val="44"/>
              </w:rPr>
              <w:t>Understanding</w:t>
            </w:r>
          </w:p>
        </w:tc>
        <w:tc>
          <w:tcPr>
            <w:tcW w:w="2126" w:type="dxa"/>
          </w:tcPr>
          <w:p w14:paraId="04633959" w14:textId="77777777" w:rsidR="00D44C82" w:rsidRPr="00E03A43" w:rsidRDefault="00D44C82" w:rsidP="00CE2CCD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>4. Sentence structure and grammar</w:t>
            </w:r>
          </w:p>
        </w:tc>
        <w:tc>
          <w:tcPr>
            <w:tcW w:w="2268" w:type="dxa"/>
            <w:shd w:val="clear" w:color="auto" w:fill="E5DFEC" w:themeFill="accent4" w:themeFillTint="33"/>
          </w:tcPr>
          <w:p w14:paraId="6D9BCF84" w14:textId="77777777" w:rsidR="00D44C82" w:rsidRPr="00D359F4" w:rsidRDefault="00D44C82" w:rsidP="00FB1A46">
            <w:pPr>
              <w:pStyle w:val="TableParagraph"/>
              <w:spacing w:before="4"/>
              <w:ind w:left="720"/>
              <w:rPr>
                <w:sz w:val="18"/>
                <w:szCs w:val="18"/>
              </w:rPr>
            </w:pPr>
          </w:p>
          <w:p w14:paraId="0D74E009" w14:textId="77777777" w:rsidR="00D44C82" w:rsidRPr="00D359F4" w:rsidRDefault="00D44C82" w:rsidP="00FB1A46">
            <w:pPr>
              <w:pStyle w:val="TableParagraph"/>
              <w:numPr>
                <w:ilvl w:val="0"/>
                <w:numId w:val="2"/>
              </w:numPr>
              <w:spacing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single-word utterances and combines these with </w:t>
            </w:r>
            <w:proofErr w:type="spellStart"/>
            <w:r>
              <w:rPr>
                <w:sz w:val="18"/>
                <w:szCs w:val="18"/>
              </w:rPr>
              <w:t>vocalisations</w:t>
            </w:r>
            <w:proofErr w:type="spellEnd"/>
          </w:p>
        </w:tc>
        <w:tc>
          <w:tcPr>
            <w:tcW w:w="2410" w:type="dxa"/>
            <w:shd w:val="clear" w:color="auto" w:fill="DDD9C3" w:themeFill="background2" w:themeFillShade="E6"/>
          </w:tcPr>
          <w:p w14:paraId="57C36E18" w14:textId="77777777" w:rsidR="00D44C82" w:rsidRPr="00D359F4" w:rsidRDefault="00D44C8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multi-word utterances and short common phrases and uses basic sentences when imitating or chorusing with someone</w:t>
            </w:r>
          </w:p>
        </w:tc>
        <w:tc>
          <w:tcPr>
            <w:tcW w:w="2693" w:type="dxa"/>
            <w:shd w:val="clear" w:color="auto" w:fill="FDE9D9" w:themeFill="accent6" w:themeFillTint="33"/>
          </w:tcPr>
          <w:p w14:paraId="7F636ABA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 complete basic sentences and speaks</w:t>
            </w:r>
            <w:proofErr w:type="gramEnd"/>
            <w:r>
              <w:rPr>
                <w:sz w:val="18"/>
                <w:szCs w:val="18"/>
              </w:rPr>
              <w:t xml:space="preserve"> audibly and with clear articulation as appropriate to developmental stage.</w:t>
            </w:r>
          </w:p>
          <w:p w14:paraId="240263DF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basic connectives to begin to join short sentences.</w:t>
            </w:r>
          </w:p>
          <w:p w14:paraId="0ABE370F" w14:textId="77777777" w:rsidR="00D44C82" w:rsidRPr="00D359F4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Completes familiar rhymes and repeats short rhymes.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3E52F425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lengthier sentences with correct word order for the most part, basic connectives and uses plurals and simple pronouns, </w:t>
            </w:r>
          </w:p>
          <w:p w14:paraId="0F6D040A" w14:textId="77777777" w:rsidR="00D44C82" w:rsidRPr="00D359F4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mostly</w:t>
            </w:r>
            <w:proofErr w:type="gramEnd"/>
            <w:r>
              <w:rPr>
                <w:sz w:val="18"/>
                <w:szCs w:val="18"/>
              </w:rPr>
              <w:t xml:space="preserve"> places the verb in the correct place in the sentence</w:t>
            </w:r>
          </w:p>
        </w:tc>
        <w:tc>
          <w:tcPr>
            <w:tcW w:w="2552" w:type="dxa"/>
            <w:shd w:val="clear" w:color="auto" w:fill="CCFFCC"/>
          </w:tcPr>
          <w:p w14:paraId="6440A9E1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</w:t>
            </w:r>
            <w:proofErr w:type="gramEnd"/>
            <w:r>
              <w:rPr>
                <w:sz w:val="18"/>
                <w:szCs w:val="18"/>
              </w:rPr>
              <w:t xml:space="preserve"> past, present and future tenses in lengthier and more complex sentences while self-correcting.</w:t>
            </w:r>
          </w:p>
          <w:p w14:paraId="1FC20A10" w14:textId="77777777" w:rsidR="00D44C82" w:rsidRPr="00D359F4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prefixes and both subject and object </w:t>
            </w:r>
            <w:proofErr w:type="spellStart"/>
            <w:r>
              <w:rPr>
                <w:sz w:val="18"/>
                <w:szCs w:val="18"/>
              </w:rPr>
              <w:t>prononouns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correctley</w:t>
            </w:r>
            <w:proofErr w:type="spellEnd"/>
          </w:p>
        </w:tc>
      </w:tr>
      <w:tr w:rsidR="000C76B4" w:rsidRPr="00FB1A46" w14:paraId="32ECF719" w14:textId="77777777" w:rsidTr="000C76B4">
        <w:trPr>
          <w:trHeight w:val="3236"/>
        </w:trPr>
        <w:tc>
          <w:tcPr>
            <w:tcW w:w="1134" w:type="dxa"/>
            <w:vMerge/>
            <w:textDirection w:val="tbRl"/>
          </w:tcPr>
          <w:p w14:paraId="5419F6A6" w14:textId="77777777" w:rsidR="00D44C82" w:rsidRDefault="00D44C82" w:rsidP="008814E9">
            <w:pPr>
              <w:pStyle w:val="TableParagraph"/>
              <w:spacing w:before="427"/>
              <w:ind w:left="183" w:right="113"/>
              <w:jc w:val="center"/>
              <w:rPr>
                <w:sz w:val="44"/>
              </w:rPr>
            </w:pPr>
          </w:p>
        </w:tc>
        <w:tc>
          <w:tcPr>
            <w:tcW w:w="2126" w:type="dxa"/>
          </w:tcPr>
          <w:p w14:paraId="0318214A" w14:textId="77777777" w:rsidR="00D44C82" w:rsidRPr="00F34DD5" w:rsidRDefault="00D44C82" w:rsidP="00F34DD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rPr>
                <w:b/>
                <w:color w:val="231F20"/>
                <w:sz w:val="20"/>
                <w:szCs w:val="20"/>
              </w:rPr>
            </w:pPr>
            <w:r>
              <w:rPr>
                <w:b/>
                <w:color w:val="231F20"/>
                <w:sz w:val="20"/>
                <w:szCs w:val="20"/>
              </w:rPr>
              <w:t xml:space="preserve">5. </w:t>
            </w:r>
            <w:proofErr w:type="gramStart"/>
            <w:r>
              <w:rPr>
                <w:b/>
                <w:color w:val="231F20"/>
                <w:sz w:val="20"/>
                <w:szCs w:val="20"/>
              </w:rPr>
              <w:t>and</w:t>
            </w:r>
            <w:proofErr w:type="gramEnd"/>
            <w:r>
              <w:rPr>
                <w:b/>
                <w:color w:val="231F20"/>
                <w:sz w:val="20"/>
                <w:szCs w:val="20"/>
              </w:rPr>
              <w:t xml:space="preserve"> 6. </w:t>
            </w:r>
            <w:r w:rsidRPr="00F34DD5">
              <w:rPr>
                <w:rFonts w:ascii="Calibri" w:eastAsiaTheme="minorEastAsia" w:hAnsi="Calibri" w:cs="Calibri"/>
                <w:b/>
                <w:sz w:val="20"/>
                <w:szCs w:val="20"/>
              </w:rPr>
              <w:t>Acquisition and use of vocabulary</w:t>
            </w:r>
          </w:p>
          <w:p w14:paraId="4FC1C556" w14:textId="77777777" w:rsidR="00D44C82" w:rsidRDefault="00D44C82" w:rsidP="00F34DD5">
            <w:pPr>
              <w:pStyle w:val="TableParagraph"/>
              <w:tabs>
                <w:tab w:val="left" w:pos="291"/>
              </w:tabs>
              <w:spacing w:line="244" w:lineRule="auto"/>
              <w:ind w:right="297"/>
              <w:rPr>
                <w:b/>
                <w:color w:val="231F20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E5DFEC" w:themeFill="accent4" w:themeFillTint="33"/>
          </w:tcPr>
          <w:p w14:paraId="57BC4996" w14:textId="77777777" w:rsidR="00D44C82" w:rsidRPr="00D359F4" w:rsidRDefault="00D44C82" w:rsidP="00F34DD5">
            <w:pPr>
              <w:pStyle w:val="TableParagraph"/>
              <w:numPr>
                <w:ilvl w:val="0"/>
                <w:numId w:val="6"/>
              </w:numPr>
              <w:spacing w:before="4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Recognises</w:t>
            </w:r>
            <w:proofErr w:type="spellEnd"/>
            <w:r>
              <w:rPr>
                <w:sz w:val="18"/>
                <w:szCs w:val="18"/>
              </w:rPr>
              <w:t xml:space="preserve"> people and objects and uses appropriate gestures to refer to an object, linking actions with objects.</w:t>
            </w:r>
          </w:p>
        </w:tc>
        <w:tc>
          <w:tcPr>
            <w:tcW w:w="2410" w:type="dxa"/>
            <w:shd w:val="clear" w:color="auto" w:fill="DDD9C3" w:themeFill="background2" w:themeFillShade="E6"/>
          </w:tcPr>
          <w:p w14:paraId="6D5FEC10" w14:textId="77777777" w:rsidR="00D44C82" w:rsidRDefault="00D44C8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Uses single words and common phrases and understands</w:t>
            </w:r>
            <w:proofErr w:type="gramEnd"/>
            <w:r>
              <w:rPr>
                <w:sz w:val="18"/>
                <w:szCs w:val="18"/>
              </w:rPr>
              <w:t xml:space="preserve"> common pronouns and prepositions.</w:t>
            </w:r>
          </w:p>
          <w:p w14:paraId="13F00339" w14:textId="77777777" w:rsidR="00D44C82" w:rsidRDefault="00D44C82" w:rsidP="00FB1A46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Begins to describe properties of familiar objects and, with help, uses words and phrases from a story when retelling it.</w:t>
            </w:r>
          </w:p>
        </w:tc>
        <w:tc>
          <w:tcPr>
            <w:tcW w:w="2693" w:type="dxa"/>
            <w:shd w:val="clear" w:color="auto" w:fill="FDE9D9" w:themeFill="accent6" w:themeFillTint="33"/>
          </w:tcPr>
          <w:p w14:paraId="79B85A46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 wider range of single words and short, simple sentences.</w:t>
            </w:r>
          </w:p>
          <w:p w14:paraId="306C34F4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Requests objects and recurrence or change in activity, uses question words appropriately and uses greeting, farewells, and protests.</w:t>
            </w:r>
          </w:p>
          <w:p w14:paraId="4238427E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Understands vocabulary and phrase from a range of stories and factual accounts and uses these words and phrases appropriately in context</w:t>
            </w:r>
          </w:p>
        </w:tc>
        <w:tc>
          <w:tcPr>
            <w:tcW w:w="2268" w:type="dxa"/>
            <w:shd w:val="clear" w:color="auto" w:fill="D6E3BC" w:themeFill="accent3" w:themeFillTint="66"/>
          </w:tcPr>
          <w:p w14:paraId="035BAB0D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Infers the meaning of a new word by using gestures and context and infers the meaning of stories of increasing depth and context.</w:t>
            </w:r>
          </w:p>
          <w:p w14:paraId="6EBDCBF0" w14:textId="77777777" w:rsidR="00D44C82" w:rsidRDefault="00D44C82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or phrases to refer to feelings.</w:t>
            </w:r>
          </w:p>
          <w:p w14:paraId="0245BB90" w14:textId="77777777" w:rsidR="00D44C82" w:rsidRPr="00F34DD5" w:rsidRDefault="00D44C82" w:rsidP="00F34DD5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or phrases acquired from stories and factual accounts in contexts beyond that in which they were originally acquired.</w:t>
            </w:r>
          </w:p>
        </w:tc>
        <w:tc>
          <w:tcPr>
            <w:tcW w:w="2552" w:type="dxa"/>
            <w:shd w:val="clear" w:color="auto" w:fill="CCFFCC"/>
          </w:tcPr>
          <w:p w14:paraId="48394314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words for objects never seen and acquires new vocabulary through others’ descriptions.</w:t>
            </w:r>
          </w:p>
          <w:p w14:paraId="57CF1FD9" w14:textId="77777777" w:rsidR="00D44C82" w:rsidRDefault="00D44C82" w:rsidP="00881362">
            <w:pPr>
              <w:pStyle w:val="TableParagraph"/>
              <w:numPr>
                <w:ilvl w:val="0"/>
                <w:numId w:val="2"/>
              </w:numPr>
              <w:spacing w:before="221"/>
              <w:ind w:righ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specific language for spatial, temporal and location contexts along with basic adjectives and adverbs and uses a range of question words appropriately</w:t>
            </w:r>
          </w:p>
          <w:p w14:paraId="4005A08C" w14:textId="77777777" w:rsidR="00D44C82" w:rsidRDefault="00D44C82" w:rsidP="000C76B4">
            <w:pPr>
              <w:pStyle w:val="TableParagraph"/>
              <w:numPr>
                <w:ilvl w:val="0"/>
                <w:numId w:val="2"/>
              </w:numPr>
              <w:spacing w:before="22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Understands and uses an expanding vocabulary of words and phrases from stories, factual texts and curriculum based topics and begins to use these words in new contexts</w:t>
            </w:r>
          </w:p>
        </w:tc>
      </w:tr>
    </w:tbl>
    <w:p w14:paraId="47D04490" w14:textId="77777777" w:rsidR="00FB1A46" w:rsidRPr="00EE7326" w:rsidRDefault="00FB1A46" w:rsidP="00FB1A46">
      <w:pPr>
        <w:spacing w:line="235" w:lineRule="auto"/>
        <w:sectPr w:rsidR="00FB1A46" w:rsidRPr="00EE7326" w:rsidSect="00881362">
          <w:footerReference w:type="default" r:id="rId8"/>
          <w:pgSz w:w="16840" w:h="11910" w:orient="landscape"/>
          <w:pgMar w:top="1" w:right="0" w:bottom="2" w:left="0" w:header="0" w:footer="544" w:gutter="0"/>
          <w:cols w:space="720"/>
        </w:sectPr>
      </w:pPr>
    </w:p>
    <w:p w14:paraId="1BE310EC" w14:textId="77777777" w:rsidR="00B23773" w:rsidRDefault="00B23773" w:rsidP="00FB1A46">
      <w:pPr>
        <w:ind w:left="-1134"/>
      </w:pPr>
    </w:p>
    <w:p w14:paraId="710CE195" w14:textId="77777777" w:rsidR="00D359F4" w:rsidRDefault="00D359F4" w:rsidP="00FB1A46">
      <w:pPr>
        <w:ind w:left="-1134"/>
      </w:pPr>
    </w:p>
    <w:p w14:paraId="163705A5" w14:textId="77777777" w:rsidR="00D359F4" w:rsidRDefault="00D359F4" w:rsidP="00FB1A46">
      <w:pPr>
        <w:ind w:left="-1134"/>
      </w:pPr>
    </w:p>
    <w:sectPr w:rsidR="00D359F4" w:rsidSect="00FB1A46">
      <w:pgSz w:w="16840" w:h="11900" w:orient="landscape"/>
      <w:pgMar w:top="284" w:right="255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77EAA" w14:textId="77777777" w:rsidR="00117B09" w:rsidRDefault="00D44C82">
      <w:r>
        <w:separator/>
      </w:r>
    </w:p>
  </w:endnote>
  <w:endnote w:type="continuationSeparator" w:id="0">
    <w:p w14:paraId="2FD53488" w14:textId="77777777" w:rsidR="00117B09" w:rsidRDefault="00D4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1F8ED1" w14:textId="77777777" w:rsidR="00F34DD5" w:rsidRDefault="0084291C">
    <w:pPr>
      <w:pStyle w:val="BodyText"/>
      <w:spacing w:line="14" w:lineRule="auto"/>
      <w:rPr>
        <w:sz w:val="20"/>
      </w:rPr>
    </w:pPr>
    <w:r>
      <w:pict w14:anchorId="04D0CB6D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35pt;margin-top:555.4pt;width:553.25pt;height:15.95pt;z-index:-251658752;mso-position-horizontal-relative:page;mso-position-vertical-relative:page" filled="f" stroked="f">
          <v:textbox style="mso-next-textbox:#_x0000_s1025" inset="0,0,0,0">
            <w:txbxContent>
              <w:p w14:paraId="5918C72C" w14:textId="77777777" w:rsidR="00F34DD5" w:rsidRDefault="00F34DD5">
                <w:pPr>
                  <w:pStyle w:val="BodyText"/>
                  <w:spacing w:before="18"/>
                  <w:ind w:left="20"/>
                </w:pPr>
                <w:r>
                  <w:rPr>
                    <w:color w:val="231F20"/>
                    <w:spacing w:val="-7"/>
                    <w:w w:val="95"/>
                  </w:rPr>
                  <w:t>‘Text’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to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include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all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products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of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language</w:t>
                </w:r>
                <w:r>
                  <w:rPr>
                    <w:color w:val="231F20"/>
                    <w:spacing w:val="-33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use: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oral,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gesture,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sign,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written,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braille,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visual,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tactile,</w:t>
                </w:r>
                <w:r>
                  <w:rPr>
                    <w:color w:val="231F20"/>
                    <w:spacing w:val="-44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electronic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and</w:t>
                </w:r>
                <w:r>
                  <w:rPr>
                    <w:color w:val="231F20"/>
                    <w:spacing w:val="-32"/>
                    <w:w w:val="95"/>
                  </w:rPr>
                  <w:t xml:space="preserve"> </w:t>
                </w:r>
                <w:r>
                  <w:rPr>
                    <w:color w:val="231F20"/>
                    <w:w w:val="95"/>
                  </w:rPr>
                  <w:t>digital.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04FCD" w14:textId="77777777" w:rsidR="00117B09" w:rsidRDefault="00D44C82">
      <w:r>
        <w:separator/>
      </w:r>
    </w:p>
  </w:footnote>
  <w:footnote w:type="continuationSeparator" w:id="0">
    <w:p w14:paraId="7B9F8484" w14:textId="77777777" w:rsidR="00117B09" w:rsidRDefault="00D44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134F"/>
    <w:multiLevelType w:val="hybridMultilevel"/>
    <w:tmpl w:val="02CA5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E3274"/>
    <w:multiLevelType w:val="hybridMultilevel"/>
    <w:tmpl w:val="99DCF1B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>
    <w:nsid w:val="3A410029"/>
    <w:multiLevelType w:val="hybridMultilevel"/>
    <w:tmpl w:val="870C4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>
    <w:nsid w:val="42EE5495"/>
    <w:multiLevelType w:val="hybridMultilevel"/>
    <w:tmpl w:val="AC80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47D86"/>
    <w:multiLevelType w:val="hybridMultilevel"/>
    <w:tmpl w:val="9E964FA0"/>
    <w:lvl w:ilvl="0" w:tplc="4356CB3E">
      <w:start w:val="1"/>
      <w:numFmt w:val="decimal"/>
      <w:lvlText w:val="%1."/>
      <w:lvlJc w:val="left"/>
      <w:pPr>
        <w:ind w:left="70" w:hanging="221"/>
        <w:jc w:val="left"/>
      </w:pPr>
      <w:rPr>
        <w:rFonts w:ascii="Arial" w:eastAsia="Arial" w:hAnsi="Arial" w:cs="Arial" w:hint="default"/>
        <w:b/>
        <w:bCs/>
        <w:color w:val="231F20"/>
        <w:w w:val="98"/>
        <w:sz w:val="22"/>
        <w:szCs w:val="22"/>
      </w:rPr>
    </w:lvl>
    <w:lvl w:ilvl="1" w:tplc="B296BFF2">
      <w:numFmt w:val="bullet"/>
      <w:lvlText w:val="•"/>
      <w:lvlJc w:val="left"/>
      <w:pPr>
        <w:ind w:left="536" w:hanging="221"/>
      </w:pPr>
      <w:rPr>
        <w:rFonts w:hint="default"/>
      </w:rPr>
    </w:lvl>
    <w:lvl w:ilvl="2" w:tplc="3810055E">
      <w:numFmt w:val="bullet"/>
      <w:lvlText w:val="•"/>
      <w:lvlJc w:val="left"/>
      <w:pPr>
        <w:ind w:left="992" w:hanging="221"/>
      </w:pPr>
      <w:rPr>
        <w:rFonts w:hint="default"/>
      </w:rPr>
    </w:lvl>
    <w:lvl w:ilvl="3" w:tplc="249A76E4">
      <w:numFmt w:val="bullet"/>
      <w:lvlText w:val="•"/>
      <w:lvlJc w:val="left"/>
      <w:pPr>
        <w:ind w:left="1448" w:hanging="221"/>
      </w:pPr>
      <w:rPr>
        <w:rFonts w:hint="default"/>
      </w:rPr>
    </w:lvl>
    <w:lvl w:ilvl="4" w:tplc="A0266F84">
      <w:numFmt w:val="bullet"/>
      <w:lvlText w:val="•"/>
      <w:lvlJc w:val="left"/>
      <w:pPr>
        <w:ind w:left="1904" w:hanging="221"/>
      </w:pPr>
      <w:rPr>
        <w:rFonts w:hint="default"/>
      </w:rPr>
    </w:lvl>
    <w:lvl w:ilvl="5" w:tplc="8A507F58">
      <w:numFmt w:val="bullet"/>
      <w:lvlText w:val="•"/>
      <w:lvlJc w:val="left"/>
      <w:pPr>
        <w:ind w:left="2360" w:hanging="221"/>
      </w:pPr>
      <w:rPr>
        <w:rFonts w:hint="default"/>
      </w:rPr>
    </w:lvl>
    <w:lvl w:ilvl="6" w:tplc="F0301F48">
      <w:numFmt w:val="bullet"/>
      <w:lvlText w:val="•"/>
      <w:lvlJc w:val="left"/>
      <w:pPr>
        <w:ind w:left="2816" w:hanging="221"/>
      </w:pPr>
      <w:rPr>
        <w:rFonts w:hint="default"/>
      </w:rPr>
    </w:lvl>
    <w:lvl w:ilvl="7" w:tplc="61B83694">
      <w:numFmt w:val="bullet"/>
      <w:lvlText w:val="•"/>
      <w:lvlJc w:val="left"/>
      <w:pPr>
        <w:ind w:left="3272" w:hanging="221"/>
      </w:pPr>
      <w:rPr>
        <w:rFonts w:hint="default"/>
      </w:rPr>
    </w:lvl>
    <w:lvl w:ilvl="8" w:tplc="44140A2A">
      <w:numFmt w:val="bullet"/>
      <w:lvlText w:val="•"/>
      <w:lvlJc w:val="left"/>
      <w:pPr>
        <w:ind w:left="3728" w:hanging="221"/>
      </w:pPr>
      <w:rPr>
        <w:rFonts w:hint="default"/>
      </w:rPr>
    </w:lvl>
  </w:abstractNum>
  <w:abstractNum w:abstractNumId="5">
    <w:nsid w:val="5D891EF5"/>
    <w:multiLevelType w:val="hybridMultilevel"/>
    <w:tmpl w:val="A7669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46"/>
    <w:rsid w:val="000876FB"/>
    <w:rsid w:val="000C76B4"/>
    <w:rsid w:val="00117B09"/>
    <w:rsid w:val="00775688"/>
    <w:rsid w:val="0084291C"/>
    <w:rsid w:val="00881362"/>
    <w:rsid w:val="008814E9"/>
    <w:rsid w:val="00896CF2"/>
    <w:rsid w:val="00B23773"/>
    <w:rsid w:val="00CE2CCD"/>
    <w:rsid w:val="00D359F4"/>
    <w:rsid w:val="00D44C82"/>
    <w:rsid w:val="00D7723C"/>
    <w:rsid w:val="00F34DD5"/>
    <w:rsid w:val="00F41343"/>
    <w:rsid w:val="00FB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A653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A4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1A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1A46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B1A46"/>
    <w:pPr>
      <w:spacing w:before="15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microsoft.com/office/2007/relationships/stylesWithEffects" Target="stylesWithEffects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2045</Characters>
  <Application>Microsoft Macintosh Word</Application>
  <DocSecurity>0</DocSecurity>
  <Lines>17</Lines>
  <Paragraphs>4</Paragraphs>
  <ScaleCrop>false</ScaleCrop>
  <Company>IANO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Lee</dc:creator>
  <cp:keywords/>
  <dc:description/>
  <cp:lastModifiedBy>Julie Lee</cp:lastModifiedBy>
  <cp:revision>2</cp:revision>
  <cp:lastPrinted>2017-09-27T19:34:00Z</cp:lastPrinted>
  <dcterms:created xsi:type="dcterms:W3CDTF">2017-10-11T19:34:00Z</dcterms:created>
  <dcterms:modified xsi:type="dcterms:W3CDTF">2017-10-11T19:34:00Z</dcterms:modified>
</cp:coreProperties>
</file>