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B36A8" w14:textId="77777777" w:rsidR="00C6554A" w:rsidRPr="0005331B" w:rsidRDefault="002554CD" w:rsidP="00C6554A">
      <w:pPr>
        <w:pStyle w:val="Photo"/>
        <w:rPr>
          <w:rFonts w:ascii="Times New Roman" w:hAnsi="Times New Roman" w:cs="Times New Roman"/>
          <w:color w:val="auto"/>
        </w:rPr>
      </w:pPr>
      <w:bookmarkStart w:id="0" w:name="_Toc321147149"/>
      <w:bookmarkStart w:id="1" w:name="_Toc318188227"/>
      <w:bookmarkStart w:id="2" w:name="_Toc318188327"/>
      <w:bookmarkStart w:id="3" w:name="_Toc318189312"/>
      <w:bookmarkStart w:id="4" w:name="_Toc321147011"/>
      <w:r w:rsidRPr="0005331B">
        <w:rPr>
          <w:rFonts w:ascii="Times New Roman" w:hAnsi="Times New Roman" w:cs="Times New Roman"/>
          <w:noProof/>
          <w:color w:val="auto"/>
        </w:rPr>
        <w:drawing>
          <wp:inline distT="0" distB="0" distL="0" distR="0" wp14:anchorId="224BD08E" wp14:editId="1EDC1C5E">
            <wp:extent cx="3657599" cy="4734757"/>
            <wp:effectExtent l="0" t="0" r="635"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599" cy="4734757"/>
                    </a:xfrm>
                    <a:prstGeom prst="rect">
                      <a:avLst/>
                    </a:prstGeom>
                    <a:noFill/>
                    <a:ln w="254000" cap="rnd">
                      <a:noFill/>
                    </a:ln>
                    <a:effectLst/>
                  </pic:spPr>
                </pic:pic>
              </a:graphicData>
            </a:graphic>
          </wp:inline>
        </w:drawing>
      </w:r>
    </w:p>
    <w:bookmarkEnd w:id="0"/>
    <w:bookmarkEnd w:id="1"/>
    <w:bookmarkEnd w:id="2"/>
    <w:bookmarkEnd w:id="3"/>
    <w:bookmarkEnd w:id="4"/>
    <w:p w14:paraId="1C4C9EF4" w14:textId="46709FC2" w:rsidR="00C6554A" w:rsidRPr="0005331B" w:rsidRDefault="00447187" w:rsidP="00C6554A">
      <w:pPr>
        <w:pStyle w:val="Title"/>
        <w:rPr>
          <w:rFonts w:ascii="Times New Roman" w:hAnsi="Times New Roman" w:cs="Times New Roman"/>
          <w:color w:val="auto"/>
        </w:rPr>
      </w:pPr>
      <w:r w:rsidRPr="0005331B">
        <w:rPr>
          <w:rFonts w:ascii="Times New Roman" w:hAnsi="Times New Roman" w:cs="Times New Roman"/>
          <w:color w:val="auto"/>
        </w:rPr>
        <w:t>Milestone</w:t>
      </w:r>
    </w:p>
    <w:p w14:paraId="427ABAE7" w14:textId="669EA26C" w:rsidR="00C6554A" w:rsidRPr="0005331B" w:rsidRDefault="00447187" w:rsidP="00C6554A">
      <w:pPr>
        <w:pStyle w:val="Subtitle"/>
        <w:rPr>
          <w:rFonts w:ascii="Times New Roman" w:hAnsi="Times New Roman" w:cs="Times New Roman"/>
          <w:color w:val="auto"/>
        </w:rPr>
      </w:pPr>
      <w:r w:rsidRPr="0005331B">
        <w:rPr>
          <w:rFonts w:ascii="Times New Roman" w:hAnsi="Times New Roman" w:cs="Times New Roman"/>
          <w:color w:val="auto"/>
        </w:rPr>
        <w:t xml:space="preserve">Bacchus Winery </w:t>
      </w:r>
    </w:p>
    <w:p w14:paraId="5DCBD130" w14:textId="11FFF551" w:rsidR="00447187" w:rsidRPr="0005331B" w:rsidRDefault="00447187" w:rsidP="00C6554A">
      <w:pPr>
        <w:pStyle w:val="ContactInfo"/>
        <w:rPr>
          <w:rFonts w:ascii="Times New Roman" w:hAnsi="Times New Roman" w:cs="Times New Roman"/>
          <w:color w:val="auto"/>
        </w:rPr>
      </w:pPr>
      <w:r w:rsidRPr="004562D7">
        <w:rPr>
          <w:rFonts w:ascii="Times New Roman" w:hAnsi="Times New Roman" w:cs="Times New Roman"/>
          <w:color w:val="auto"/>
          <w:sz w:val="28"/>
          <w:szCs w:val="28"/>
        </w:rPr>
        <w:t xml:space="preserve">Kyle </w:t>
      </w:r>
      <w:proofErr w:type="spellStart"/>
      <w:r w:rsidRPr="004562D7">
        <w:rPr>
          <w:rFonts w:ascii="Times New Roman" w:hAnsi="Times New Roman" w:cs="Times New Roman"/>
          <w:color w:val="auto"/>
          <w:sz w:val="28"/>
          <w:szCs w:val="28"/>
        </w:rPr>
        <w:t>Marlia</w:t>
      </w:r>
      <w:proofErr w:type="spellEnd"/>
      <w:r w:rsidRPr="004562D7">
        <w:rPr>
          <w:rFonts w:ascii="Times New Roman" w:hAnsi="Times New Roman" w:cs="Times New Roman"/>
          <w:color w:val="auto"/>
          <w:sz w:val="28"/>
          <w:szCs w:val="28"/>
        </w:rPr>
        <w:t>-Conner</w:t>
      </w:r>
      <w:r w:rsidRPr="004562D7">
        <w:rPr>
          <w:rFonts w:ascii="Times New Roman" w:hAnsi="Times New Roman" w:cs="Times New Roman"/>
          <w:color w:val="auto"/>
          <w:sz w:val="28"/>
          <w:szCs w:val="28"/>
        </w:rPr>
        <w:br/>
        <w:t xml:space="preserve">Steve </w:t>
      </w:r>
      <w:proofErr w:type="spellStart"/>
      <w:r w:rsidRPr="004562D7">
        <w:rPr>
          <w:rFonts w:ascii="Times New Roman" w:hAnsi="Times New Roman" w:cs="Times New Roman"/>
          <w:color w:val="auto"/>
          <w:sz w:val="28"/>
          <w:szCs w:val="28"/>
        </w:rPr>
        <w:t>Stylin</w:t>
      </w:r>
      <w:proofErr w:type="spellEnd"/>
      <w:r w:rsidRPr="004562D7">
        <w:rPr>
          <w:rFonts w:ascii="Times New Roman" w:hAnsi="Times New Roman" w:cs="Times New Roman"/>
          <w:color w:val="auto"/>
          <w:sz w:val="28"/>
          <w:szCs w:val="28"/>
        </w:rPr>
        <w:br/>
        <w:t>Ean Masoner</w:t>
      </w:r>
      <w:r w:rsidRPr="004562D7">
        <w:rPr>
          <w:rFonts w:ascii="Times New Roman" w:hAnsi="Times New Roman" w:cs="Times New Roman"/>
          <w:color w:val="auto"/>
          <w:sz w:val="28"/>
          <w:szCs w:val="28"/>
        </w:rPr>
        <w:br/>
      </w:r>
      <w:proofErr w:type="spellStart"/>
      <w:r w:rsidRPr="004562D7">
        <w:rPr>
          <w:rFonts w:ascii="Times New Roman" w:hAnsi="Times New Roman" w:cs="Times New Roman"/>
          <w:color w:val="auto"/>
          <w:sz w:val="28"/>
          <w:szCs w:val="28"/>
        </w:rPr>
        <w:t>Cuitlahuac</w:t>
      </w:r>
      <w:proofErr w:type="spellEnd"/>
      <w:r w:rsidRPr="004562D7">
        <w:rPr>
          <w:rFonts w:ascii="Times New Roman" w:hAnsi="Times New Roman" w:cs="Times New Roman"/>
          <w:color w:val="auto"/>
          <w:sz w:val="28"/>
          <w:szCs w:val="28"/>
        </w:rPr>
        <w:t xml:space="preserve"> Hernandez</w:t>
      </w:r>
      <w:r w:rsidRPr="004562D7">
        <w:rPr>
          <w:rFonts w:ascii="Times New Roman" w:hAnsi="Times New Roman" w:cs="Times New Roman"/>
          <w:color w:val="auto"/>
          <w:sz w:val="28"/>
          <w:szCs w:val="28"/>
        </w:rPr>
        <w:br/>
      </w:r>
      <w:proofErr w:type="spellStart"/>
      <w:r w:rsidRPr="004562D7">
        <w:rPr>
          <w:rFonts w:ascii="Times New Roman" w:hAnsi="Times New Roman" w:cs="Times New Roman"/>
          <w:color w:val="auto"/>
          <w:sz w:val="28"/>
          <w:szCs w:val="28"/>
        </w:rPr>
        <w:t>Mirajo</w:t>
      </w:r>
      <w:proofErr w:type="spellEnd"/>
      <w:r w:rsidRPr="004562D7">
        <w:rPr>
          <w:rFonts w:ascii="Times New Roman" w:hAnsi="Times New Roman" w:cs="Times New Roman"/>
          <w:color w:val="auto"/>
          <w:sz w:val="28"/>
          <w:szCs w:val="28"/>
        </w:rPr>
        <w:t xml:space="preserve"> </w:t>
      </w:r>
      <w:proofErr w:type="spellStart"/>
      <w:r w:rsidRPr="004562D7">
        <w:rPr>
          <w:rFonts w:ascii="Times New Roman" w:hAnsi="Times New Roman" w:cs="Times New Roman"/>
          <w:color w:val="auto"/>
          <w:sz w:val="28"/>
          <w:szCs w:val="28"/>
        </w:rPr>
        <w:t>Tesora</w:t>
      </w:r>
      <w:proofErr w:type="spellEnd"/>
      <w:r w:rsidRPr="004562D7">
        <w:rPr>
          <w:rFonts w:ascii="Times New Roman" w:hAnsi="Times New Roman" w:cs="Times New Roman"/>
          <w:color w:val="auto"/>
          <w:sz w:val="28"/>
          <w:szCs w:val="28"/>
        </w:rPr>
        <w:t xml:space="preserve"> </w:t>
      </w:r>
      <w:r w:rsidR="00550911" w:rsidRPr="0005331B">
        <w:rPr>
          <w:rFonts w:ascii="Times New Roman" w:hAnsi="Times New Roman" w:cs="Times New Roman"/>
          <w:color w:val="auto"/>
        </w:rPr>
        <w:br/>
      </w:r>
    </w:p>
    <w:p w14:paraId="7960F599" w14:textId="62D69981" w:rsidR="00C6554A" w:rsidRPr="0005331B" w:rsidRDefault="00C6554A" w:rsidP="00C6554A">
      <w:pPr>
        <w:pStyle w:val="ContactInfo"/>
        <w:rPr>
          <w:rFonts w:ascii="Times New Roman" w:hAnsi="Times New Roman" w:cs="Times New Roman"/>
          <w:color w:val="auto"/>
        </w:rPr>
      </w:pPr>
      <w:r w:rsidRPr="0005331B">
        <w:rPr>
          <w:rFonts w:ascii="Times New Roman" w:hAnsi="Times New Roman" w:cs="Times New Roman"/>
          <w:color w:val="auto"/>
        </w:rPr>
        <w:t xml:space="preserve"> | </w:t>
      </w:r>
      <w:r w:rsidR="00447187" w:rsidRPr="0005331B">
        <w:rPr>
          <w:rFonts w:ascii="Times New Roman" w:hAnsi="Times New Roman" w:cs="Times New Roman"/>
          <w:color w:val="auto"/>
        </w:rPr>
        <w:t>Database Development and Use</w:t>
      </w:r>
      <w:r w:rsidRPr="0005331B">
        <w:rPr>
          <w:rFonts w:ascii="Times New Roman" w:hAnsi="Times New Roman" w:cs="Times New Roman"/>
          <w:color w:val="auto"/>
        </w:rPr>
        <w:t xml:space="preserve"> | </w:t>
      </w:r>
      <w:r w:rsidR="00447187" w:rsidRPr="0005331B">
        <w:rPr>
          <w:rFonts w:ascii="Times New Roman" w:hAnsi="Times New Roman" w:cs="Times New Roman"/>
          <w:color w:val="auto"/>
        </w:rPr>
        <w:t>12/07/2024</w:t>
      </w:r>
      <w:r w:rsidRPr="0005331B">
        <w:rPr>
          <w:rFonts w:ascii="Times New Roman" w:hAnsi="Times New Roman" w:cs="Times New Roman"/>
          <w:color w:val="auto"/>
        </w:rPr>
        <w:br w:type="page"/>
      </w:r>
    </w:p>
    <w:p w14:paraId="17BAEBF1" w14:textId="74D1460B" w:rsidR="00C6554A" w:rsidRPr="00570BC9" w:rsidRDefault="0005331B" w:rsidP="00570BC9">
      <w:pPr>
        <w:pStyle w:val="Heading1"/>
      </w:pPr>
      <w:r w:rsidRPr="00570BC9">
        <w:lastRenderedPageBreak/>
        <w:t>CASE STUDY</w:t>
      </w:r>
    </w:p>
    <w:p w14:paraId="39D78A03" w14:textId="5CBB841D" w:rsidR="00C6554A" w:rsidRPr="0005331B" w:rsidRDefault="00550911" w:rsidP="00570BC9">
      <w:pPr>
        <w:pStyle w:val="ListBullet"/>
        <w:numPr>
          <w:ilvl w:val="0"/>
          <w:numId w:val="0"/>
        </w:numPr>
        <w:spacing w:line="480" w:lineRule="auto"/>
        <w:ind w:left="720"/>
        <w:rPr>
          <w:rFonts w:ascii="Times New Roman" w:hAnsi="Times New Roman" w:cs="Times New Roman"/>
          <w:color w:val="auto"/>
          <w:sz w:val="24"/>
          <w:szCs w:val="24"/>
        </w:rPr>
      </w:pPr>
      <w:r w:rsidRPr="0005331B">
        <w:rPr>
          <w:rFonts w:ascii="Times New Roman" w:hAnsi="Times New Roman" w:cs="Times New Roman"/>
          <w:color w:val="auto"/>
          <w:sz w:val="24"/>
          <w:szCs w:val="24"/>
        </w:rPr>
        <w:t>This case study explores the operational framework of Bacchus Winery, emphasizing the essential business rules and practices that govern various facets of its operations. The winery is celebrated for its exceptional wine production, efficient employee management, strong supplier relationships, and effective distribution strategies. By identifying the unique identifiers for employees, wines, and suppliers and by detailing the structured inventory management and sales tracking processes, this document aims to offer a comprehensive overview of Bacchus Winery's business operations. Additionally, it includes an initial Entity-Relationship Diagram (ERD) that illustrates the interconnections among these components and the assumptions that underpin the analysis. This structured approach is designed to enhance the understanding of the winery's business model.</w:t>
      </w:r>
    </w:p>
    <w:p w14:paraId="1CD666EA" w14:textId="31387F35" w:rsidR="00C6554A" w:rsidRPr="0005331B" w:rsidRDefault="00550911" w:rsidP="00570BC9">
      <w:pPr>
        <w:pStyle w:val="Heading2"/>
      </w:pPr>
      <w:r w:rsidRPr="0005331B">
        <w:t>Business Rules</w:t>
      </w:r>
      <w:r w:rsidRPr="0005331B">
        <w:br/>
      </w:r>
    </w:p>
    <w:p w14:paraId="4A469249" w14:textId="0FBBC31A" w:rsidR="00550911" w:rsidRPr="0005331B" w:rsidRDefault="00550911" w:rsidP="00550911">
      <w:pPr>
        <w:spacing w:before="0" w:after="160" w:line="278" w:lineRule="auto"/>
        <w:ind w:left="360"/>
        <w:rPr>
          <w:rFonts w:ascii="Times New Roman" w:hAnsi="Times New Roman" w:cs="Times New Roman"/>
          <w:color w:val="auto"/>
        </w:rPr>
      </w:pPr>
      <w:r w:rsidRPr="0005331B">
        <w:rPr>
          <w:rFonts w:ascii="Times New Roman" w:hAnsi="Times New Roman" w:cs="Times New Roman"/>
          <w:b/>
          <w:bCs/>
          <w:color w:val="auto"/>
          <w:sz w:val="24"/>
          <w:szCs w:val="24"/>
        </w:rPr>
        <w:t>Employee Management</w:t>
      </w:r>
      <w:r w:rsidRPr="0005331B">
        <w:rPr>
          <w:rFonts w:ascii="Times New Roman" w:hAnsi="Times New Roman" w:cs="Times New Roman"/>
          <w:color w:val="auto"/>
        </w:rPr>
        <w:t>:</w:t>
      </w:r>
    </w:p>
    <w:p w14:paraId="1066D7A9"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employee has a unique Employee ID.</w:t>
      </w:r>
    </w:p>
    <w:p w14:paraId="546C1967"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Employees are categorized by their roles: Finance, Marketing, Production, and Distribution.</w:t>
      </w:r>
    </w:p>
    <w:p w14:paraId="5217684C"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department has a head, and employees report to their respective department heads.</w:t>
      </w:r>
    </w:p>
    <w:p w14:paraId="67090A51"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Employee work hours are tracked on a quarterly basis.</w:t>
      </w:r>
    </w:p>
    <w:p w14:paraId="60DDB60B" w14:textId="7777777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570BC9">
        <w:rPr>
          <w:rFonts w:ascii="Times New Roman" w:hAnsi="Times New Roman" w:cs="Times New Roman"/>
          <w:b/>
          <w:bCs/>
          <w:color w:val="auto"/>
          <w:sz w:val="24"/>
          <w:szCs w:val="24"/>
        </w:rPr>
        <w:lastRenderedPageBreak/>
        <w:t>Wine Production</w:t>
      </w:r>
      <w:r w:rsidRPr="0005331B">
        <w:rPr>
          <w:rFonts w:ascii="Times New Roman" w:hAnsi="Times New Roman" w:cs="Times New Roman"/>
          <w:color w:val="auto"/>
          <w:sz w:val="24"/>
          <w:szCs w:val="24"/>
        </w:rPr>
        <w:t>:</w:t>
      </w:r>
    </w:p>
    <w:p w14:paraId="349D9E10"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Bacchus Winery produces four types of wine: Merlot, Cabernet, Chablis, and Chardonnay.</w:t>
      </w:r>
    </w:p>
    <w:p w14:paraId="1DC58C07"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Each type of wine has a unique Wine ID and is associated with specific grape varieties grown on-site.</w:t>
      </w:r>
    </w:p>
    <w:p w14:paraId="3E99B592" w14:textId="77777777" w:rsidR="00550911" w:rsidRPr="00570BC9" w:rsidRDefault="00550911" w:rsidP="00550911">
      <w:pPr>
        <w:spacing w:before="0" w:after="160" w:line="278" w:lineRule="auto"/>
        <w:ind w:left="360"/>
        <w:rPr>
          <w:rFonts w:ascii="Times New Roman" w:hAnsi="Times New Roman" w:cs="Times New Roman"/>
          <w:color w:val="auto"/>
          <w:sz w:val="24"/>
          <w:szCs w:val="24"/>
        </w:rPr>
      </w:pPr>
      <w:r w:rsidRPr="00570BC9">
        <w:rPr>
          <w:rFonts w:ascii="Times New Roman" w:hAnsi="Times New Roman" w:cs="Times New Roman"/>
          <w:b/>
          <w:bCs/>
          <w:color w:val="auto"/>
          <w:sz w:val="24"/>
          <w:szCs w:val="24"/>
        </w:rPr>
        <w:t>Supplier Management</w:t>
      </w:r>
      <w:r w:rsidRPr="00570BC9">
        <w:rPr>
          <w:rFonts w:ascii="Times New Roman" w:hAnsi="Times New Roman" w:cs="Times New Roman"/>
          <w:color w:val="auto"/>
          <w:sz w:val="24"/>
          <w:szCs w:val="24"/>
        </w:rPr>
        <w:t>:</w:t>
      </w:r>
    </w:p>
    <w:p w14:paraId="29D77164"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There are three suppliers, each providing different components necessary for wine production and packaging.</w:t>
      </w:r>
    </w:p>
    <w:p w14:paraId="4925CA84" w14:textId="77777777" w:rsidR="00550911" w:rsidRPr="00570BC9" w:rsidRDefault="00550911" w:rsidP="00570BC9">
      <w:pPr>
        <w:spacing w:before="0" w:after="160" w:line="480" w:lineRule="auto"/>
        <w:ind w:left="1080"/>
        <w:rPr>
          <w:rFonts w:ascii="Times New Roman" w:hAnsi="Times New Roman" w:cs="Times New Roman"/>
          <w:color w:val="auto"/>
          <w:sz w:val="24"/>
          <w:szCs w:val="24"/>
        </w:rPr>
      </w:pPr>
      <w:r w:rsidRPr="00570BC9">
        <w:rPr>
          <w:rFonts w:ascii="Times New Roman" w:hAnsi="Times New Roman" w:cs="Times New Roman"/>
          <w:color w:val="auto"/>
          <w:sz w:val="24"/>
          <w:szCs w:val="24"/>
        </w:rPr>
        <w:t>Each supplier has a unique Supplier ID.</w:t>
      </w:r>
    </w:p>
    <w:p w14:paraId="49D704D7"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Suppliers are evaluated based on their delivery performance, precisely on-time delivery rates.</w:t>
      </w:r>
    </w:p>
    <w:p w14:paraId="58E1929B"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Monthly reports are generated to assess supplier performance.</w:t>
      </w:r>
    </w:p>
    <w:p w14:paraId="60C230BA" w14:textId="60A9ABB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t>Inventory Management</w:t>
      </w:r>
      <w:r w:rsidRPr="0005331B">
        <w:rPr>
          <w:rFonts w:ascii="Times New Roman" w:hAnsi="Times New Roman" w:cs="Times New Roman"/>
          <w:color w:val="auto"/>
          <w:sz w:val="24"/>
          <w:szCs w:val="24"/>
        </w:rPr>
        <w:t>:</w:t>
      </w:r>
    </w:p>
    <w:p w14:paraId="14D44968"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Inventory includes raw materials (grapes, bottles, corks, labels, boxes, vats, tubing) and finished products (wines).</w:t>
      </w:r>
    </w:p>
    <w:p w14:paraId="2F10DB98" w14:textId="0818EFD2"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 xml:space="preserve">Inventory levels are tracked in </w:t>
      </w:r>
      <w:r w:rsidR="0005331B" w:rsidRPr="0005331B">
        <w:rPr>
          <w:rFonts w:ascii="Times New Roman" w:hAnsi="Times New Roman" w:cs="Times New Roman"/>
          <w:color w:val="auto"/>
          <w:sz w:val="24"/>
          <w:szCs w:val="24"/>
        </w:rPr>
        <w:t>real-time</w:t>
      </w:r>
      <w:r w:rsidRPr="0005331B">
        <w:rPr>
          <w:rFonts w:ascii="Times New Roman" w:hAnsi="Times New Roman" w:cs="Times New Roman"/>
          <w:color w:val="auto"/>
          <w:sz w:val="24"/>
          <w:szCs w:val="24"/>
        </w:rPr>
        <w:t xml:space="preserve"> to facilitate efficient ordering and supply management.</w:t>
      </w:r>
    </w:p>
    <w:p w14:paraId="34C534A1"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Stan and Davis are responsible for monitoring inventory levels and placing orders as needed.</w:t>
      </w:r>
    </w:p>
    <w:p w14:paraId="3671D3D4" w14:textId="77777777" w:rsidR="00570BC9" w:rsidRDefault="00570BC9" w:rsidP="00550911">
      <w:pPr>
        <w:spacing w:before="0" w:after="160" w:line="278" w:lineRule="auto"/>
        <w:ind w:left="360"/>
        <w:rPr>
          <w:rFonts w:ascii="Times New Roman" w:hAnsi="Times New Roman" w:cs="Times New Roman"/>
          <w:b/>
          <w:bCs/>
          <w:color w:val="auto"/>
          <w:sz w:val="24"/>
          <w:szCs w:val="24"/>
        </w:rPr>
      </w:pPr>
    </w:p>
    <w:p w14:paraId="4C2854D2" w14:textId="77777777" w:rsidR="00570BC9" w:rsidRDefault="00570BC9" w:rsidP="00550911">
      <w:pPr>
        <w:spacing w:before="0" w:after="160" w:line="278" w:lineRule="auto"/>
        <w:ind w:left="360"/>
        <w:rPr>
          <w:rFonts w:ascii="Times New Roman" w:hAnsi="Times New Roman" w:cs="Times New Roman"/>
          <w:b/>
          <w:bCs/>
          <w:color w:val="auto"/>
          <w:sz w:val="24"/>
          <w:szCs w:val="24"/>
        </w:rPr>
      </w:pPr>
    </w:p>
    <w:p w14:paraId="0C80D93C" w14:textId="47D832F9"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lastRenderedPageBreak/>
        <w:t>Distribution Management</w:t>
      </w:r>
      <w:r w:rsidRPr="0005331B">
        <w:rPr>
          <w:rFonts w:ascii="Times New Roman" w:hAnsi="Times New Roman" w:cs="Times New Roman"/>
          <w:color w:val="auto"/>
          <w:sz w:val="24"/>
          <w:szCs w:val="24"/>
        </w:rPr>
        <w:t>:</w:t>
      </w:r>
    </w:p>
    <w:p w14:paraId="461A96FB"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Distributors have unique Distributor IDs and can place orders online.</w:t>
      </w:r>
    </w:p>
    <w:p w14:paraId="051F0044"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Each distributor is associated with specific wines they carry.</w:t>
      </w:r>
    </w:p>
    <w:p w14:paraId="1159E575"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Shipment tracking is available for all orders placed by distributors.</w:t>
      </w:r>
    </w:p>
    <w:p w14:paraId="40C4682F" w14:textId="77777777" w:rsidR="00550911" w:rsidRPr="0005331B" w:rsidRDefault="00550911" w:rsidP="00550911">
      <w:pPr>
        <w:spacing w:before="0" w:after="160" w:line="278" w:lineRule="auto"/>
        <w:ind w:left="360"/>
        <w:rPr>
          <w:rFonts w:ascii="Times New Roman" w:hAnsi="Times New Roman" w:cs="Times New Roman"/>
          <w:color w:val="auto"/>
          <w:sz w:val="24"/>
          <w:szCs w:val="24"/>
        </w:rPr>
      </w:pPr>
      <w:r w:rsidRPr="0005331B">
        <w:rPr>
          <w:rFonts w:ascii="Times New Roman" w:hAnsi="Times New Roman" w:cs="Times New Roman"/>
          <w:b/>
          <w:bCs/>
          <w:color w:val="auto"/>
          <w:sz w:val="24"/>
          <w:szCs w:val="24"/>
        </w:rPr>
        <w:t>Sales Tracking</w:t>
      </w:r>
      <w:r w:rsidRPr="0005331B">
        <w:rPr>
          <w:rFonts w:ascii="Times New Roman" w:hAnsi="Times New Roman" w:cs="Times New Roman"/>
          <w:color w:val="auto"/>
          <w:sz w:val="24"/>
          <w:szCs w:val="24"/>
        </w:rPr>
        <w:t>:</w:t>
      </w:r>
    </w:p>
    <w:p w14:paraId="49DDB322"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Sales data is collected for each type of wine sold through various distributors.</w:t>
      </w:r>
    </w:p>
    <w:p w14:paraId="592DF3F2"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Monthly sales reports are generated to analyze the performance of each wine type.</w:t>
      </w:r>
    </w:p>
    <w:p w14:paraId="52F46786" w14:textId="77777777" w:rsidR="00550911" w:rsidRPr="0005331B" w:rsidRDefault="00550911" w:rsidP="00570BC9">
      <w:pPr>
        <w:spacing w:before="0" w:after="160" w:line="480" w:lineRule="auto"/>
        <w:ind w:left="1080"/>
        <w:rPr>
          <w:rFonts w:ascii="Times New Roman" w:hAnsi="Times New Roman" w:cs="Times New Roman"/>
          <w:color w:val="auto"/>
          <w:sz w:val="24"/>
          <w:szCs w:val="24"/>
        </w:rPr>
      </w:pPr>
      <w:r w:rsidRPr="0005331B">
        <w:rPr>
          <w:rFonts w:ascii="Times New Roman" w:hAnsi="Times New Roman" w:cs="Times New Roman"/>
          <w:color w:val="auto"/>
          <w:sz w:val="24"/>
          <w:szCs w:val="24"/>
        </w:rPr>
        <w:t>A wine is considered underperforming if it does not meet a predefined sales threshold.</w:t>
      </w:r>
    </w:p>
    <w:p w14:paraId="22F60ADE" w14:textId="77777777" w:rsidR="00550911" w:rsidRPr="0005331B" w:rsidRDefault="00550911" w:rsidP="00550911">
      <w:pPr>
        <w:spacing w:before="0" w:after="160" w:line="278" w:lineRule="auto"/>
        <w:ind w:left="720"/>
        <w:rPr>
          <w:rFonts w:ascii="Times New Roman" w:hAnsi="Times New Roman" w:cs="Times New Roman"/>
          <w:color w:val="auto"/>
        </w:rPr>
      </w:pPr>
    </w:p>
    <w:p w14:paraId="1C3B1971" w14:textId="6084AC4E" w:rsidR="00D51983" w:rsidRPr="00570BC9" w:rsidRDefault="00550911" w:rsidP="00570BC9">
      <w:pPr>
        <w:pStyle w:val="Heading2"/>
      </w:pPr>
      <w:r w:rsidRPr="00570BC9">
        <w:t>Assumptions</w:t>
      </w:r>
      <w:r w:rsidRPr="00570BC9">
        <w:br/>
      </w:r>
    </w:p>
    <w:p w14:paraId="34F6E5E4"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The winery operates on a monthly reporting cycle for inventory and sales.</w:t>
      </w:r>
    </w:p>
    <w:p w14:paraId="7EDE2554"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All employees are full-time and work a standard number of hours each week.</w:t>
      </w:r>
    </w:p>
    <w:p w14:paraId="2B4B0EFD"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The winery uses a centralized database to manage all information related to employees, suppliers, inventory, and sales.</w:t>
      </w:r>
    </w:p>
    <w:p w14:paraId="798AC2F8" w14:textId="77777777" w:rsidR="00550911" w:rsidRPr="0005331B" w:rsidRDefault="00550911" w:rsidP="00570BC9">
      <w:pPr>
        <w:numPr>
          <w:ilvl w:val="0"/>
          <w:numId w:val="17"/>
        </w:numPr>
        <w:spacing w:before="0" w:after="160" w:line="480" w:lineRule="auto"/>
        <w:rPr>
          <w:rFonts w:ascii="Times New Roman" w:hAnsi="Times New Roman" w:cs="Times New Roman"/>
          <w:color w:val="auto"/>
        </w:rPr>
      </w:pPr>
      <w:r w:rsidRPr="0005331B">
        <w:rPr>
          <w:rFonts w:ascii="Times New Roman" w:hAnsi="Times New Roman" w:cs="Times New Roman"/>
          <w:color w:val="auto"/>
        </w:rPr>
        <w:t>Online ordering and tracking systems are implemented for both suppliers and distributors.</w:t>
      </w:r>
    </w:p>
    <w:p w14:paraId="287DE88E" w14:textId="77777777" w:rsidR="00550911" w:rsidRDefault="00550911" w:rsidP="00550911">
      <w:pPr>
        <w:spacing w:before="0" w:after="160" w:line="278" w:lineRule="auto"/>
        <w:rPr>
          <w:rFonts w:ascii="Times New Roman" w:hAnsi="Times New Roman" w:cs="Times New Roman"/>
          <w:color w:val="auto"/>
        </w:rPr>
      </w:pPr>
    </w:p>
    <w:p w14:paraId="292E114F" w14:textId="77777777" w:rsidR="00570BC9" w:rsidRDefault="00570BC9" w:rsidP="00550911">
      <w:pPr>
        <w:spacing w:before="0" w:after="160" w:line="278" w:lineRule="auto"/>
        <w:rPr>
          <w:rFonts w:ascii="Times New Roman" w:hAnsi="Times New Roman" w:cs="Times New Roman"/>
          <w:color w:val="auto"/>
        </w:rPr>
      </w:pPr>
    </w:p>
    <w:p w14:paraId="23C3CAE0" w14:textId="77777777" w:rsidR="00570BC9" w:rsidRPr="0005331B" w:rsidRDefault="00570BC9" w:rsidP="00550911">
      <w:pPr>
        <w:spacing w:before="0" w:after="160" w:line="278" w:lineRule="auto"/>
        <w:rPr>
          <w:rFonts w:ascii="Times New Roman" w:hAnsi="Times New Roman" w:cs="Times New Roman"/>
          <w:color w:val="auto"/>
        </w:rPr>
      </w:pPr>
    </w:p>
    <w:p w14:paraId="4A59A29E" w14:textId="1B9F244A" w:rsidR="00550911" w:rsidRPr="0005331B" w:rsidRDefault="00550911" w:rsidP="00570BC9">
      <w:pPr>
        <w:pStyle w:val="Heading2"/>
      </w:pPr>
      <w:r w:rsidRPr="0005331B">
        <w:lastRenderedPageBreak/>
        <w:t>Entity Relationship Diagram</w:t>
      </w:r>
    </w:p>
    <w:p w14:paraId="62B0F87B" w14:textId="57578DB7" w:rsidR="00550911" w:rsidRPr="00550911"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r>
        <w:rPr>
          <w:rFonts w:ascii="Times New Roman" w:hAnsi="Times New Roman" w:cs="Times New Roman"/>
          <w:color w:val="auto"/>
        </w:rPr>
        <w:br/>
      </w:r>
      <w:r w:rsidR="00550911" w:rsidRPr="00550911">
        <w:rPr>
          <w:rFonts w:ascii="Times New Roman" w:eastAsia="Aptos" w:hAnsi="Times New Roman" w:cs="Times New Roman"/>
          <w:color w:val="auto"/>
          <w:kern w:val="2"/>
          <w:sz w:val="24"/>
          <w:szCs w:val="24"/>
          <w14:ligatures w14:val="standardContextual"/>
        </w:rPr>
        <w:t>To construct an ERD in 3NF for Bacchus Winery, we must first identify the entities, their attributes, and the relationships among them based on the business rules. The following entities will be included in the ERD:</w:t>
      </w:r>
    </w:p>
    <w:p w14:paraId="3A396E63"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Employee</w:t>
      </w:r>
    </w:p>
    <w:p w14:paraId="484C8E6D"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Department</w:t>
      </w:r>
    </w:p>
    <w:p w14:paraId="3C00C9D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Wine</w:t>
      </w:r>
    </w:p>
    <w:p w14:paraId="054CC3B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Grape Variety</w:t>
      </w:r>
    </w:p>
    <w:p w14:paraId="6CFDA95C"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Supplier</w:t>
      </w:r>
    </w:p>
    <w:p w14:paraId="5A5712C0"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Inventory</w:t>
      </w:r>
    </w:p>
    <w:p w14:paraId="597731FB" w14:textId="77777777"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Distributor</w:t>
      </w:r>
    </w:p>
    <w:p w14:paraId="4CC5490B" w14:textId="7078E95D" w:rsidR="00550911" w:rsidRPr="00550911" w:rsidRDefault="00550911" w:rsidP="00550911">
      <w:pPr>
        <w:numPr>
          <w:ilvl w:val="0"/>
          <w:numId w:val="18"/>
        </w:numPr>
        <w:spacing w:before="0" w:after="0" w:line="278" w:lineRule="auto"/>
        <w:rPr>
          <w:rFonts w:ascii="Times New Roman" w:eastAsia="Aptos" w:hAnsi="Times New Roman" w:cs="Times New Roman"/>
          <w:b/>
          <w:bCs/>
          <w:i/>
          <w:iCs/>
          <w:color w:val="auto"/>
          <w:kern w:val="2"/>
          <w:sz w:val="24"/>
          <w:szCs w:val="24"/>
          <w14:ligatures w14:val="standardContextual"/>
        </w:rPr>
      </w:pPr>
      <w:r w:rsidRPr="00550911">
        <w:rPr>
          <w:rFonts w:ascii="Times New Roman" w:eastAsia="Aptos" w:hAnsi="Times New Roman" w:cs="Times New Roman"/>
          <w:b/>
          <w:bCs/>
          <w:i/>
          <w:iCs/>
          <w:color w:val="auto"/>
          <w:kern w:val="2"/>
          <w:sz w:val="24"/>
          <w:szCs w:val="24"/>
          <w14:ligatures w14:val="standardContextual"/>
        </w:rPr>
        <w:t>Sales</w:t>
      </w:r>
      <w:r w:rsidRPr="0005331B">
        <w:rPr>
          <w:rFonts w:ascii="Times New Roman" w:eastAsia="Aptos" w:hAnsi="Times New Roman" w:cs="Times New Roman"/>
          <w:b/>
          <w:bCs/>
          <w:i/>
          <w:iCs/>
          <w:color w:val="auto"/>
          <w:kern w:val="2"/>
          <w:sz w:val="24"/>
          <w:szCs w:val="24"/>
          <w14:ligatures w14:val="standardContextual"/>
        </w:rPr>
        <w:br/>
      </w:r>
    </w:p>
    <w:p w14:paraId="47900330" w14:textId="77777777" w:rsidR="00550911" w:rsidRPr="0005331B" w:rsidRDefault="00550911" w:rsidP="00550911">
      <w:pPr>
        <w:pStyle w:val="Heading3"/>
        <w:rPr>
          <w:rFonts w:ascii="Times New Roman" w:eastAsia="Aptos" w:hAnsi="Times New Roman" w:cs="Times New Roman"/>
          <w:color w:val="auto"/>
        </w:rPr>
      </w:pPr>
      <w:r w:rsidRPr="0005331B">
        <w:rPr>
          <w:rFonts w:ascii="Times New Roman" w:eastAsia="Aptos" w:hAnsi="Times New Roman" w:cs="Times New Roman"/>
          <w:color w:val="auto"/>
        </w:rPr>
        <w:t>Entity Definitions and Attributes</w:t>
      </w:r>
    </w:p>
    <w:p w14:paraId="7AD71A42"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Employee</w:t>
      </w:r>
    </w:p>
    <w:p w14:paraId="29173D4E"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 (Primary Key)</w:t>
      </w:r>
    </w:p>
    <w:p w14:paraId="7B979F64"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FirstName</w:t>
      </w:r>
    </w:p>
    <w:p w14:paraId="02CAB92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LastName</w:t>
      </w:r>
    </w:p>
    <w:p w14:paraId="362E4139"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Role (Finance, Marketing, Production, Distribution)</w:t>
      </w:r>
    </w:p>
    <w:p w14:paraId="2788EDB2"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DepartmentID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4B1382CE" w14:textId="6ACE0D76"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WorkHours</w:t>
      </w:r>
      <w:proofErr w:type="spellEnd"/>
      <w:r w:rsidRPr="00550911">
        <w:rPr>
          <w:rFonts w:ascii="Times New Roman" w:eastAsia="Aptos" w:hAnsi="Times New Roman" w:cs="Times New Roman"/>
          <w:color w:val="auto"/>
          <w:kern w:val="2"/>
          <w:sz w:val="24"/>
          <w:szCs w:val="24"/>
          <w14:ligatures w14:val="standardContextual"/>
        </w:rPr>
        <w:t xml:space="preserve"> (Quarterly)</w:t>
      </w:r>
      <w:r w:rsidRPr="0005331B">
        <w:rPr>
          <w:rFonts w:ascii="Times New Roman" w:eastAsia="Aptos" w:hAnsi="Times New Roman" w:cs="Times New Roman"/>
          <w:color w:val="auto"/>
          <w:kern w:val="2"/>
          <w:sz w:val="24"/>
          <w:szCs w:val="24"/>
          <w14:ligatures w14:val="standardContextual"/>
        </w:rPr>
        <w:br/>
      </w:r>
    </w:p>
    <w:p w14:paraId="468DFB11"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Department</w:t>
      </w:r>
    </w:p>
    <w:p w14:paraId="4FE59A09"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DepartmentID</w:t>
      </w:r>
      <w:proofErr w:type="spellEnd"/>
      <w:r w:rsidRPr="00550911">
        <w:rPr>
          <w:rFonts w:ascii="Times New Roman" w:eastAsia="Aptos" w:hAnsi="Times New Roman" w:cs="Times New Roman"/>
          <w:color w:val="auto"/>
          <w:kern w:val="2"/>
          <w:sz w:val="24"/>
          <w:szCs w:val="24"/>
          <w14:ligatures w14:val="standardContextual"/>
        </w:rPr>
        <w:t> (Primary Key)</w:t>
      </w:r>
    </w:p>
    <w:p w14:paraId="36532376"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DepartmentName</w:t>
      </w:r>
      <w:proofErr w:type="spellEnd"/>
    </w:p>
    <w:p w14:paraId="2E8437B1" w14:textId="7DE7689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HeadEmployeeID</w:t>
      </w:r>
      <w:proofErr w:type="spellEnd"/>
      <w:r w:rsidRPr="00550911">
        <w:rPr>
          <w:rFonts w:ascii="Times New Roman" w:eastAsia="Aptos" w:hAnsi="Times New Roman" w:cs="Times New Roman"/>
          <w:color w:val="auto"/>
          <w:kern w:val="2"/>
          <w:sz w:val="24"/>
          <w:szCs w:val="24"/>
          <w14:ligatures w14:val="standardContextual"/>
        </w:rPr>
        <w:t xml:space="preserve"> (Foreign Key referencing </w:t>
      </w:r>
      <w:proofErr w:type="spellStart"/>
      <w:r w:rsidRPr="00550911">
        <w:rPr>
          <w:rFonts w:ascii="Times New Roman" w:eastAsia="Aptos" w:hAnsi="Times New Roman" w:cs="Times New Roman"/>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w:t>
      </w:r>
      <w:r w:rsidRPr="0005331B">
        <w:rPr>
          <w:rFonts w:ascii="Times New Roman" w:eastAsia="Aptos" w:hAnsi="Times New Roman" w:cs="Times New Roman"/>
          <w:color w:val="auto"/>
          <w:kern w:val="2"/>
          <w:sz w:val="24"/>
          <w:szCs w:val="24"/>
          <w14:ligatures w14:val="standardContextual"/>
        </w:rPr>
        <w:br/>
      </w:r>
    </w:p>
    <w:p w14:paraId="21594244"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p>
    <w:p w14:paraId="784FF0AF"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WineID</w:t>
      </w:r>
      <w:proofErr w:type="spellEnd"/>
      <w:r w:rsidRPr="00550911">
        <w:rPr>
          <w:rFonts w:ascii="Times New Roman" w:eastAsia="Aptos" w:hAnsi="Times New Roman" w:cs="Times New Roman"/>
          <w:color w:val="auto"/>
          <w:kern w:val="2"/>
          <w:sz w:val="24"/>
          <w:szCs w:val="24"/>
          <w14:ligatures w14:val="standardContextual"/>
        </w:rPr>
        <w:t> (Primary Key)</w:t>
      </w:r>
    </w:p>
    <w:p w14:paraId="2DD15C71"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WineType</w:t>
      </w:r>
      <w:proofErr w:type="spellEnd"/>
      <w:r w:rsidRPr="00550911">
        <w:rPr>
          <w:rFonts w:ascii="Times New Roman" w:eastAsia="Aptos" w:hAnsi="Times New Roman" w:cs="Times New Roman"/>
          <w:color w:val="auto"/>
          <w:kern w:val="2"/>
          <w:sz w:val="24"/>
          <w:szCs w:val="24"/>
          <w14:ligatures w14:val="standardContextual"/>
        </w:rPr>
        <w:t xml:space="preserve"> (Merlot, Cabernet, Chablis, Chardonnay)</w:t>
      </w:r>
    </w:p>
    <w:p w14:paraId="53D4200F" w14:textId="31A46B75"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GrapeVarietyID</w:t>
      </w:r>
      <w:proofErr w:type="spellEnd"/>
      <w:r w:rsidRPr="00550911">
        <w:rPr>
          <w:rFonts w:ascii="Times New Roman" w:eastAsia="Aptos" w:hAnsi="Times New Roman" w:cs="Times New Roman"/>
          <w:color w:val="auto"/>
          <w:kern w:val="2"/>
          <w:sz w:val="24"/>
          <w:szCs w:val="24"/>
          <w14:ligatures w14:val="standardContextual"/>
        </w:rPr>
        <w:t xml:space="preserve"> (Foreign Key)</w:t>
      </w:r>
      <w:r w:rsidRPr="0005331B">
        <w:rPr>
          <w:rFonts w:ascii="Times New Roman" w:eastAsia="Aptos" w:hAnsi="Times New Roman" w:cs="Times New Roman"/>
          <w:color w:val="auto"/>
          <w:kern w:val="2"/>
          <w:sz w:val="24"/>
          <w:szCs w:val="24"/>
          <w14:ligatures w14:val="standardContextual"/>
        </w:rPr>
        <w:br/>
      </w:r>
    </w:p>
    <w:p w14:paraId="0BDEC475"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Grape Variety</w:t>
      </w:r>
    </w:p>
    <w:p w14:paraId="7C236A48"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GrapeVarietyID</w:t>
      </w:r>
      <w:proofErr w:type="spellEnd"/>
      <w:r w:rsidRPr="00550911">
        <w:rPr>
          <w:rFonts w:ascii="Times New Roman" w:eastAsia="Aptos" w:hAnsi="Times New Roman" w:cs="Times New Roman"/>
          <w:color w:val="auto"/>
          <w:kern w:val="2"/>
          <w:sz w:val="24"/>
          <w:szCs w:val="24"/>
          <w14:ligatures w14:val="standardContextual"/>
        </w:rPr>
        <w:t> (Primary Key)</w:t>
      </w:r>
    </w:p>
    <w:p w14:paraId="75B14BAE" w14:textId="492D177A"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lastRenderedPageBreak/>
        <w:t>VarietyName</w:t>
      </w:r>
      <w:proofErr w:type="spellEnd"/>
      <w:r w:rsidRPr="0005331B">
        <w:rPr>
          <w:rFonts w:ascii="Times New Roman" w:eastAsia="Aptos" w:hAnsi="Times New Roman" w:cs="Times New Roman"/>
          <w:color w:val="auto"/>
          <w:kern w:val="2"/>
          <w:sz w:val="24"/>
          <w:szCs w:val="24"/>
          <w14:ligatures w14:val="standardContextual"/>
        </w:rPr>
        <w:br/>
      </w:r>
    </w:p>
    <w:p w14:paraId="2DB15869"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Supplier</w:t>
      </w:r>
    </w:p>
    <w:p w14:paraId="079973E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SupplierID</w:t>
      </w:r>
      <w:proofErr w:type="spellEnd"/>
      <w:r w:rsidRPr="00550911">
        <w:rPr>
          <w:rFonts w:ascii="Times New Roman" w:eastAsia="Aptos" w:hAnsi="Times New Roman" w:cs="Times New Roman"/>
          <w:color w:val="auto"/>
          <w:kern w:val="2"/>
          <w:sz w:val="24"/>
          <w:szCs w:val="24"/>
          <w14:ligatures w14:val="standardContextual"/>
        </w:rPr>
        <w:t> (Primary Key)</w:t>
      </w:r>
    </w:p>
    <w:p w14:paraId="25007B3A"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SupplierName</w:t>
      </w:r>
      <w:proofErr w:type="spellEnd"/>
    </w:p>
    <w:p w14:paraId="1E8421C9" w14:textId="0BBB3210"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DeliveryPerformance</w:t>
      </w:r>
      <w:proofErr w:type="spellEnd"/>
      <w:r w:rsidRPr="00550911">
        <w:rPr>
          <w:rFonts w:ascii="Times New Roman" w:eastAsia="Aptos" w:hAnsi="Times New Roman" w:cs="Times New Roman"/>
          <w:color w:val="auto"/>
          <w:kern w:val="2"/>
          <w:sz w:val="24"/>
          <w:szCs w:val="24"/>
          <w14:ligatures w14:val="standardContextual"/>
        </w:rPr>
        <w:t xml:space="preserve"> (On-time delivery rates)</w:t>
      </w:r>
      <w:r w:rsidRPr="0005331B">
        <w:rPr>
          <w:rFonts w:ascii="Times New Roman" w:eastAsia="Aptos" w:hAnsi="Times New Roman" w:cs="Times New Roman"/>
          <w:color w:val="auto"/>
          <w:kern w:val="2"/>
          <w:sz w:val="24"/>
          <w:szCs w:val="24"/>
          <w14:ligatures w14:val="standardContextual"/>
        </w:rPr>
        <w:br/>
      </w:r>
    </w:p>
    <w:p w14:paraId="4E10DAF5"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Inventory</w:t>
      </w:r>
    </w:p>
    <w:p w14:paraId="77ACD905"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InventoryID</w:t>
      </w:r>
      <w:proofErr w:type="spellEnd"/>
      <w:r w:rsidRPr="00550911">
        <w:rPr>
          <w:rFonts w:ascii="Times New Roman" w:eastAsia="Aptos" w:hAnsi="Times New Roman" w:cs="Times New Roman"/>
          <w:color w:val="auto"/>
          <w:kern w:val="2"/>
          <w:sz w:val="24"/>
          <w:szCs w:val="24"/>
          <w14:ligatures w14:val="standardContextual"/>
        </w:rPr>
        <w:t> (Primary Key)</w:t>
      </w:r>
    </w:p>
    <w:p w14:paraId="3D0E83DC"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ItemType (Raw Material or Finished Product)</w:t>
      </w:r>
    </w:p>
    <w:p w14:paraId="70E57040"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ItemName</w:t>
      </w:r>
      <w:proofErr w:type="spellEnd"/>
      <w:r w:rsidRPr="00550911">
        <w:rPr>
          <w:rFonts w:ascii="Times New Roman" w:eastAsia="Aptos" w:hAnsi="Times New Roman" w:cs="Times New Roman"/>
          <w:color w:val="auto"/>
          <w:kern w:val="2"/>
          <w:sz w:val="24"/>
          <w:szCs w:val="24"/>
          <w14:ligatures w14:val="standardContextual"/>
        </w:rPr>
        <w:t xml:space="preserve"> (Grapes, Bottles, Corks, Labels, Boxes, Vats, Tubing, Wines)</w:t>
      </w:r>
    </w:p>
    <w:p w14:paraId="2D104595" w14:textId="77777777"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color w:val="auto"/>
          <w:kern w:val="2"/>
          <w:sz w:val="24"/>
          <w:szCs w:val="24"/>
          <w14:ligatures w14:val="standardContextual"/>
        </w:rPr>
        <w:t>Quantity</w:t>
      </w:r>
    </w:p>
    <w:p w14:paraId="644A2232" w14:textId="277C3906" w:rsidR="00550911" w:rsidRPr="00550911" w:rsidRDefault="00550911" w:rsidP="00550911">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ResponsibleEmployeeID</w:t>
      </w:r>
      <w:proofErr w:type="spellEnd"/>
      <w:r w:rsidRPr="00550911">
        <w:rPr>
          <w:rFonts w:ascii="Times New Roman" w:eastAsia="Aptos" w:hAnsi="Times New Roman" w:cs="Times New Roman"/>
          <w:color w:val="auto"/>
          <w:kern w:val="2"/>
          <w:sz w:val="24"/>
          <w:szCs w:val="24"/>
          <w14:ligatures w14:val="standardContextual"/>
        </w:rPr>
        <w:t xml:space="preserve"> (Foreign Key referencing </w:t>
      </w:r>
      <w:proofErr w:type="spellStart"/>
      <w:r w:rsidRPr="00550911">
        <w:rPr>
          <w:rFonts w:ascii="Times New Roman" w:eastAsia="Aptos" w:hAnsi="Times New Roman" w:cs="Times New Roman"/>
          <w:color w:val="auto"/>
          <w:kern w:val="2"/>
          <w:sz w:val="24"/>
          <w:szCs w:val="24"/>
          <w14:ligatures w14:val="standardContextual"/>
        </w:rPr>
        <w:t>EmployeeID</w:t>
      </w:r>
      <w:proofErr w:type="spellEnd"/>
      <w:r w:rsidRPr="00550911">
        <w:rPr>
          <w:rFonts w:ascii="Times New Roman" w:eastAsia="Aptos" w:hAnsi="Times New Roman" w:cs="Times New Roman"/>
          <w:color w:val="auto"/>
          <w:kern w:val="2"/>
          <w:sz w:val="24"/>
          <w:szCs w:val="24"/>
          <w14:ligatures w14:val="standardContextual"/>
        </w:rPr>
        <w:t>)</w:t>
      </w:r>
      <w:r w:rsidRPr="0005331B">
        <w:rPr>
          <w:rFonts w:ascii="Times New Roman" w:eastAsia="Aptos" w:hAnsi="Times New Roman" w:cs="Times New Roman"/>
          <w:color w:val="auto"/>
          <w:kern w:val="2"/>
          <w:sz w:val="24"/>
          <w:szCs w:val="24"/>
          <w14:ligatures w14:val="standardContextual"/>
        </w:rPr>
        <w:br/>
      </w:r>
    </w:p>
    <w:p w14:paraId="0B0EB36E"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Distributor</w:t>
      </w:r>
    </w:p>
    <w:p w14:paraId="4E063F94"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DistributorID</w:t>
      </w:r>
      <w:proofErr w:type="spellEnd"/>
      <w:r w:rsidRPr="00550911">
        <w:rPr>
          <w:rFonts w:ascii="Times New Roman" w:eastAsia="Aptos" w:hAnsi="Times New Roman" w:cs="Times New Roman"/>
          <w:color w:val="auto"/>
          <w:kern w:val="2"/>
          <w:sz w:val="24"/>
          <w:szCs w:val="24"/>
          <w14:ligatures w14:val="standardContextual"/>
        </w:rPr>
        <w:t> (Primary Key)</w:t>
      </w:r>
    </w:p>
    <w:p w14:paraId="60C1E894"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DistributorName</w:t>
      </w:r>
      <w:proofErr w:type="spellEnd"/>
    </w:p>
    <w:p w14:paraId="0A04717A" w14:textId="63A47145"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ContactInformation</w:t>
      </w:r>
      <w:proofErr w:type="spellEnd"/>
      <w:r w:rsidRPr="0005331B">
        <w:rPr>
          <w:rFonts w:ascii="Times New Roman" w:eastAsia="Aptos" w:hAnsi="Times New Roman" w:cs="Times New Roman"/>
          <w:color w:val="auto"/>
          <w:kern w:val="2"/>
          <w:sz w:val="24"/>
          <w:szCs w:val="24"/>
          <w14:ligatures w14:val="standardContextual"/>
        </w:rPr>
        <w:br/>
      </w:r>
    </w:p>
    <w:p w14:paraId="67820486" w14:textId="77777777" w:rsidR="00550911" w:rsidRPr="00550911" w:rsidRDefault="00550911" w:rsidP="00550911">
      <w:pPr>
        <w:numPr>
          <w:ilvl w:val="0"/>
          <w:numId w:val="19"/>
        </w:numPr>
        <w:spacing w:before="0" w:after="0" w:line="278"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Sales</w:t>
      </w:r>
    </w:p>
    <w:p w14:paraId="01F4732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b/>
          <w:bCs/>
          <w:color w:val="auto"/>
          <w:kern w:val="2"/>
          <w:sz w:val="24"/>
          <w:szCs w:val="24"/>
          <w14:ligatures w14:val="standardContextual"/>
        </w:rPr>
        <w:t>SalesID</w:t>
      </w:r>
      <w:proofErr w:type="spellEnd"/>
      <w:r w:rsidRPr="00550911">
        <w:rPr>
          <w:rFonts w:ascii="Times New Roman" w:eastAsia="Aptos" w:hAnsi="Times New Roman" w:cs="Times New Roman"/>
          <w:color w:val="auto"/>
          <w:kern w:val="2"/>
          <w:sz w:val="24"/>
          <w:szCs w:val="24"/>
          <w14:ligatures w14:val="standardContextual"/>
        </w:rPr>
        <w:t> (Primary Key)</w:t>
      </w:r>
    </w:p>
    <w:p w14:paraId="19F27D4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WineID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06BCEC0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DistributorID</w:t>
      </w:r>
      <w:proofErr w:type="spellEnd"/>
      <w:r w:rsidRPr="00550911">
        <w:rPr>
          <w:rFonts w:ascii="Times New Roman" w:eastAsia="Aptos" w:hAnsi="Times New Roman" w:cs="Times New Roman"/>
          <w:color w:val="auto"/>
          <w:kern w:val="2"/>
          <w:sz w:val="24"/>
          <w:szCs w:val="24"/>
          <w14:ligatures w14:val="standardContextual"/>
        </w:rPr>
        <w:t xml:space="preserve"> (Foreign Key)</w:t>
      </w:r>
    </w:p>
    <w:p w14:paraId="18B7B438"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SaleDate</w:t>
      </w:r>
      <w:proofErr w:type="spellEnd"/>
    </w:p>
    <w:p w14:paraId="5A897C7E" w14:textId="77777777" w:rsidR="00550911" w:rsidRP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QuantitySold</w:t>
      </w:r>
      <w:proofErr w:type="spellEnd"/>
    </w:p>
    <w:p w14:paraId="6779D7CB" w14:textId="369A58F5" w:rsidR="00550911" w:rsidRDefault="00550911" w:rsidP="0005331B">
      <w:pPr>
        <w:spacing w:before="0" w:after="0" w:line="278" w:lineRule="auto"/>
        <w:ind w:left="1080"/>
        <w:rPr>
          <w:rFonts w:ascii="Times New Roman" w:eastAsia="Aptos" w:hAnsi="Times New Roman" w:cs="Times New Roman"/>
          <w:color w:val="auto"/>
          <w:kern w:val="2"/>
          <w:sz w:val="24"/>
          <w:szCs w:val="24"/>
          <w14:ligatures w14:val="standardContextual"/>
        </w:rPr>
      </w:pPr>
      <w:proofErr w:type="spellStart"/>
      <w:r w:rsidRPr="00550911">
        <w:rPr>
          <w:rFonts w:ascii="Times New Roman" w:eastAsia="Aptos" w:hAnsi="Times New Roman" w:cs="Times New Roman"/>
          <w:color w:val="auto"/>
          <w:kern w:val="2"/>
          <w:sz w:val="24"/>
          <w:szCs w:val="24"/>
          <w14:ligatures w14:val="standardContextual"/>
        </w:rPr>
        <w:t>SaleAmount</w:t>
      </w:r>
      <w:proofErr w:type="spellEnd"/>
      <w:r w:rsidRPr="0005331B">
        <w:rPr>
          <w:rFonts w:ascii="Times New Roman" w:eastAsia="Aptos" w:hAnsi="Times New Roman" w:cs="Times New Roman"/>
          <w:color w:val="auto"/>
          <w:kern w:val="2"/>
          <w:sz w:val="24"/>
          <w:szCs w:val="24"/>
          <w14:ligatures w14:val="standardContextual"/>
        </w:rPr>
        <w:br/>
      </w:r>
    </w:p>
    <w:p w14:paraId="4F0B17D9"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22D2244B"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5851FBC6"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6F691FD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600168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34C3CD71"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D27D7A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6180A5CF"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200A7FE2" w14:textId="77777777" w:rsidR="00570BC9"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12378E07" w14:textId="77777777" w:rsidR="00570BC9" w:rsidRPr="00550911" w:rsidRDefault="00570BC9" w:rsidP="0005331B">
      <w:pPr>
        <w:spacing w:before="0" w:after="0" w:line="278" w:lineRule="auto"/>
        <w:ind w:left="1080"/>
        <w:rPr>
          <w:rFonts w:ascii="Times New Roman" w:eastAsia="Aptos" w:hAnsi="Times New Roman" w:cs="Times New Roman"/>
          <w:color w:val="auto"/>
          <w:kern w:val="2"/>
          <w:sz w:val="24"/>
          <w:szCs w:val="24"/>
          <w14:ligatures w14:val="standardContextual"/>
        </w:rPr>
      </w:pPr>
    </w:p>
    <w:p w14:paraId="485887C6" w14:textId="77777777" w:rsidR="00550911" w:rsidRPr="0005331B" w:rsidRDefault="00550911" w:rsidP="00570BC9">
      <w:pPr>
        <w:pStyle w:val="Heading4"/>
        <w:rPr>
          <w:rFonts w:eastAsia="Aptos"/>
        </w:rPr>
      </w:pPr>
      <w:r w:rsidRPr="0005331B">
        <w:rPr>
          <w:rFonts w:eastAsia="Aptos"/>
        </w:rPr>
        <w:lastRenderedPageBreak/>
        <w:t>Relationships</w:t>
      </w:r>
    </w:p>
    <w:p w14:paraId="075D8888"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Department</w:t>
      </w:r>
      <w:r w:rsidRPr="00550911">
        <w:rPr>
          <w:rFonts w:ascii="Times New Roman" w:eastAsia="Aptos" w:hAnsi="Times New Roman" w:cs="Times New Roman"/>
          <w:color w:val="auto"/>
          <w:kern w:val="2"/>
          <w:sz w:val="24"/>
          <w:szCs w:val="24"/>
          <w14:ligatures w14:val="standardContextual"/>
        </w:rPr>
        <w:t>: One-to-Many (One department can have multiple employees, but each employee belongs to one department).</w:t>
      </w:r>
    </w:p>
    <w:p w14:paraId="2A4B7577"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Department</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One-to-One (Each department has one head).</w:t>
      </w:r>
    </w:p>
    <w:p w14:paraId="2BE62894"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Grape Variety</w:t>
      </w:r>
      <w:r w:rsidRPr="00550911">
        <w:rPr>
          <w:rFonts w:ascii="Times New Roman" w:eastAsia="Aptos" w:hAnsi="Times New Roman" w:cs="Times New Roman"/>
          <w:color w:val="auto"/>
          <w:kern w:val="2"/>
          <w:sz w:val="24"/>
          <w:szCs w:val="24"/>
          <w14:ligatures w14:val="standardContextual"/>
        </w:rPr>
        <w:t>: Many-to-One (Each wine is associated with one grape variety, but a grape variety can be used for multiple wines).</w:t>
      </w:r>
    </w:p>
    <w:p w14:paraId="37AF8125"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Supplier</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Inventory</w:t>
      </w:r>
      <w:r w:rsidRPr="00550911">
        <w:rPr>
          <w:rFonts w:ascii="Times New Roman" w:eastAsia="Aptos" w:hAnsi="Times New Roman" w:cs="Times New Roman"/>
          <w:color w:val="auto"/>
          <w:kern w:val="2"/>
          <w:sz w:val="24"/>
          <w:szCs w:val="24"/>
          <w14:ligatures w14:val="standardContextual"/>
        </w:rPr>
        <w:t>: One-to-Many (Each supplier can provide multiple inventory items).</w:t>
      </w:r>
    </w:p>
    <w:p w14:paraId="62FA37F0" w14:textId="2CEE77E2"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Inventory</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Employee</w:t>
      </w:r>
      <w:r w:rsidRPr="00550911">
        <w:rPr>
          <w:rFonts w:ascii="Times New Roman" w:eastAsia="Aptos" w:hAnsi="Times New Roman" w:cs="Times New Roman"/>
          <w:color w:val="auto"/>
          <w:kern w:val="2"/>
          <w:sz w:val="24"/>
          <w:szCs w:val="24"/>
          <w14:ligatures w14:val="standardContextual"/>
        </w:rPr>
        <w:t>: Many-to-One (</w:t>
      </w:r>
      <w:r w:rsidR="0005331B" w:rsidRPr="0005331B">
        <w:rPr>
          <w:rFonts w:ascii="Times New Roman" w:eastAsia="Aptos" w:hAnsi="Times New Roman" w:cs="Times New Roman"/>
          <w:color w:val="auto"/>
          <w:kern w:val="2"/>
          <w:sz w:val="24"/>
          <w:szCs w:val="24"/>
          <w14:ligatures w14:val="standardContextual"/>
        </w:rPr>
        <w:t>One employee monitors each inventory item</w:t>
      </w:r>
      <w:r w:rsidRPr="00550911">
        <w:rPr>
          <w:rFonts w:ascii="Times New Roman" w:eastAsia="Aptos" w:hAnsi="Times New Roman" w:cs="Times New Roman"/>
          <w:color w:val="auto"/>
          <w:kern w:val="2"/>
          <w:sz w:val="24"/>
          <w:szCs w:val="24"/>
          <w14:ligatures w14:val="standardContextual"/>
        </w:rPr>
        <w:t>).</w:t>
      </w:r>
    </w:p>
    <w:p w14:paraId="3440E7AD" w14:textId="77777777" w:rsidR="00550911" w:rsidRP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Distributor</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Sales</w:t>
      </w:r>
      <w:r w:rsidRPr="00550911">
        <w:rPr>
          <w:rFonts w:ascii="Times New Roman" w:eastAsia="Aptos" w:hAnsi="Times New Roman" w:cs="Times New Roman"/>
          <w:color w:val="auto"/>
          <w:kern w:val="2"/>
          <w:sz w:val="24"/>
          <w:szCs w:val="24"/>
          <w14:ligatures w14:val="standardContextual"/>
        </w:rPr>
        <w:t>: One-to-Many (Each distributor can have multiple sales records).</w:t>
      </w:r>
    </w:p>
    <w:p w14:paraId="3904AA7F" w14:textId="77777777" w:rsidR="00550911" w:rsidRDefault="00550911" w:rsidP="00570BC9">
      <w:pPr>
        <w:numPr>
          <w:ilvl w:val="0"/>
          <w:numId w:val="23"/>
        </w:numPr>
        <w:spacing w:before="0" w:after="160" w:line="480" w:lineRule="auto"/>
        <w:rPr>
          <w:rFonts w:ascii="Times New Roman" w:eastAsia="Aptos" w:hAnsi="Times New Roman" w:cs="Times New Roman"/>
          <w:color w:val="auto"/>
          <w:kern w:val="2"/>
          <w:sz w:val="24"/>
          <w:szCs w:val="24"/>
          <w14:ligatures w14:val="standardContextual"/>
        </w:rPr>
      </w:pPr>
      <w:r w:rsidRPr="00550911">
        <w:rPr>
          <w:rFonts w:ascii="Times New Roman" w:eastAsia="Aptos" w:hAnsi="Times New Roman" w:cs="Times New Roman"/>
          <w:b/>
          <w:bCs/>
          <w:color w:val="auto"/>
          <w:kern w:val="2"/>
          <w:sz w:val="24"/>
          <w:szCs w:val="24"/>
          <w14:ligatures w14:val="standardContextual"/>
        </w:rPr>
        <w:t>Wine</w:t>
      </w:r>
      <w:r w:rsidRPr="00550911">
        <w:rPr>
          <w:rFonts w:ascii="Times New Roman" w:eastAsia="Aptos" w:hAnsi="Times New Roman" w:cs="Times New Roman"/>
          <w:color w:val="auto"/>
          <w:kern w:val="2"/>
          <w:sz w:val="24"/>
          <w:szCs w:val="24"/>
          <w14:ligatures w14:val="standardContextual"/>
        </w:rPr>
        <w:t> to </w:t>
      </w:r>
      <w:r w:rsidRPr="00550911">
        <w:rPr>
          <w:rFonts w:ascii="Times New Roman" w:eastAsia="Aptos" w:hAnsi="Times New Roman" w:cs="Times New Roman"/>
          <w:b/>
          <w:bCs/>
          <w:color w:val="auto"/>
          <w:kern w:val="2"/>
          <w:sz w:val="24"/>
          <w:szCs w:val="24"/>
          <w14:ligatures w14:val="standardContextual"/>
        </w:rPr>
        <w:t>Sales</w:t>
      </w:r>
      <w:r w:rsidRPr="00550911">
        <w:rPr>
          <w:rFonts w:ascii="Times New Roman" w:eastAsia="Aptos" w:hAnsi="Times New Roman" w:cs="Times New Roman"/>
          <w:color w:val="auto"/>
          <w:kern w:val="2"/>
          <w:sz w:val="24"/>
          <w:szCs w:val="24"/>
          <w14:ligatures w14:val="standardContextual"/>
        </w:rPr>
        <w:t>: One-to-Many (Each wine can have multiple sales records).</w:t>
      </w:r>
    </w:p>
    <w:p w14:paraId="2F8A59D7" w14:textId="77777777" w:rsidR="00570BC9"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p>
    <w:p w14:paraId="07741A39" w14:textId="77777777" w:rsidR="00570BC9" w:rsidRPr="00550911" w:rsidRDefault="00570BC9" w:rsidP="00570BC9">
      <w:pPr>
        <w:spacing w:before="0" w:after="160" w:line="480" w:lineRule="auto"/>
        <w:rPr>
          <w:rFonts w:ascii="Times New Roman" w:eastAsia="Aptos" w:hAnsi="Times New Roman" w:cs="Times New Roman"/>
          <w:color w:val="auto"/>
          <w:kern w:val="2"/>
          <w:sz w:val="24"/>
          <w:szCs w:val="24"/>
          <w14:ligatures w14:val="standardContextual"/>
        </w:rPr>
      </w:pPr>
    </w:p>
    <w:p w14:paraId="2EF62BB1" w14:textId="769DD17A" w:rsidR="00550911" w:rsidRDefault="00570BC9" w:rsidP="00550911">
      <w:pPr>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1F7A3633" wp14:editId="3BEEF274">
            <wp:extent cx="6134100" cy="5600700"/>
            <wp:effectExtent l="0" t="0" r="0" b="0"/>
            <wp:docPr id="138649473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4735" name="Picture 1" descr="A computer screen shot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34100" cy="5600700"/>
                    </a:xfrm>
                    <a:prstGeom prst="rect">
                      <a:avLst/>
                    </a:prstGeom>
                  </pic:spPr>
                </pic:pic>
              </a:graphicData>
            </a:graphic>
          </wp:inline>
        </w:drawing>
      </w:r>
    </w:p>
    <w:p w14:paraId="1D9768DD" w14:textId="77777777" w:rsidR="00570BC9" w:rsidRDefault="00570BC9" w:rsidP="00550911">
      <w:pPr>
        <w:rPr>
          <w:rFonts w:ascii="Times New Roman" w:hAnsi="Times New Roman" w:cs="Times New Roman"/>
          <w:color w:val="auto"/>
        </w:rPr>
      </w:pPr>
    </w:p>
    <w:p w14:paraId="644C9633" w14:textId="77777777" w:rsidR="00570BC9" w:rsidRDefault="00570BC9" w:rsidP="00550911">
      <w:pPr>
        <w:rPr>
          <w:rFonts w:ascii="Times New Roman" w:hAnsi="Times New Roman" w:cs="Times New Roman"/>
          <w:color w:val="auto"/>
        </w:rPr>
      </w:pPr>
    </w:p>
    <w:p w14:paraId="0D5892FB" w14:textId="77777777" w:rsidR="00570BC9" w:rsidRDefault="00570BC9" w:rsidP="00550911">
      <w:pPr>
        <w:rPr>
          <w:rFonts w:ascii="Times New Roman" w:hAnsi="Times New Roman" w:cs="Times New Roman"/>
          <w:color w:val="auto"/>
        </w:rPr>
      </w:pPr>
    </w:p>
    <w:p w14:paraId="423FC472" w14:textId="77777777" w:rsidR="00570BC9" w:rsidRDefault="00570BC9" w:rsidP="00550911">
      <w:pPr>
        <w:rPr>
          <w:rFonts w:ascii="Times New Roman" w:hAnsi="Times New Roman" w:cs="Times New Roman"/>
          <w:color w:val="auto"/>
        </w:rPr>
      </w:pPr>
    </w:p>
    <w:p w14:paraId="3772261A" w14:textId="77777777" w:rsidR="00570BC9" w:rsidRDefault="00570BC9" w:rsidP="00550911">
      <w:pPr>
        <w:rPr>
          <w:rFonts w:ascii="Times New Roman" w:hAnsi="Times New Roman" w:cs="Times New Roman"/>
          <w:color w:val="auto"/>
        </w:rPr>
      </w:pPr>
    </w:p>
    <w:p w14:paraId="11D6A1FE" w14:textId="77777777" w:rsidR="00570BC9" w:rsidRDefault="00570BC9" w:rsidP="00550911">
      <w:pPr>
        <w:rPr>
          <w:rFonts w:ascii="Times New Roman" w:hAnsi="Times New Roman" w:cs="Times New Roman"/>
          <w:color w:val="auto"/>
        </w:rPr>
      </w:pPr>
    </w:p>
    <w:p w14:paraId="1C2A0933" w14:textId="77777777" w:rsidR="00570BC9" w:rsidRDefault="00570BC9" w:rsidP="00550911">
      <w:pPr>
        <w:rPr>
          <w:rFonts w:ascii="Times New Roman" w:hAnsi="Times New Roman" w:cs="Times New Roman"/>
          <w:color w:val="auto"/>
        </w:rPr>
      </w:pPr>
    </w:p>
    <w:p w14:paraId="130F7599" w14:textId="1004AA34" w:rsidR="00570BC9" w:rsidRDefault="00570BC9" w:rsidP="00570BC9">
      <w:pPr>
        <w:pStyle w:val="Heading2"/>
        <w:spacing w:line="480" w:lineRule="auto"/>
      </w:pPr>
      <w:r>
        <w:lastRenderedPageBreak/>
        <w:t>Conclusion</w:t>
      </w:r>
    </w:p>
    <w:p w14:paraId="38BA52DE" w14:textId="38F77499" w:rsidR="00570BC9" w:rsidRPr="00570BC9" w:rsidRDefault="00570BC9" w:rsidP="00570BC9">
      <w:pPr>
        <w:spacing w:line="480" w:lineRule="auto"/>
        <w:rPr>
          <w:rFonts w:ascii="Times New Roman" w:hAnsi="Times New Roman" w:cs="Times New Roman"/>
          <w:color w:val="auto"/>
        </w:rPr>
      </w:pPr>
      <w:r w:rsidRPr="00570BC9">
        <w:rPr>
          <w:rFonts w:ascii="Times New Roman" w:hAnsi="Times New Roman" w:cs="Times New Roman"/>
          <w:color w:val="auto"/>
        </w:rPr>
        <w:t>The operational analysis of Bacchus Winery reveals a well-organized structure that effectively manages employee roles, wine production, supplier partnerships, inventory control, and sales tracking. The established business rules not only provide clarity and efficiency in day-to-day operations but also facilitate strategic insights through consistent reporting and performance evaluations. The assumptions made further reinforce the reliability of the ERD presented in this case study, highlighting the winery's commitment to leveraging a centralized database and modernized systems for order and inventory management. Through this detailed exploration, Bacchus Winery can be positioned to optimize its processes, ensure quality in production, and enhance profitability in a competitive market.</w:t>
      </w:r>
    </w:p>
    <w:sectPr w:rsidR="00570BC9" w:rsidRPr="00570BC9">
      <w:headerReference w:type="default" r:id="rId9"/>
      <w:footerReference w:type="default" r:id="rId1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B53EC" w14:textId="77777777" w:rsidR="00D76384" w:rsidRDefault="00D76384" w:rsidP="00C6554A">
      <w:pPr>
        <w:spacing w:before="0" w:after="0" w:line="240" w:lineRule="auto"/>
      </w:pPr>
      <w:r>
        <w:separator/>
      </w:r>
    </w:p>
  </w:endnote>
  <w:endnote w:type="continuationSeparator" w:id="0">
    <w:p w14:paraId="6A9C49DD" w14:textId="77777777" w:rsidR="00D76384" w:rsidRDefault="00D7638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486D4" w14:textId="77777777" w:rsidR="00D51983"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3D64E" w14:textId="77777777" w:rsidR="00D76384" w:rsidRDefault="00D76384" w:rsidP="00C6554A">
      <w:pPr>
        <w:spacing w:before="0" w:after="0" w:line="240" w:lineRule="auto"/>
      </w:pPr>
      <w:r>
        <w:separator/>
      </w:r>
    </w:p>
  </w:footnote>
  <w:footnote w:type="continuationSeparator" w:id="0">
    <w:p w14:paraId="42525A9F" w14:textId="77777777" w:rsidR="00D76384" w:rsidRDefault="00D7638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B7820" w14:textId="77777777" w:rsidR="0005331B" w:rsidRDefault="000533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0514E3"/>
    <w:multiLevelType w:val="multilevel"/>
    <w:tmpl w:val="DC820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E85F8A"/>
    <w:multiLevelType w:val="multilevel"/>
    <w:tmpl w:val="FD183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36E8D"/>
    <w:multiLevelType w:val="multilevel"/>
    <w:tmpl w:val="D9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104EB1"/>
    <w:multiLevelType w:val="multilevel"/>
    <w:tmpl w:val="3010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C0D3F"/>
    <w:multiLevelType w:val="multilevel"/>
    <w:tmpl w:val="9C22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D467FB"/>
    <w:multiLevelType w:val="multilevel"/>
    <w:tmpl w:val="A13E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598630">
    <w:abstractNumId w:val="9"/>
  </w:num>
  <w:num w:numId="2" w16cid:durableId="406389396">
    <w:abstractNumId w:val="8"/>
  </w:num>
  <w:num w:numId="3" w16cid:durableId="341519420">
    <w:abstractNumId w:val="8"/>
  </w:num>
  <w:num w:numId="4" w16cid:durableId="781266146">
    <w:abstractNumId w:val="9"/>
  </w:num>
  <w:num w:numId="5" w16cid:durableId="1389037890">
    <w:abstractNumId w:val="15"/>
  </w:num>
  <w:num w:numId="6" w16cid:durableId="265239810">
    <w:abstractNumId w:val="10"/>
  </w:num>
  <w:num w:numId="7" w16cid:durableId="1311247346">
    <w:abstractNumId w:val="11"/>
  </w:num>
  <w:num w:numId="8" w16cid:durableId="1643196949">
    <w:abstractNumId w:val="7"/>
  </w:num>
  <w:num w:numId="9" w16cid:durableId="1471442160">
    <w:abstractNumId w:val="6"/>
  </w:num>
  <w:num w:numId="10" w16cid:durableId="849412672">
    <w:abstractNumId w:val="5"/>
  </w:num>
  <w:num w:numId="11" w16cid:durableId="2108236158">
    <w:abstractNumId w:val="4"/>
  </w:num>
  <w:num w:numId="12" w16cid:durableId="482352596">
    <w:abstractNumId w:val="3"/>
  </w:num>
  <w:num w:numId="13" w16cid:durableId="691497506">
    <w:abstractNumId w:val="2"/>
  </w:num>
  <w:num w:numId="14" w16cid:durableId="798958295">
    <w:abstractNumId w:val="1"/>
  </w:num>
  <w:num w:numId="15" w16cid:durableId="1354111983">
    <w:abstractNumId w:val="0"/>
  </w:num>
  <w:num w:numId="16" w16cid:durableId="1166168371">
    <w:abstractNumId w:val="13"/>
  </w:num>
  <w:num w:numId="17" w16cid:durableId="811949129">
    <w:abstractNumId w:val="18"/>
  </w:num>
  <w:num w:numId="18" w16cid:durableId="1715234859">
    <w:abstractNumId w:val="17"/>
  </w:num>
  <w:num w:numId="19" w16cid:durableId="1025474239">
    <w:abstractNumId w:val="12"/>
  </w:num>
  <w:num w:numId="20" w16cid:durableId="705714270">
    <w:abstractNumId w:val="16"/>
  </w:num>
  <w:num w:numId="21" w16cid:durableId="491411314">
    <w:abstractNumId w:val="12"/>
    <w:lvlOverride w:ilvl="0">
      <w:lvl w:ilvl="0">
        <w:start w:val="1"/>
        <w:numFmt w:val="decimal"/>
        <w:lvlText w:val="%1."/>
        <w:lvlJc w:val="left"/>
        <w:pPr>
          <w:tabs>
            <w:tab w:val="num" w:pos="720"/>
          </w:tabs>
          <w:ind w:left="720" w:hanging="360"/>
        </w:pPr>
        <w:rPr>
          <w:rFonts w:hint="default"/>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2" w16cid:durableId="954872520">
    <w:abstractNumId w:val="12"/>
    <w:lvlOverride w:ilvl="0">
      <w:lvl w:ilvl="0">
        <w:start w:val="1"/>
        <w:numFmt w:val="decimal"/>
        <w:lvlText w:val="%1."/>
        <w:lvlJc w:val="left"/>
        <w:pPr>
          <w:tabs>
            <w:tab w:val="num" w:pos="720"/>
          </w:tabs>
          <w:ind w:left="720" w:hanging="360"/>
        </w:pPr>
        <w:rPr>
          <w:rFonts w:hint="default"/>
          <w:strike w:val="0"/>
          <w:dstrike w:val="0"/>
          <w:vertAlign w:val="baseline"/>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3" w16cid:durableId="18362610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699"/>
    <w:rsid w:val="0005331B"/>
    <w:rsid w:val="002554CD"/>
    <w:rsid w:val="00293B83"/>
    <w:rsid w:val="002B4294"/>
    <w:rsid w:val="002E1C05"/>
    <w:rsid w:val="00333D0D"/>
    <w:rsid w:val="00447187"/>
    <w:rsid w:val="004562D7"/>
    <w:rsid w:val="004C049F"/>
    <w:rsid w:val="004E37E8"/>
    <w:rsid w:val="005000E2"/>
    <w:rsid w:val="00550911"/>
    <w:rsid w:val="00570BC9"/>
    <w:rsid w:val="006A3CE7"/>
    <w:rsid w:val="007D0762"/>
    <w:rsid w:val="009A3598"/>
    <w:rsid w:val="00B45EE4"/>
    <w:rsid w:val="00C6554A"/>
    <w:rsid w:val="00D01614"/>
    <w:rsid w:val="00D51983"/>
    <w:rsid w:val="00D76384"/>
    <w:rsid w:val="00DE78CF"/>
    <w:rsid w:val="00ED7C44"/>
    <w:rsid w:val="00FF7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2C70C"/>
  <w15:chartTrackingRefBased/>
  <w15:docId w15:val="{88F87561-032D-4AD9-BB3A-52995075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70BC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570BC9"/>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TotalTime>
  <Pages>9</Pages>
  <Words>873</Words>
  <Characters>4978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Stylin</dc:creator>
  <cp:keywords/>
  <dc:description/>
  <cp:lastModifiedBy>Masoner, Ean</cp:lastModifiedBy>
  <cp:revision>2</cp:revision>
  <dcterms:created xsi:type="dcterms:W3CDTF">2024-12-08T12:41:00Z</dcterms:created>
  <dcterms:modified xsi:type="dcterms:W3CDTF">2024-12-08T12:41:00Z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cb03dadd-d008-484a-bfca-3335866c0949</vt:lpwstr>
  </property>
</Properties>
</file>