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1C5C" w14:textId="77777777" w:rsidR="00260E0E" w:rsidRPr="00260E0E" w:rsidRDefault="00D863AA" w:rsidP="00260E0E">
      <w:pPr>
        <w:rPr>
          <w:lang w:eastAsia="en-GB"/>
        </w:rPr>
      </w:pPr>
      <w:r w:rsidRPr="00D863AA">
        <w:rPr>
          <w:noProof/>
          <w:lang w:eastAsia="en-GB"/>
        </w:rPr>
        <w:pict w14:anchorId="3B666E16">
          <v:rect id="_x0000_i1030" alt="" style="width:451.3pt;height:.05pt;mso-width-percent:0;mso-height-percent:0;mso-width-percent:0;mso-height-percent:0" o:hralign="center" o:hrstd="t" o:hr="t" fillcolor="#a0a0a0" stroked="f"/>
        </w:pict>
      </w:r>
    </w:p>
    <w:p w14:paraId="3F0BDAF3"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Subject Line Strategy</w:t>
      </w:r>
    </w:p>
    <w:p w14:paraId="44DB7AD6" w14:textId="77777777" w:rsidR="00260E0E" w:rsidRPr="00260E0E" w:rsidRDefault="00260E0E" w:rsidP="00260E0E">
      <w:pPr>
        <w:rPr>
          <w:lang w:eastAsia="en-GB"/>
        </w:rPr>
      </w:pPr>
      <w:r w:rsidRPr="00260E0E">
        <w:rPr>
          <w:lang w:eastAsia="en-GB"/>
        </w:rPr>
        <w:t>Your top-performing campaigns (webinar follow-ups) share a common trait — they arrive at a moment of high intent. Apply that same principle to Schoolscape leads:</w:t>
      </w:r>
    </w:p>
    <w:p w14:paraId="3304466D" w14:textId="77777777" w:rsidR="00260E0E" w:rsidRPr="00260E0E" w:rsidRDefault="00260E0E" w:rsidP="00260E0E">
      <w:pPr>
        <w:rPr>
          <w:lang w:eastAsia="en-GB"/>
        </w:rPr>
      </w:pPr>
      <w:r w:rsidRPr="00260E0E">
        <w:rPr>
          <w:lang w:eastAsia="en-GB"/>
        </w:rPr>
        <w:t>High-Performing Subject Line Formulas</w:t>
      </w:r>
    </w:p>
    <w:p w14:paraId="460E7F8A" w14:textId="77777777" w:rsidR="00260E0E" w:rsidRPr="00260E0E" w:rsidRDefault="00260E0E" w:rsidP="00260E0E">
      <w:pPr>
        <w:rPr>
          <w:lang w:eastAsia="en-GB"/>
        </w:rPr>
      </w:pPr>
      <w:r w:rsidRPr="00260E0E">
        <w:rPr>
          <w:lang w:eastAsia="en-GB"/>
        </w:rPr>
        <w:t>Curiosity + Benefit</w:t>
      </w:r>
    </w:p>
    <w:p w14:paraId="353FB6F6" w14:textId="77777777" w:rsidR="00260E0E" w:rsidRPr="00260E0E" w:rsidRDefault="00260E0E" w:rsidP="00260E0E">
      <w:pPr>
        <w:rPr>
          <w:lang w:eastAsia="en-GB"/>
        </w:rPr>
      </w:pPr>
      <w:r w:rsidRPr="00260E0E">
        <w:rPr>
          <w:lang w:eastAsia="en-GB"/>
        </w:rPr>
        <w:t>"Here's what a 20-minute demo could do for your school"</w:t>
      </w:r>
    </w:p>
    <w:p w14:paraId="685ACF6F" w14:textId="77777777" w:rsidR="00260E0E" w:rsidRPr="00260E0E" w:rsidRDefault="00260E0E" w:rsidP="00260E0E">
      <w:pPr>
        <w:rPr>
          <w:lang w:eastAsia="en-GB"/>
        </w:rPr>
      </w:pPr>
      <w:r w:rsidRPr="00260E0E">
        <w:rPr>
          <w:lang w:eastAsia="en-GB"/>
        </w:rPr>
        <w:t>"See how [specific outcome] works in practice"</w:t>
      </w:r>
    </w:p>
    <w:p w14:paraId="7ED4CDE1" w14:textId="77777777" w:rsidR="00260E0E" w:rsidRPr="00260E0E" w:rsidRDefault="00260E0E" w:rsidP="00260E0E">
      <w:pPr>
        <w:rPr>
          <w:lang w:eastAsia="en-GB"/>
        </w:rPr>
      </w:pPr>
      <w:r w:rsidRPr="00260E0E">
        <w:rPr>
          <w:lang w:eastAsia="en-GB"/>
        </w:rPr>
        <w:t>Personalisation + Relevance</w:t>
      </w:r>
    </w:p>
    <w:p w14:paraId="44EB3AE8" w14:textId="77777777" w:rsidR="00260E0E" w:rsidRPr="00260E0E" w:rsidRDefault="00260E0E" w:rsidP="00260E0E">
      <w:pPr>
        <w:rPr>
          <w:lang w:eastAsia="en-GB"/>
        </w:rPr>
      </w:pPr>
      <w:r w:rsidRPr="00260E0E">
        <w:rPr>
          <w:lang w:eastAsia="en-GB"/>
        </w:rPr>
        <w:t>"A quick demo built around your school's needs"</w:t>
      </w:r>
    </w:p>
    <w:p w14:paraId="0F3FAE07" w14:textId="77777777" w:rsidR="00260E0E" w:rsidRPr="00260E0E" w:rsidRDefault="00260E0E" w:rsidP="00260E0E">
      <w:pPr>
        <w:rPr>
          <w:lang w:eastAsia="en-GB"/>
        </w:rPr>
      </w:pPr>
      <w:r w:rsidRPr="00260E0E">
        <w:rPr>
          <w:lang w:eastAsia="en-GB"/>
        </w:rPr>
        <w:t>"[School Name] — here's what we'd show you first"</w:t>
      </w:r>
    </w:p>
    <w:p w14:paraId="1903EA8F" w14:textId="77777777" w:rsidR="00260E0E" w:rsidRPr="00260E0E" w:rsidRDefault="00260E0E" w:rsidP="00260E0E">
      <w:pPr>
        <w:rPr>
          <w:lang w:eastAsia="en-GB"/>
        </w:rPr>
      </w:pPr>
      <w:r w:rsidRPr="00260E0E">
        <w:rPr>
          <w:lang w:eastAsia="en-GB"/>
        </w:rPr>
        <w:t>Urgency + Ease</w:t>
      </w:r>
    </w:p>
    <w:p w14:paraId="464A2346" w14:textId="77777777" w:rsidR="00260E0E" w:rsidRPr="00260E0E" w:rsidRDefault="00260E0E" w:rsidP="00260E0E">
      <w:pPr>
        <w:rPr>
          <w:lang w:eastAsia="en-GB"/>
        </w:rPr>
      </w:pPr>
      <w:r w:rsidRPr="00260E0E">
        <w:rPr>
          <w:lang w:eastAsia="en-GB"/>
        </w:rPr>
        <w:t>"Book your demo this week — takes less than 20 minutes"</w:t>
      </w:r>
    </w:p>
    <w:p w14:paraId="25381E88" w14:textId="77777777" w:rsidR="00260E0E" w:rsidRPr="00260E0E" w:rsidRDefault="00260E0E" w:rsidP="00260E0E">
      <w:pPr>
        <w:rPr>
          <w:lang w:eastAsia="en-GB"/>
        </w:rPr>
      </w:pPr>
      <w:r w:rsidRPr="00260E0E">
        <w:rPr>
          <w:lang w:eastAsia="en-GB"/>
        </w:rPr>
        <w:t>"One call. See exactly how this fits your school"</w:t>
      </w:r>
    </w:p>
    <w:p w14:paraId="74F802AC" w14:textId="77777777" w:rsidR="00260E0E" w:rsidRPr="00260E0E" w:rsidRDefault="00260E0E" w:rsidP="00260E0E">
      <w:pPr>
        <w:rPr>
          <w:lang w:eastAsia="en-GB"/>
        </w:rPr>
      </w:pPr>
      <w:r w:rsidRPr="00260E0E">
        <w:rPr>
          <w:lang w:eastAsia="en-GB"/>
        </w:rPr>
        <w:t>Social Proof + FOMO</w:t>
      </w:r>
    </w:p>
    <w:p w14:paraId="698B7452" w14:textId="77777777" w:rsidR="00260E0E" w:rsidRPr="00260E0E" w:rsidRDefault="00260E0E" w:rsidP="00260E0E">
      <w:pPr>
        <w:rPr>
          <w:lang w:eastAsia="en-GB"/>
        </w:rPr>
      </w:pPr>
      <w:r w:rsidRPr="00260E0E">
        <w:rPr>
          <w:lang w:eastAsia="en-GB"/>
        </w:rPr>
        <w:t>"Schools like yours are already using this — want to see it?"</w:t>
      </w:r>
    </w:p>
    <w:p w14:paraId="25FA66F3" w14:textId="77777777" w:rsidR="00260E0E" w:rsidRPr="00260E0E" w:rsidRDefault="00260E0E" w:rsidP="00260E0E">
      <w:pPr>
        <w:rPr>
          <w:lang w:eastAsia="en-GB"/>
        </w:rPr>
      </w:pPr>
      <w:r w:rsidRPr="00260E0E">
        <w:rPr>
          <w:lang w:eastAsia="en-GB"/>
        </w:rPr>
        <w:t>"What other music educators saw in their first demo"</w:t>
      </w:r>
    </w:p>
    <w:p w14:paraId="124C471B"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Key principle: Keep subject lines under 50 characters for mobile readability. Your audience (educators/administrators) likely reads email on the go.</w:t>
      </w:r>
    </w:p>
    <w:p w14:paraId="13508D96" w14:textId="77777777" w:rsidR="00260E0E" w:rsidRPr="00260E0E" w:rsidRDefault="00D863AA" w:rsidP="00260E0E">
      <w:pPr>
        <w:rPr>
          <w:lang w:eastAsia="en-GB"/>
        </w:rPr>
      </w:pPr>
      <w:r w:rsidRPr="00260E0E">
        <w:rPr>
          <w:noProof/>
          <w:lang w:eastAsia="en-GB"/>
        </w:rPr>
        <w:pict w14:anchorId="75885F17">
          <v:rect id="_x0000_i1029" alt="" style="width:451.3pt;height:.05pt;mso-width-percent:0;mso-height-percent:0;mso-width-percent:0;mso-height-percent:0" o:hralign="center" o:hrstd="t" o:hr="t" fillcolor="#a0a0a0" stroked="f"/>
        </w:pict>
      </w:r>
    </w:p>
    <w:p w14:paraId="14545E81"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Email Content Recommendations</w:t>
      </w:r>
    </w:p>
    <w:p w14:paraId="03BA3862" w14:textId="77777777" w:rsidR="00260E0E" w:rsidRPr="00260E0E" w:rsidRDefault="00260E0E" w:rsidP="00260E0E">
      <w:pPr>
        <w:rPr>
          <w:lang w:eastAsia="en-GB"/>
        </w:rPr>
      </w:pPr>
      <w:r w:rsidRPr="00260E0E">
        <w:rPr>
          <w:lang w:eastAsia="en-GB"/>
        </w:rPr>
        <w:t>Structure for Demo Conversion</w:t>
      </w:r>
    </w:p>
    <w:p w14:paraId="1A11BFF3" w14:textId="77777777" w:rsidR="00260E0E" w:rsidRPr="00260E0E" w:rsidRDefault="00260E0E" w:rsidP="00260E0E">
      <w:pPr>
        <w:rPr>
          <w:lang w:eastAsia="en-GB"/>
        </w:rPr>
      </w:pPr>
      <w:r w:rsidRPr="00260E0E">
        <w:rPr>
          <w:lang w:eastAsia="en-GB"/>
        </w:rPr>
        <w:t>Opening line — Acknowledge where they came from (e.g., expressed interest in Schoolscape). Creates immediate relevance.</w:t>
      </w:r>
    </w:p>
    <w:p w14:paraId="35FD9788" w14:textId="77777777" w:rsidR="00260E0E" w:rsidRPr="00260E0E" w:rsidRDefault="00260E0E" w:rsidP="00260E0E">
      <w:pPr>
        <w:rPr>
          <w:lang w:eastAsia="en-GB"/>
        </w:rPr>
      </w:pPr>
      <w:r w:rsidRPr="00260E0E">
        <w:rPr>
          <w:lang w:eastAsia="en-GB"/>
        </w:rPr>
        <w:t>One clear pain point — Name the problem your demo solves. Don't list features; describe the outcome.</w:t>
      </w:r>
    </w:p>
    <w:p w14:paraId="5CAB1678" w14:textId="77777777" w:rsidR="00260E0E" w:rsidRPr="00260E0E" w:rsidRDefault="00260E0E" w:rsidP="00260E0E">
      <w:pPr>
        <w:rPr>
          <w:lang w:eastAsia="en-GB"/>
        </w:rPr>
      </w:pPr>
      <w:r w:rsidRPr="00260E0E">
        <w:rPr>
          <w:lang w:eastAsia="en-GB"/>
        </w:rPr>
        <w:t>Social proof — A brief quote or result from a similar school builds trust fast.</w:t>
      </w:r>
    </w:p>
    <w:p w14:paraId="2A89E02C" w14:textId="77777777" w:rsidR="00260E0E" w:rsidRPr="00260E0E" w:rsidRDefault="00260E0E" w:rsidP="00260E0E">
      <w:pPr>
        <w:rPr>
          <w:lang w:eastAsia="en-GB"/>
        </w:rPr>
      </w:pPr>
      <w:r w:rsidRPr="00260E0E">
        <w:rPr>
          <w:lang w:eastAsia="en-GB"/>
        </w:rPr>
        <w:t>Single CTA — One button. One action. "Book Your Free Demo" — not multiple links competing for attention.</w:t>
      </w:r>
    </w:p>
    <w:p w14:paraId="0669C504" w14:textId="77777777" w:rsidR="00260E0E" w:rsidRPr="00260E0E" w:rsidRDefault="00260E0E" w:rsidP="00260E0E">
      <w:pPr>
        <w:rPr>
          <w:lang w:eastAsia="en-GB"/>
        </w:rPr>
      </w:pPr>
      <w:r w:rsidRPr="00260E0E">
        <w:rPr>
          <w:lang w:eastAsia="en-GB"/>
        </w:rPr>
        <w:t>Low-friction close — Reduce commitment anxiety: "No prep needed. Just 20 minutes."</w:t>
      </w:r>
    </w:p>
    <w:p w14:paraId="22B7D371" w14:textId="77777777" w:rsidR="00260E0E" w:rsidRPr="00260E0E" w:rsidRDefault="00D863AA" w:rsidP="00260E0E">
      <w:pPr>
        <w:rPr>
          <w:lang w:eastAsia="en-GB"/>
        </w:rPr>
      </w:pPr>
      <w:r w:rsidRPr="00D863AA">
        <w:rPr>
          <w:noProof/>
          <w:lang w:eastAsia="en-GB"/>
        </w:rPr>
        <w:pict w14:anchorId="3AC3CE8F">
          <v:rect id="_x0000_i1028" alt="" style="width:451.3pt;height:.05pt;mso-width-percent:0;mso-height-percent:0;mso-width-percent:0;mso-height-percent:0" o:hralign="center" o:hrstd="t" o:hr="t" fillcolor="#a0a0a0" stroked="f"/>
        </w:pict>
      </w:r>
    </w:p>
    <w:p w14:paraId="0137573E"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Sequence Strategy (Based on Your Data)</w:t>
      </w:r>
    </w:p>
    <w:p w14:paraId="431A9A0C" w14:textId="77777777" w:rsidR="00260E0E" w:rsidRPr="00260E0E" w:rsidRDefault="00260E0E" w:rsidP="00260E0E">
      <w:pPr>
        <w:rPr>
          <w:lang w:eastAsia="en-GB"/>
        </w:rPr>
      </w:pPr>
      <w:r w:rsidRPr="00260E0E">
        <w:rPr>
          <w:lang w:eastAsia="en-GB"/>
        </w:rPr>
        <w:t>Your C5 weekly follow-up data shows a declining engagement trend (76% → 48% over 3 weeks), which is a clear signal on sequencing:</w:t>
      </w:r>
    </w:p>
    <w:tbl>
      <w:tblPr>
        <w:tblW w:w="11400" w:type="dxa"/>
        <w:tblCellMar>
          <w:top w:w="15" w:type="dxa"/>
          <w:left w:w="15" w:type="dxa"/>
          <w:bottom w:w="15" w:type="dxa"/>
          <w:right w:w="15" w:type="dxa"/>
        </w:tblCellMar>
        <w:tblLook w:val="04A0" w:firstRow="1" w:lastRow="0" w:firstColumn="1" w:lastColumn="0" w:noHBand="0" w:noVBand="1"/>
      </w:tblPr>
      <w:tblGrid>
        <w:gridCol w:w="1335"/>
        <w:gridCol w:w="1240"/>
        <w:gridCol w:w="8825"/>
      </w:tblGrid>
      <w:tr w:rsidR="00260E0E" w:rsidRPr="00260E0E" w14:paraId="017B4824" w14:textId="77777777">
        <w:trPr>
          <w:tblHeader/>
        </w:trPr>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6E94A4DC" w14:textId="77777777" w:rsidR="00260E0E" w:rsidRPr="00260E0E" w:rsidRDefault="00260E0E" w:rsidP="00260E0E">
            <w:pPr>
              <w:rPr>
                <w:lang w:eastAsia="en-GB"/>
              </w:rPr>
            </w:pPr>
            <w:r w:rsidRPr="00260E0E">
              <w:rPr>
                <w:lang w:eastAsia="en-GB"/>
              </w:rPr>
              <w:t>Email</w:t>
            </w:r>
          </w:p>
        </w:tc>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578583CE" w14:textId="77777777" w:rsidR="00260E0E" w:rsidRPr="00260E0E" w:rsidRDefault="00260E0E" w:rsidP="00260E0E">
            <w:pPr>
              <w:rPr>
                <w:lang w:eastAsia="en-GB"/>
              </w:rPr>
            </w:pPr>
            <w:r w:rsidRPr="00260E0E">
              <w:rPr>
                <w:lang w:eastAsia="en-GB"/>
              </w:rPr>
              <w:t>Timing</w:t>
            </w:r>
          </w:p>
        </w:tc>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381E67A7" w14:textId="77777777" w:rsidR="00260E0E" w:rsidRPr="00260E0E" w:rsidRDefault="00260E0E" w:rsidP="00260E0E">
            <w:pPr>
              <w:rPr>
                <w:lang w:eastAsia="en-GB"/>
              </w:rPr>
            </w:pPr>
            <w:r w:rsidRPr="00260E0E">
              <w:rPr>
                <w:lang w:eastAsia="en-GB"/>
              </w:rPr>
              <w:t>Purpose</w:t>
            </w:r>
          </w:p>
        </w:tc>
      </w:tr>
      <w:tr w:rsidR="00260E0E" w:rsidRPr="00260E0E" w14:paraId="2A131250" w14:textId="77777777">
        <w:tc>
          <w:tcPr>
            <w:tcW w:w="0" w:type="auto"/>
            <w:tcBorders>
              <w:top w:val="single" w:sz="6" w:space="0" w:color="5D6981"/>
              <w:left w:val="single" w:sz="6" w:space="0" w:color="5D6981"/>
              <w:bottom w:val="single" w:sz="6" w:space="0" w:color="5D6981"/>
              <w:right w:val="single" w:sz="6" w:space="0" w:color="5D6981"/>
            </w:tcBorders>
            <w:vAlign w:val="center"/>
            <w:hideMark/>
          </w:tcPr>
          <w:p w14:paraId="718B31B7" w14:textId="77777777" w:rsidR="00260E0E" w:rsidRPr="00260E0E" w:rsidRDefault="00260E0E" w:rsidP="00260E0E">
            <w:pPr>
              <w:rPr>
                <w:lang w:eastAsia="en-GB"/>
              </w:rPr>
            </w:pPr>
            <w:r w:rsidRPr="00260E0E">
              <w:rPr>
                <w:lang w:eastAsia="en-GB"/>
              </w:rPr>
              <w:t>Email 1</w:t>
            </w:r>
          </w:p>
        </w:tc>
        <w:tc>
          <w:tcPr>
            <w:tcW w:w="0" w:type="auto"/>
            <w:tcBorders>
              <w:top w:val="single" w:sz="6" w:space="0" w:color="5D6981"/>
              <w:left w:val="single" w:sz="6" w:space="0" w:color="5D6981"/>
              <w:bottom w:val="single" w:sz="6" w:space="0" w:color="5D6981"/>
              <w:right w:val="single" w:sz="6" w:space="0" w:color="5D6981"/>
            </w:tcBorders>
            <w:vAlign w:val="center"/>
            <w:hideMark/>
          </w:tcPr>
          <w:p w14:paraId="03FF32DF" w14:textId="77777777" w:rsidR="00260E0E" w:rsidRPr="00260E0E" w:rsidRDefault="00260E0E" w:rsidP="00260E0E">
            <w:pPr>
              <w:rPr>
                <w:lang w:eastAsia="en-GB"/>
              </w:rPr>
            </w:pPr>
            <w:r w:rsidRPr="00260E0E">
              <w:rPr>
                <w:lang w:eastAsia="en-GB"/>
              </w:rPr>
              <w:t>Day 0</w:t>
            </w:r>
          </w:p>
        </w:tc>
        <w:tc>
          <w:tcPr>
            <w:tcW w:w="0" w:type="auto"/>
            <w:tcBorders>
              <w:top w:val="single" w:sz="6" w:space="0" w:color="5D6981"/>
              <w:left w:val="single" w:sz="6" w:space="0" w:color="5D6981"/>
              <w:bottom w:val="single" w:sz="6" w:space="0" w:color="5D6981"/>
              <w:right w:val="single" w:sz="6" w:space="0" w:color="5D6981"/>
            </w:tcBorders>
            <w:vAlign w:val="center"/>
            <w:hideMark/>
          </w:tcPr>
          <w:p w14:paraId="704F378D" w14:textId="77777777" w:rsidR="00260E0E" w:rsidRPr="00260E0E" w:rsidRDefault="00260E0E" w:rsidP="00260E0E">
            <w:pPr>
              <w:rPr>
                <w:lang w:eastAsia="en-GB"/>
              </w:rPr>
            </w:pPr>
            <w:r w:rsidRPr="00260E0E">
              <w:rPr>
                <w:lang w:eastAsia="en-GB"/>
              </w:rPr>
              <w:t>Warm intro — acknowledge their interest, light CTA</w:t>
            </w:r>
          </w:p>
        </w:tc>
      </w:tr>
      <w:tr w:rsidR="00260E0E" w:rsidRPr="00260E0E" w14:paraId="27ACCBE0" w14:textId="77777777">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38B244BB" w14:textId="77777777" w:rsidR="00260E0E" w:rsidRPr="00260E0E" w:rsidRDefault="00260E0E" w:rsidP="00260E0E">
            <w:pPr>
              <w:rPr>
                <w:lang w:eastAsia="en-GB"/>
              </w:rPr>
            </w:pPr>
            <w:r w:rsidRPr="00260E0E">
              <w:rPr>
                <w:lang w:eastAsia="en-GB"/>
              </w:rPr>
              <w:t>Email 2</w:t>
            </w:r>
          </w:p>
        </w:tc>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2A038038" w14:textId="77777777" w:rsidR="00260E0E" w:rsidRPr="00260E0E" w:rsidRDefault="00260E0E" w:rsidP="00260E0E">
            <w:pPr>
              <w:rPr>
                <w:lang w:eastAsia="en-GB"/>
              </w:rPr>
            </w:pPr>
            <w:r w:rsidRPr="00260E0E">
              <w:rPr>
                <w:lang w:eastAsia="en-GB"/>
              </w:rPr>
              <w:t>Day 3</w:t>
            </w:r>
          </w:p>
        </w:tc>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635AA65B" w14:textId="77777777" w:rsidR="00260E0E" w:rsidRPr="00260E0E" w:rsidRDefault="00260E0E" w:rsidP="00260E0E">
            <w:pPr>
              <w:rPr>
                <w:lang w:eastAsia="en-GB"/>
              </w:rPr>
            </w:pPr>
            <w:r w:rsidRPr="00260E0E">
              <w:rPr>
                <w:lang w:eastAsia="en-GB"/>
              </w:rPr>
              <w:t>Value-focused — what the demo actually shows</w:t>
            </w:r>
          </w:p>
        </w:tc>
      </w:tr>
      <w:tr w:rsidR="00260E0E" w:rsidRPr="00260E0E" w14:paraId="3FF36E45" w14:textId="77777777">
        <w:tc>
          <w:tcPr>
            <w:tcW w:w="0" w:type="auto"/>
            <w:tcBorders>
              <w:top w:val="single" w:sz="6" w:space="0" w:color="5D6981"/>
              <w:left w:val="single" w:sz="6" w:space="0" w:color="5D6981"/>
              <w:bottom w:val="single" w:sz="6" w:space="0" w:color="5D6981"/>
              <w:right w:val="single" w:sz="6" w:space="0" w:color="5D6981"/>
            </w:tcBorders>
            <w:vAlign w:val="center"/>
            <w:hideMark/>
          </w:tcPr>
          <w:p w14:paraId="2B16098C" w14:textId="77777777" w:rsidR="00260E0E" w:rsidRPr="00260E0E" w:rsidRDefault="00260E0E" w:rsidP="00260E0E">
            <w:pPr>
              <w:rPr>
                <w:lang w:eastAsia="en-GB"/>
              </w:rPr>
            </w:pPr>
            <w:r w:rsidRPr="00260E0E">
              <w:rPr>
                <w:lang w:eastAsia="en-GB"/>
              </w:rPr>
              <w:t>Email 3</w:t>
            </w:r>
          </w:p>
        </w:tc>
        <w:tc>
          <w:tcPr>
            <w:tcW w:w="0" w:type="auto"/>
            <w:tcBorders>
              <w:top w:val="single" w:sz="6" w:space="0" w:color="5D6981"/>
              <w:left w:val="single" w:sz="6" w:space="0" w:color="5D6981"/>
              <w:bottom w:val="single" w:sz="6" w:space="0" w:color="5D6981"/>
              <w:right w:val="single" w:sz="6" w:space="0" w:color="5D6981"/>
            </w:tcBorders>
            <w:vAlign w:val="center"/>
            <w:hideMark/>
          </w:tcPr>
          <w:p w14:paraId="07790A0B" w14:textId="77777777" w:rsidR="00260E0E" w:rsidRPr="00260E0E" w:rsidRDefault="00260E0E" w:rsidP="00260E0E">
            <w:pPr>
              <w:rPr>
                <w:lang w:eastAsia="en-GB"/>
              </w:rPr>
            </w:pPr>
            <w:r w:rsidRPr="00260E0E">
              <w:rPr>
                <w:lang w:eastAsia="en-GB"/>
              </w:rPr>
              <w:t>Day 7</w:t>
            </w:r>
          </w:p>
        </w:tc>
        <w:tc>
          <w:tcPr>
            <w:tcW w:w="0" w:type="auto"/>
            <w:tcBorders>
              <w:top w:val="single" w:sz="6" w:space="0" w:color="5D6981"/>
              <w:left w:val="single" w:sz="6" w:space="0" w:color="5D6981"/>
              <w:bottom w:val="single" w:sz="6" w:space="0" w:color="5D6981"/>
              <w:right w:val="single" w:sz="6" w:space="0" w:color="5D6981"/>
            </w:tcBorders>
            <w:vAlign w:val="center"/>
            <w:hideMark/>
          </w:tcPr>
          <w:p w14:paraId="4982F4BA" w14:textId="77777777" w:rsidR="00260E0E" w:rsidRPr="00260E0E" w:rsidRDefault="00260E0E" w:rsidP="00260E0E">
            <w:pPr>
              <w:rPr>
                <w:lang w:eastAsia="en-GB"/>
              </w:rPr>
            </w:pPr>
            <w:r w:rsidRPr="00260E0E">
              <w:rPr>
                <w:lang w:eastAsia="en-GB"/>
              </w:rPr>
              <w:t>Social proof — results from similar schools</w:t>
            </w:r>
          </w:p>
        </w:tc>
      </w:tr>
      <w:tr w:rsidR="00260E0E" w:rsidRPr="00260E0E" w14:paraId="4D961A72" w14:textId="77777777">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78DA19B7" w14:textId="77777777" w:rsidR="00260E0E" w:rsidRPr="00260E0E" w:rsidRDefault="00260E0E" w:rsidP="00260E0E">
            <w:pPr>
              <w:rPr>
                <w:lang w:eastAsia="en-GB"/>
              </w:rPr>
            </w:pPr>
            <w:r w:rsidRPr="00260E0E">
              <w:rPr>
                <w:lang w:eastAsia="en-GB"/>
              </w:rPr>
              <w:t>Email 4</w:t>
            </w:r>
          </w:p>
        </w:tc>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62197AB6" w14:textId="77777777" w:rsidR="00260E0E" w:rsidRPr="00260E0E" w:rsidRDefault="00260E0E" w:rsidP="00260E0E">
            <w:pPr>
              <w:rPr>
                <w:lang w:eastAsia="en-GB"/>
              </w:rPr>
            </w:pPr>
            <w:r w:rsidRPr="00260E0E">
              <w:rPr>
                <w:lang w:eastAsia="en-GB"/>
              </w:rPr>
              <w:t>Day 14</w:t>
            </w:r>
          </w:p>
        </w:tc>
        <w:tc>
          <w:tcPr>
            <w:tcW w:w="0" w:type="auto"/>
            <w:tcBorders>
              <w:top w:val="single" w:sz="6" w:space="0" w:color="5D6981"/>
              <w:left w:val="single" w:sz="6" w:space="0" w:color="5D6981"/>
              <w:bottom w:val="single" w:sz="6" w:space="0" w:color="5D6981"/>
              <w:right w:val="single" w:sz="6" w:space="0" w:color="5D6981"/>
            </w:tcBorders>
            <w:shd w:val="clear" w:color="auto" w:fill="00001F"/>
            <w:vAlign w:val="center"/>
            <w:hideMark/>
          </w:tcPr>
          <w:p w14:paraId="06859447" w14:textId="77777777" w:rsidR="00260E0E" w:rsidRPr="00260E0E" w:rsidRDefault="00260E0E" w:rsidP="00260E0E">
            <w:pPr>
              <w:rPr>
                <w:lang w:eastAsia="en-GB"/>
              </w:rPr>
            </w:pPr>
            <w:r w:rsidRPr="00260E0E">
              <w:rPr>
                <w:lang w:eastAsia="en-GB"/>
              </w:rPr>
              <w:t>Soft urgency — "Still open to a quick chat?"</w:t>
            </w:r>
          </w:p>
        </w:tc>
      </w:tr>
    </w:tbl>
    <w:p w14:paraId="1281592A"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Avoid weekly cadence fatigue — your data shows engagement drops significantly after week 2. Front-load your strongest emails in the first 3–5 days.</w:t>
      </w:r>
    </w:p>
    <w:p w14:paraId="07465A42" w14:textId="77777777" w:rsidR="00260E0E" w:rsidRPr="00260E0E" w:rsidRDefault="00D863AA" w:rsidP="00260E0E">
      <w:pPr>
        <w:rPr>
          <w:lang w:eastAsia="en-GB"/>
        </w:rPr>
      </w:pPr>
      <w:r w:rsidRPr="00D863AA">
        <w:rPr>
          <w:noProof/>
          <w:lang w:eastAsia="en-GB"/>
        </w:rPr>
        <w:pict w14:anchorId="46D2E29D">
          <v:rect id="_x0000_i1027" alt="" style="width:451.3pt;height:.05pt;mso-width-percent:0;mso-height-percent:0;mso-width-percent:0;mso-height-percent:0" o:hralign="center" o:hrstd="t" o:hr="t" fillcolor="#a0a0a0" stroked="f"/>
        </w:pict>
      </w:r>
    </w:p>
    <w:p w14:paraId="310139B8"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Brand-Specific Considerations (The Ear Academy)</w:t>
      </w:r>
    </w:p>
    <w:p w14:paraId="171013F9" w14:textId="77777777" w:rsidR="00260E0E" w:rsidRPr="00260E0E" w:rsidRDefault="00260E0E" w:rsidP="00260E0E">
      <w:pPr>
        <w:rPr>
          <w:lang w:eastAsia="en-GB"/>
        </w:rPr>
      </w:pPr>
      <w:r w:rsidRPr="00260E0E">
        <w:rPr>
          <w:lang w:eastAsia="en-GB"/>
        </w:rPr>
        <w:t>Your brand voice is expressive and creative — let that shine even in a B2B-style demo sequence. Avoid overly corporate language.</w:t>
      </w:r>
    </w:p>
    <w:p w14:paraId="5EDAFFE9" w14:textId="77777777" w:rsidR="00260E0E" w:rsidRPr="00260E0E" w:rsidRDefault="00260E0E" w:rsidP="00260E0E">
      <w:pPr>
        <w:rPr>
          <w:lang w:eastAsia="en-GB"/>
        </w:rPr>
      </w:pPr>
      <w:r w:rsidRPr="00260E0E">
        <w:rPr>
          <w:lang w:eastAsia="en-GB"/>
        </w:rPr>
        <w:lastRenderedPageBreak/>
        <w:t>Leads coming through a music/arts lens respond to passion and purpose, not just features. Frame the demo as "a conversation about your school's musical future" rather than a sales call.</w:t>
      </w:r>
    </w:p>
    <w:p w14:paraId="1298804A" w14:textId="77777777" w:rsidR="00260E0E" w:rsidRPr="00260E0E" w:rsidRDefault="00260E0E" w:rsidP="00260E0E">
      <w:pPr>
        <w:rPr>
          <w:lang w:eastAsia="en-GB"/>
        </w:rPr>
      </w:pPr>
      <w:r w:rsidRPr="00260E0E">
        <w:rPr>
          <w:lang w:eastAsia="en-GB"/>
        </w:rPr>
        <w:t>Use warm, visual language consistent with your brand identity — even a well-placed metaphor can differentiate your emails from generic outreach.</w:t>
      </w:r>
    </w:p>
    <w:p w14:paraId="7F7E46E9" w14:textId="77777777" w:rsidR="00260E0E" w:rsidRPr="00260E0E" w:rsidRDefault="00D863AA" w:rsidP="00260E0E">
      <w:pPr>
        <w:rPr>
          <w:lang w:eastAsia="en-GB"/>
        </w:rPr>
      </w:pPr>
      <w:r w:rsidRPr="00D863AA">
        <w:rPr>
          <w:noProof/>
          <w:lang w:eastAsia="en-GB"/>
        </w:rPr>
        <w:pict w14:anchorId="6D7E794E">
          <v:rect id="_x0000_i1026" alt="" style="width:451.3pt;height:.05pt;mso-width-percent:0;mso-height-percent:0;mso-width-percent:0;mso-height-percent:0" o:hralign="center" o:hrstd="t" o:hr="t" fillcolor="#a0a0a0" stroked="f"/>
        </w:pict>
      </w:r>
    </w:p>
    <w:p w14:paraId="2A73430B"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Quick Wins to Implement Now</w:t>
      </w:r>
    </w:p>
    <w:p w14:paraId="22DFD424" w14:textId="77777777" w:rsidR="00260E0E" w:rsidRPr="00260E0E" w:rsidRDefault="00260E0E" w:rsidP="00260E0E">
      <w:pPr>
        <w:rPr>
          <w:lang w:eastAsia="en-GB"/>
        </w:rPr>
      </w:pPr>
      <w:r w:rsidRPr="00260E0E">
        <w:rPr>
          <w:lang w:eastAsia="en-GB"/>
        </w:rPr>
        <w:t>A/B test subject lines — run curiosity-based vs. benefit-based to see what Schoolscape leads respond to</w:t>
      </w:r>
    </w:p>
    <w:p w14:paraId="7FDA2611" w14:textId="77777777" w:rsidR="00260E0E" w:rsidRPr="00260E0E" w:rsidRDefault="00260E0E" w:rsidP="00260E0E">
      <w:pPr>
        <w:rPr>
          <w:lang w:eastAsia="en-GB"/>
        </w:rPr>
      </w:pPr>
      <w:r w:rsidRPr="00260E0E">
        <w:rPr>
          <w:lang w:eastAsia="en-GB"/>
        </w:rPr>
        <w:t>Personalise the preview text — this is often overlooked but significantly impacts open rates</w:t>
      </w:r>
    </w:p>
    <w:p w14:paraId="6EF354D5" w14:textId="77777777" w:rsidR="00260E0E" w:rsidRPr="00260E0E" w:rsidRDefault="00260E0E" w:rsidP="00260E0E">
      <w:pPr>
        <w:rPr>
          <w:lang w:eastAsia="en-GB"/>
        </w:rPr>
      </w:pPr>
      <w:r w:rsidRPr="00260E0E">
        <w:rPr>
          <w:lang w:eastAsia="en-GB"/>
        </w:rPr>
        <w:t>Send timing — your best-performing campaigns were sent between 3:30–9:45 AM, suggesting your audience checks email early; replicate this for Schoolscape sends</w:t>
      </w:r>
    </w:p>
    <w:p w14:paraId="080A568F" w14:textId="77777777" w:rsidR="00260E0E" w:rsidRPr="00260E0E" w:rsidRDefault="00260E0E" w:rsidP="00260E0E">
      <w:pPr>
        <w:rPr>
          <w:lang w:eastAsia="en-GB"/>
        </w:rPr>
      </w:pPr>
      <w:r w:rsidRPr="00260E0E">
        <w:rPr>
          <w:lang w:eastAsia="en-GB"/>
        </w:rPr>
        <w:t>Mobile optimise — ensure your demo CTA button is large and thumb-friendly</w:t>
      </w:r>
    </w:p>
    <w:p w14:paraId="0FA76413" w14:textId="77777777" w:rsidR="00260E0E" w:rsidRPr="00260E0E" w:rsidRDefault="00D863AA" w:rsidP="00260E0E">
      <w:pPr>
        <w:rPr>
          <w:lang w:eastAsia="en-GB"/>
        </w:rPr>
      </w:pPr>
      <w:r w:rsidRPr="00D863AA">
        <w:rPr>
          <w:noProof/>
          <w:lang w:eastAsia="en-GB"/>
        </w:rPr>
        <w:pict w14:anchorId="362F4146">
          <v:rect id="_x0000_i1025" alt="" style="width:451.3pt;height:.05pt;mso-width-percent:0;mso-height-percent:0;mso-width-percent:0;mso-height-percent:0" o:hralign="center" o:hrstd="t" o:hr="t" fillcolor="#a0a0a0" stroked="f"/>
        </w:pict>
      </w:r>
    </w:p>
    <w:p w14:paraId="23B6E241" w14:textId="77777777" w:rsidR="00260E0E" w:rsidRPr="00260E0E" w:rsidRDefault="00260E0E" w:rsidP="00260E0E">
      <w:pPr>
        <w:rPr>
          <w:lang w:eastAsia="en-GB"/>
        </w:rPr>
      </w:pPr>
      <w:r w:rsidRPr="00260E0E">
        <w:rPr>
          <w:lang w:eastAsia="en-GB"/>
        </w:rPr>
        <w:t>Would you like me to help you build an automation sequence for this Schoolscape lead nurturing strategy, or draft a campaign for one of these emails?</w:t>
      </w:r>
    </w:p>
    <w:p w14:paraId="5CDC6CA9"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Your Subject Lines: Strong Baseline with Room for Impact</w:t>
      </w:r>
    </w:p>
    <w:p w14:paraId="0F416D3F" w14:textId="77777777" w:rsidR="00260E0E" w:rsidRPr="00260E0E" w:rsidRDefault="00260E0E" w:rsidP="00260E0E">
      <w:pPr>
        <w:rPr>
          <w:lang w:eastAsia="en-GB"/>
        </w:rPr>
      </w:pPr>
      <w:r w:rsidRPr="00260E0E">
        <w:rPr>
          <w:lang w:eastAsia="en-GB"/>
        </w:rPr>
        <w:t>Your current subject lines are clear and functional—"Ear Academy Webinar Follow Up", "What this week's webinar covered", and "Ear Academy Music Next Week" all tell recipients exactly what to expect. This clarity is valuable, but there's an opportunity to add curiosity and emotional engagement to boost your already solid open rates (48-64%) even further.</w:t>
      </w:r>
    </w:p>
    <w:p w14:paraId="5C08BD96"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Top 3 Subject Line Enhancement Strategies</w:t>
      </w:r>
    </w:p>
    <w:p w14:paraId="565E0A11" w14:textId="77777777" w:rsidR="00260E0E" w:rsidRPr="00260E0E" w:rsidRDefault="00260E0E" w:rsidP="00260E0E">
      <w:pPr>
        <w:rPr>
          <w:lang w:eastAsia="en-GB"/>
        </w:rPr>
      </w:pPr>
      <w:r w:rsidRPr="00260E0E">
        <w:rPr>
          <w:lang w:eastAsia="en-GB"/>
        </w:rPr>
        <w:t>Based on industry best practices for education content, here's how to level up:</w:t>
      </w:r>
    </w:p>
    <w:p w14:paraId="70B52190" w14:textId="77777777" w:rsidR="00260E0E" w:rsidRPr="00260E0E" w:rsidRDefault="00260E0E" w:rsidP="00260E0E">
      <w:pPr>
        <w:rPr>
          <w:lang w:eastAsia="en-GB"/>
        </w:rPr>
      </w:pPr>
      <w:r w:rsidRPr="00260E0E">
        <w:rPr>
          <w:lang w:eastAsia="en-GB"/>
        </w:rPr>
        <w:t>Invoke curiosity instead of summarizing – Your current lines tell the full story. Try asking questions or teasing value: "Which instrument trick surprised teachers most?" or "Your Grade R lesson just got easier" instead of "What this week's webinar covered"</w:t>
      </w:r>
    </w:p>
    <w:p w14:paraId="6FD58706" w14:textId="77777777" w:rsidR="00260E0E" w:rsidRPr="00260E0E" w:rsidRDefault="00260E0E" w:rsidP="00260E0E">
      <w:pPr>
        <w:rPr>
          <w:lang w:eastAsia="en-GB"/>
        </w:rPr>
      </w:pPr>
      <w:r w:rsidRPr="00260E0E">
        <w:rPr>
          <w:lang w:eastAsia="en-GB"/>
        </w:rPr>
        <w:t>Add numbers for intrigue – Numbers significantly boost opens. Examples: "3 beatboxing techniques your Grade 1s will love" or "5-minute prep: Next week's music lesson"</w:t>
      </w:r>
    </w:p>
    <w:p w14:paraId="6DA9D8CE" w14:textId="77777777" w:rsidR="00260E0E" w:rsidRPr="00260E0E" w:rsidRDefault="00260E0E" w:rsidP="00260E0E">
      <w:pPr>
        <w:rPr>
          <w:lang w:eastAsia="en-GB"/>
        </w:rPr>
      </w:pPr>
      <w:r w:rsidRPr="00260E0E">
        <w:rPr>
          <w:lang w:eastAsia="en-GB"/>
        </w:rPr>
        <w:t>Personalize strategically – Personalization increases open rates by 50%. Since you're already using %FIRSTNAME% in body copy, test it in subject lines: "%FIRSTNAME%, your lesson plan for Monday"</w:t>
      </w:r>
    </w:p>
    <w:p w14:paraId="27EF38C5" w14:textId="77777777" w:rsidR="00260E0E" w:rsidRPr="00260E0E" w:rsidRDefault="00260E0E" w:rsidP="00260E0E">
      <w:pPr>
        <w:rPr>
          <w:lang w:eastAsia="en-GB"/>
        </w:rPr>
      </w:pPr>
      <w:r w:rsidRPr="00260E0E">
        <w:rPr>
          <w:rFonts w:ascii="Apple Color Emoji" w:hAnsi="Apple Color Emoji" w:cs="Apple Color Emoji"/>
          <w:lang w:eastAsia="en-GB"/>
        </w:rPr>
        <w:t>💡</w:t>
      </w:r>
      <w:r w:rsidRPr="00260E0E">
        <w:rPr>
          <w:lang w:eastAsia="en-GB"/>
        </w:rPr>
        <w:t xml:space="preserve"> Quick Wins You Can Implement Today</w:t>
      </w:r>
    </w:p>
    <w:p w14:paraId="1F61A0A1" w14:textId="77777777" w:rsidR="00260E0E" w:rsidRPr="00260E0E" w:rsidRDefault="00260E0E" w:rsidP="00260E0E">
      <w:pPr>
        <w:rPr>
          <w:lang w:eastAsia="en-GB"/>
        </w:rPr>
      </w:pPr>
      <w:r w:rsidRPr="00260E0E">
        <w:rPr>
          <w:lang w:eastAsia="en-GB"/>
        </w:rPr>
        <w:t>Optimize length: Keep subjects between 61-70 characters—your current lines fit well, maintain this</w:t>
      </w:r>
    </w:p>
    <w:p w14:paraId="7F5C09C4" w14:textId="77777777" w:rsidR="00260E0E" w:rsidRPr="00260E0E" w:rsidRDefault="00260E0E" w:rsidP="00260E0E">
      <w:pPr>
        <w:rPr>
          <w:lang w:eastAsia="en-GB"/>
        </w:rPr>
      </w:pPr>
      <w:r w:rsidRPr="00260E0E">
        <w:rPr>
          <w:lang w:eastAsia="en-GB"/>
        </w:rPr>
        <w:t>Leverage preheaders effectively: Your preheaders ("Top tips and resources from this week's webinar") are good but could work harder by creating curiosity rather than echoing the subject line</w:t>
      </w:r>
    </w:p>
    <w:p w14:paraId="08EF96C6" w14:textId="77777777" w:rsidR="00260E0E" w:rsidRPr="00260E0E" w:rsidRDefault="00260E0E" w:rsidP="00260E0E">
      <w:pPr>
        <w:rPr>
          <w:lang w:eastAsia="en-GB"/>
        </w:rPr>
      </w:pPr>
      <w:r w:rsidRPr="00260E0E">
        <w:rPr>
          <w:lang w:eastAsia="en-GB"/>
        </w:rPr>
        <w:t>Test emotional hooks: Education emails perform well with positive emotion—try "Make next week's music lesson unforgettable" vs. "Ear Academy Music Next Week"</w:t>
      </w:r>
    </w:p>
    <w:p w14:paraId="6A77D310" w14:textId="77777777" w:rsidR="00260E0E" w:rsidRPr="00260E0E" w:rsidRDefault="00260E0E" w:rsidP="00260E0E">
      <w:pPr>
        <w:rPr>
          <w:lang w:eastAsia="en-GB"/>
        </w:rPr>
      </w:pPr>
      <w:r w:rsidRPr="00260E0E">
        <w:rPr>
          <w:lang w:eastAsia="en-GB"/>
        </w:rPr>
        <w:t>Would you like me to draft 5 alternative subject lines for your webinar follow-up campaigns using these curiosity and personalization techniques?</w:t>
      </w:r>
    </w:p>
    <w:p w14:paraId="4A2A86B2" w14:textId="77777777" w:rsidR="00F45BE1" w:rsidRPr="00260E0E" w:rsidRDefault="00F45BE1" w:rsidP="00260E0E"/>
    <w:sectPr w:rsidR="00F45BE1" w:rsidRPr="00260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78BE"/>
    <w:multiLevelType w:val="multilevel"/>
    <w:tmpl w:val="C94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C13476"/>
    <w:multiLevelType w:val="multilevel"/>
    <w:tmpl w:val="91E8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C4936"/>
    <w:multiLevelType w:val="multilevel"/>
    <w:tmpl w:val="CF6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AF26E7"/>
    <w:multiLevelType w:val="multilevel"/>
    <w:tmpl w:val="48E8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DB5F29"/>
    <w:multiLevelType w:val="multilevel"/>
    <w:tmpl w:val="7F1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3C6DB4"/>
    <w:multiLevelType w:val="multilevel"/>
    <w:tmpl w:val="CA6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8A392B"/>
    <w:multiLevelType w:val="multilevel"/>
    <w:tmpl w:val="ACA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662D2A"/>
    <w:multiLevelType w:val="multilevel"/>
    <w:tmpl w:val="B59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770953"/>
    <w:multiLevelType w:val="multilevel"/>
    <w:tmpl w:val="C5A6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3194490">
    <w:abstractNumId w:val="4"/>
  </w:num>
  <w:num w:numId="2" w16cid:durableId="1815875400">
    <w:abstractNumId w:val="5"/>
  </w:num>
  <w:num w:numId="3" w16cid:durableId="629828260">
    <w:abstractNumId w:val="7"/>
  </w:num>
  <w:num w:numId="4" w16cid:durableId="2090612740">
    <w:abstractNumId w:val="6"/>
  </w:num>
  <w:num w:numId="5" w16cid:durableId="2116291175">
    <w:abstractNumId w:val="1"/>
  </w:num>
  <w:num w:numId="6" w16cid:durableId="1379863104">
    <w:abstractNumId w:val="0"/>
  </w:num>
  <w:num w:numId="7" w16cid:durableId="1389259375">
    <w:abstractNumId w:val="8"/>
  </w:num>
  <w:num w:numId="8" w16cid:durableId="244345063">
    <w:abstractNumId w:val="3"/>
  </w:num>
  <w:num w:numId="9" w16cid:durableId="217283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0E"/>
    <w:rsid w:val="00260E0E"/>
    <w:rsid w:val="002F65D7"/>
    <w:rsid w:val="003A2CF1"/>
    <w:rsid w:val="007E5E5E"/>
    <w:rsid w:val="00AE5257"/>
    <w:rsid w:val="00D863AA"/>
    <w:rsid w:val="00F45BE1"/>
    <w:rsid w:val="00F867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415A"/>
  <w15:chartTrackingRefBased/>
  <w15:docId w15:val="{AD9B81EC-6700-B841-9057-D5F8DC99C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0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0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E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E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E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E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0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0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E0E"/>
    <w:rPr>
      <w:rFonts w:eastAsiaTheme="majorEastAsia" w:cstheme="majorBidi"/>
      <w:color w:val="272727" w:themeColor="text1" w:themeTint="D8"/>
    </w:rPr>
  </w:style>
  <w:style w:type="paragraph" w:styleId="Title">
    <w:name w:val="Title"/>
    <w:basedOn w:val="Normal"/>
    <w:next w:val="Normal"/>
    <w:link w:val="TitleChar"/>
    <w:uiPriority w:val="10"/>
    <w:qFormat/>
    <w:rsid w:val="00260E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E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E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0E0E"/>
    <w:rPr>
      <w:i/>
      <w:iCs/>
      <w:color w:val="404040" w:themeColor="text1" w:themeTint="BF"/>
    </w:rPr>
  </w:style>
  <w:style w:type="paragraph" w:styleId="ListParagraph">
    <w:name w:val="List Paragraph"/>
    <w:basedOn w:val="Normal"/>
    <w:uiPriority w:val="34"/>
    <w:qFormat/>
    <w:rsid w:val="00260E0E"/>
    <w:pPr>
      <w:ind w:left="720"/>
      <w:contextualSpacing/>
    </w:pPr>
  </w:style>
  <w:style w:type="character" w:styleId="IntenseEmphasis">
    <w:name w:val="Intense Emphasis"/>
    <w:basedOn w:val="DefaultParagraphFont"/>
    <w:uiPriority w:val="21"/>
    <w:qFormat/>
    <w:rsid w:val="00260E0E"/>
    <w:rPr>
      <w:i/>
      <w:iCs/>
      <w:color w:val="0F4761" w:themeColor="accent1" w:themeShade="BF"/>
    </w:rPr>
  </w:style>
  <w:style w:type="paragraph" w:styleId="IntenseQuote">
    <w:name w:val="Intense Quote"/>
    <w:basedOn w:val="Normal"/>
    <w:next w:val="Normal"/>
    <w:link w:val="IntenseQuoteChar"/>
    <w:uiPriority w:val="30"/>
    <w:qFormat/>
    <w:rsid w:val="00260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0E"/>
    <w:rPr>
      <w:i/>
      <w:iCs/>
      <w:color w:val="0F4761" w:themeColor="accent1" w:themeShade="BF"/>
    </w:rPr>
  </w:style>
  <w:style w:type="character" w:styleId="IntenseReference">
    <w:name w:val="Intense Reference"/>
    <w:basedOn w:val="DefaultParagraphFont"/>
    <w:uiPriority w:val="32"/>
    <w:qFormat/>
    <w:rsid w:val="00260E0E"/>
    <w:rPr>
      <w:b/>
      <w:bCs/>
      <w:smallCaps/>
      <w:color w:val="0F4761" w:themeColor="accent1" w:themeShade="BF"/>
      <w:spacing w:val="5"/>
    </w:rPr>
  </w:style>
  <w:style w:type="paragraph" w:styleId="NormalWeb">
    <w:name w:val="Normal (Web)"/>
    <w:basedOn w:val="Normal"/>
    <w:uiPriority w:val="99"/>
    <w:semiHidden/>
    <w:unhideWhenUsed/>
    <w:rsid w:val="00260E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0E0E"/>
    <w:rPr>
      <w:b/>
      <w:bCs/>
    </w:rPr>
  </w:style>
  <w:style w:type="character" w:styleId="Emphasis">
    <w:name w:val="Emphasis"/>
    <w:basedOn w:val="DefaultParagraphFont"/>
    <w:uiPriority w:val="20"/>
    <w:qFormat/>
    <w:rsid w:val="00260E0E"/>
    <w:rPr>
      <w:i/>
      <w:iCs/>
    </w:rPr>
  </w:style>
  <w:style w:type="character" w:customStyle="1" w:styleId="sc-dpslzj">
    <w:name w:val="sc-dpslzj"/>
    <w:basedOn w:val="DefaultParagraphFont"/>
    <w:rsid w:val="00260E0E"/>
  </w:style>
  <w:style w:type="character" w:customStyle="1" w:styleId="sc-ebximv">
    <w:name w:val="sc-ebximv"/>
    <w:basedOn w:val="DefaultParagraphFont"/>
    <w:rsid w:val="00260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780</Words>
  <Characters>4170</Characters>
  <Application>Microsoft Office Word</Application>
  <DocSecurity>0</DocSecurity>
  <Lines>115</Lines>
  <Paragraphs>88</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2026-05-14T07:58:00Z</dcterms:created>
  <dcterms:modified xsi:type="dcterms:W3CDTF">2026-05-14T08:01:00Z</dcterms:modified>
</cp:coreProperties>
</file>