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7E77" w14:textId="7F508078" w:rsidR="00E50A8A" w:rsidRDefault="00E50A8A" w:rsidP="006863B3">
      <w:p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Mint Jelly  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4E5D6D1C" w14:textId="712FAC34" w:rsidR="00E50A8A" w:rsidRPr="00E50A8A" w:rsidRDefault="00E50A8A" w:rsidP="006863B3">
      <w:p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27229FDE" w14:textId="163119A0" w:rsidR="00E50A8A" w:rsidRPr="00E50A8A" w:rsidRDefault="00E50A8A" w:rsidP="006863B3">
      <w:p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Ingredients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20487CA0" w14:textId="21B4D0A8" w:rsidR="00E50A8A" w:rsidRDefault="006863B3" w:rsidP="006863B3">
      <w:p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t xml:space="preserve">                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1 1/2 cups of firmly packed mint leaves</w:t>
      </w:r>
      <w:r w:rsid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</w:r>
      <w:r>
        <w:t xml:space="preserve">                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2 1/4 cups of water2 </w:t>
      </w:r>
      <w:proofErr w:type="spellStart"/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tblsp</w:t>
      </w:r>
      <w:proofErr w:type="spellEnd"/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lemon juice</w:t>
      </w:r>
      <w:r w:rsid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</w:r>
      <w:r>
        <w:t xml:space="preserve">                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3 1/2 cups of sugar (I use raw, unbleached sugar) </w:t>
      </w:r>
      <w:r w:rsid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</w:r>
      <w:r>
        <w:t xml:space="preserve">                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Green food coloring </w:t>
      </w:r>
      <w:r w:rsid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</w:r>
      <w:r>
        <w:t xml:space="preserve">                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1 pouch of liquid pectin</w:t>
      </w:r>
      <w:r w:rsid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</w:r>
      <w:r>
        <w:t xml:space="preserve">                </w:t>
      </w:r>
      <w:r w:rsidR="00E50A8A"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4 8-ounce jelly jars (approx.) </w:t>
      </w:r>
      <w:r w:rsid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6CC2A138" w14:textId="01AFC2FB" w:rsidR="00E50A8A" w:rsidRPr="00E50A8A" w:rsidRDefault="00E50A8A" w:rsidP="006863B3">
      <w:p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69DCB17F" w14:textId="70FE9A3C" w:rsidR="00E50A8A" w:rsidRPr="00E50A8A" w:rsidRDefault="00E50A8A" w:rsidP="006863B3">
      <w:p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Instructions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51EA2C38" w14:textId="42F34FB3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Rinse in clean water in colander removing any leaves that look ill.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B456929" w14:textId="2E324233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744F5D89" w14:textId="79339B26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Do not use stems and measure 1 ½ cups of firmly packed leaves chopped finely.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4BD3F937" w14:textId="1E0C88ED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5684FA9" w14:textId="7805C128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Large saucepan, combine mint and 2 1/4 cups of water. Bring to a boil. Remove from heat, cover, and let steep for 10 minutes.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FD004F5" w14:textId="3A5AF45C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F5B9A6B" w14:textId="5E302735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Place cheesecloth over your canning funnel or sieve and have a large glass dish ready to catch the liquid. Gently and slowly pour the mint water over the cheesecloth. Let your funnel/sieve sit over the glass dish until enough liquid has dripped giving you a full 1 3/4 cups.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785D15DC" w14:textId="312E6887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8BB2FAB" w14:textId="3044B296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Using my small stainless-steel stock pot, I dump in the mint-flavored water, lemon juice and sugar.  Bring to a full rolling boil. Stir in the entire package of liquid pectin.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5683E41B" w14:textId="1CD2C1D1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701AB2A7" w14:textId="3AA4B1F2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Boil hard for 1 minute. Set your timer because you do not want to scorch your jelly. Ad food colouring of choice. Remove from heat and remove foam.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5B4B5C71" w14:textId="7526387C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816C5E0" w14:textId="5F7F2D87" w:rsidR="00E50A8A" w:rsidRDefault="00E50A8A" w:rsidP="006863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Be sure to have your jars setting in hot water prior to filling.  Hot pack into jelly jars leaving a 1/4″ of head space.  Be sure to wipe each jar rim with a warm, wet cloth to ensure a proper seal when applying the lids. Process in a hot water bath for 10 minutes.  And remember, processing does not begin until the water is at a rolling boil.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2D026E55" w14:textId="514F87FF" w:rsidR="00E50A8A" w:rsidRPr="00E50A8A" w:rsidRDefault="00E50A8A" w:rsidP="0068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sectPr w:rsidR="00E50A8A" w:rsidRPr="00E50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A71CD"/>
    <w:multiLevelType w:val="hybridMultilevel"/>
    <w:tmpl w:val="2398C8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01F"/>
    <w:rsid w:val="004A0664"/>
    <w:rsid w:val="005377FC"/>
    <w:rsid w:val="0061045B"/>
    <w:rsid w:val="006863B3"/>
    <w:rsid w:val="007B714C"/>
    <w:rsid w:val="007C53AE"/>
    <w:rsid w:val="009C51B9"/>
    <w:rsid w:val="00AA4D9F"/>
    <w:rsid w:val="00B95129"/>
    <w:rsid w:val="00E1023D"/>
    <w:rsid w:val="00E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4C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2020-11-04T18:46:00Z</dcterms:modified>
</cp:coreProperties>
</file>