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Введение в обработку исключений. Блоки try / except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9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youtube.com/watch?v=MFIlltaeIgs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Начиная с этого занятия, мы коснемся довольно важной темы в программировании – обработка исключений.  Давайте вначале я поясню, что стоит за этими «умными» словами. Предположим, мы в программе строчка за строчкой выводим некий многострочный текст: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"Я к вам пишу – чего же боле?"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"Что я могу еще сказать?"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"Теперь, я знаю, в вашей воле"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"Меня презреньем наказать."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"Но вы, к моей несчастной доле"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"Хоть каплю жалости храня,"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"Вы не оставите меня."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где-нибудь в серединке, после третьего print(), запишем команду: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(a)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Разумеется, в момент выполнения этой программы, возникнет ошибка, а точнее – исключение с типом: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NameError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Причем, первые три строчки будут выполнены, то есть, до момента исключения интерпретатор Python выполняет программу строчка за строчкой. Это пример исключения в момент выполнения программы. Причем, типы исключений могут быть самыми разными, в зависимости 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т возникшей ошибки. Например, если попробовать выполнить деление на ноль: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000000"/>
          <w:sz w:val="30"/>
        </w:rPr>
        <w:t xml:space="preserve">/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отобразится тип исключения: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ZeroDivisionError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которое также относится к моменту выполнения программы, так как первые три строчки (до ошибки) были успешно выполнены.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Другой вариант ошибок, это, например, неверный синтаксис в программе. Если, допустим, прописать строчку: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True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"True"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увидим исключение типа: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SyntaxError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которое возникает в момент компиляции текста программы, поэтому, ни одной строчки не было отображено в консоли. То есть, исключения можно разбить на две группы: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исключения в момент исполнения;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исключения при компиляции (до исполнения кода).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при обработке исключений нас будет интересовать первая группа – момента исполнения, так как именно из-за них исполнение программы может внезапно остановиться и, как вы понимаете, это не лучший сценарий развития.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первый взгляд может показаться, что исключения возникают по вине программиста, из-за того, что он что-то не учел. Иногда такое бывает, но не всегда. Классический пример обработки исключений момента выполнения программы – открытие файлов на чтение или за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пись. Мы с вами уже об этом говорили, когда открывается файл: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file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программист не может заранее знать, есть ли такой файл на диске или нет. Поэтому, такую строчку нужно выполнять в специальном блоке try с обработкой исключения типа FileNotFoundError: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file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"myfile2.txt"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FileNotFoundError: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"Невозможно открыть файл"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Или, при делении одного числа на другое: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ZeroDivisionError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"Делить на ноль нельзя!"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заранее нельзя сказать чему будет равно значение y, поэтому деление лучше поместить в блок try с обработкой исключения ZeroDivisionError. Кстати, здесь же может появиться и другое исключение ValueError, если мы введем с клавиатуры не целые числа, а,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например, строки.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Чтобы отловить и это второе исключение, можно прописать еще один блок except: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ZeroDivisionError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"Делить на ноль нельзя!"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"Ошибка типа данных"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таких блоков except может быть сколько угодно.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Чтобы отловить в блоке except сразу несколько типов исключений, их можно указать в круглых скобках через запятую после ключевого слова except: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ZeroDivisionError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"деление на ноль или нечисловое значение"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все же чаще используют раздельную запись, поэтому я ее верну.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мы хотим при возникновении ошибок взаимодействовать с объектами классов исключений, то это делается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ZeroDivisionError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(z)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(z)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после имени исключения ставится ключевое слово as и дальше переменная, которая будет ссылаться на объект класса ValueError, в котором хранится служебная информация о конкретной ошибке.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Разумеется, так обрабатывать можно только исключения на этапе исполнения. Про синтаксические ошибки мы сейчас не говорим. Так вот, существует определенная иерархия классов исключений, во главе которой стоит базовый класс BaseException: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181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535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934074" cy="3181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pt;height:250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приведен лишь ее фрагмент. Самих классов гораздо больше. Из этого рисунка хорошо видно, что большая часть классов наследуется от базового класса Exception и именно эта ветка нас будет интересовать.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что влияет эта иерархия и как ее можно использовать при обработке исключений? Например, мы видим обработку исключения деления на ноль, которое относится к базовому классу ArithmeticError, а он, в свою очередь, к базовому классу Exception. Поэтому, вмест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 указания конкретного типа ZeroDivisionError можно указать любой из этих базовых классов: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ArithmeticError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"Делить на ноль нельзя!"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"Ошибка типа данных"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здесь есть один важный нюанс. Если вместо ArithmeticError прописать класс Exception – общий для классов ArithmeticError и ValueError, то первым блоком exception будут отлавливаться все типовые исключения. А блок с ValueError никогда выполнен не будет. П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оэтому здесь есть одно простое правило. Сначала прописываются блоки со специализированными классами исключений, а затем с более общими (базовыми).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поменяем местами наши блоки except: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"Ошибка типа данных"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Exception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"Делить на ноль нельзя!"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ValueError будет отлавливать свой тип исключения, а второй блок – все остальные, унаследованные от класса Exception.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последнее, что я хочу отметить про блок except. Его можно прописывать без указания каких-либо классов,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"Ошибка"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этом случае он будет отлавливать все исключения, возникающие в блоке try.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завершим первое знакомство с исключениями. Здесь я вас лишь хотел познакомить с блоками try и except, а также показать на что влияет иерархия классов исключений при их отслеживании.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1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epik.org/a/116336" TargetMode="External"/><Relationship Id="rId10" Type="http://schemas.openxmlformats.org/officeDocument/2006/relationships/hyperlink" Target="https://www.youtube.com/watch?v=MFIlltaeIgs&amp;list=PLA0M1Bcd0w8zPwP7t-FgwONhZOHt9rz9E" TargetMode="External"/><Relationship Id="rId11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2023-05-30T09:37:53Z</dcterms:modified>
</cp:coreProperties>
</file>