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860F" w14:textId="77777777" w:rsidR="00B477CD" w:rsidRPr="00B477CD" w:rsidRDefault="00806D1F" w:rsidP="008A4642">
      <w:pPr>
        <w:pStyle w:val="Heading1"/>
        <w:rPr>
          <w:sz w:val="20"/>
          <w:szCs w:val="20"/>
        </w:rPr>
      </w:pPr>
      <w:bookmarkStart w:id="0" w:name="_Toc365459765"/>
      <w:bookmarkStart w:id="1" w:name="_Toc365962273"/>
      <w:r>
        <w:rPr>
          <w:rStyle w:val="CommentReference"/>
          <w:rFonts w:asciiTheme="minorHAnsi" w:hAnsiTheme="minorHAnsi" w:cstheme="minorBidi"/>
          <w:b w:val="0"/>
          <w:color w:val="auto"/>
          <w:spacing w:val="0"/>
          <w:w w:val="100"/>
        </w:rPr>
        <w:commentReference w:id="2"/>
      </w:r>
      <w:bookmarkStart w:id="3" w:name="_GoBack"/>
      <w:bookmarkEnd w:id="3"/>
      <w:r w:rsidR="00404F80">
        <w:rPr>
          <w:rStyle w:val="CommentReference"/>
          <w:rFonts w:asciiTheme="minorHAnsi" w:hAnsiTheme="minorHAnsi" w:cstheme="minorBidi"/>
          <w:b w:val="0"/>
          <w:color w:val="auto"/>
          <w:spacing w:val="0"/>
          <w:w w:val="100"/>
        </w:rPr>
        <w:commentReference w:id="4"/>
      </w:r>
    </w:p>
    <w:p w14:paraId="65EACEA1" w14:textId="77777777" w:rsidR="00E52372" w:rsidRPr="00E52372" w:rsidRDefault="00E52372" w:rsidP="008A4642">
      <w:pPr>
        <w:pStyle w:val="Heading1"/>
      </w:pPr>
      <w:r w:rsidRPr="008A4642">
        <w:t>Overview</w:t>
      </w:r>
      <w:bookmarkEnd w:id="0"/>
      <w:bookmarkEnd w:id="1"/>
      <w:r w:rsidR="00D61152">
        <w:t xml:space="preserve"> </w:t>
      </w:r>
    </w:p>
    <w:p w14:paraId="7C05E6E1" w14:textId="77777777" w:rsidR="00224974" w:rsidRDefault="00224974" w:rsidP="00224974">
      <w:pPr>
        <w:tabs>
          <w:tab w:val="left" w:pos="3293"/>
        </w:tabs>
      </w:pPr>
      <w:r>
        <w:t xml:space="preserve">The PmodIA </w:t>
      </w:r>
      <w:r w:rsidR="00806D1F">
        <w:t>Ll</w:t>
      </w:r>
      <w:r>
        <w:t xml:space="preserve">ibrary provides an interface to the AD5933 impedance converter system. The library initializes the AD5933 using I2C communication protocol and reads real and imaginary values from it after a frequency sweep has been performed. </w:t>
      </w:r>
    </w:p>
    <w:p w14:paraId="09773144" w14:textId="77777777" w:rsidR="00F56E1B" w:rsidRDefault="00F56E1B" w:rsidP="00E315A5"/>
    <w:p w14:paraId="3CA9A3FE" w14:textId="77777777" w:rsidR="00D17570" w:rsidRDefault="00A3131A" w:rsidP="00224974">
      <w:pPr>
        <w:pStyle w:val="Heading1"/>
      </w:pPr>
      <w:bookmarkStart w:id="5" w:name="_Toc365459769"/>
      <w:bookmarkStart w:id="6" w:name="_Toc365962274"/>
      <w:r>
        <w:t>1</w:t>
      </w:r>
      <w:r>
        <w:tab/>
      </w:r>
      <w:bookmarkEnd w:id="5"/>
      <w:bookmarkEnd w:id="6"/>
      <w:r w:rsidR="00224974">
        <w:t>Library Operation</w:t>
      </w:r>
    </w:p>
    <w:p w14:paraId="53051A25" w14:textId="77777777" w:rsidR="00224974" w:rsidRDefault="00806D1F" w:rsidP="00224974">
      <w:pPr>
        <w:tabs>
          <w:tab w:val="left" w:pos="3293"/>
        </w:tabs>
      </w:pPr>
      <w:r>
        <w:t>The IA L</w:t>
      </w:r>
      <w:r w:rsidR="00224974">
        <w:t>ibrary has two code sections, the header file and .cpp file. The header file WireIA.h defines all</w:t>
      </w:r>
      <w:r>
        <w:t xml:space="preserve"> of</w:t>
      </w:r>
      <w:r w:rsidR="00224974">
        <w:t xml:space="preserve"> the used register addresses, their sizes and the IA class which has member funct</w:t>
      </w:r>
      <w:r>
        <w:t xml:space="preserve">ions, member variables and type </w:t>
      </w:r>
      <w:r w:rsidR="00224974">
        <w:t>defined structures to interface with the registers. There are two private type defined structures that contain IA data and sweep parameter data. To instantiate an IA object, include the IA library in the same file directory of the project and call on the constructor function.</w:t>
      </w:r>
    </w:p>
    <w:p w14:paraId="05C8D33D" w14:textId="77777777" w:rsidR="00224974" w:rsidRDefault="00224974" w:rsidP="00224974">
      <w:pPr>
        <w:tabs>
          <w:tab w:val="left" w:pos="3293"/>
        </w:tabs>
      </w:pPr>
      <w:r>
        <w:t>The library provides both a simple and detailed approach to perf</w:t>
      </w:r>
      <w:r w:rsidR="0073100E">
        <w:t>orming an impedance calculation, which</w:t>
      </w:r>
      <w:r>
        <w:t xml:space="preserve"> is through the functions in the library. There is a general function, PerformFrequencySweep()</w:t>
      </w:r>
      <w:r w:rsidR="00806D1F">
        <w:t>,</w:t>
      </w:r>
      <w:r>
        <w:t xml:space="preserve"> that abstracts the step by step process of performing frequency sweep. However, you can use the member functions in class IA to perform a step by step configuration of the registers and perform a frequency sweep. </w:t>
      </w:r>
    </w:p>
    <w:p w14:paraId="045C7DD1" w14:textId="77777777" w:rsidR="00224974" w:rsidRPr="00224974" w:rsidRDefault="00224974" w:rsidP="00224974"/>
    <w:p w14:paraId="6B53664F" w14:textId="77777777" w:rsidR="008A4642" w:rsidRDefault="00A3131A" w:rsidP="00A3131A">
      <w:pPr>
        <w:pStyle w:val="Heading2"/>
      </w:pPr>
      <w:bookmarkStart w:id="7" w:name="_Toc365459770"/>
      <w:bookmarkStart w:id="8" w:name="_Toc365962275"/>
      <w:r>
        <w:t xml:space="preserve">1.1 </w:t>
      </w:r>
      <w:r>
        <w:tab/>
      </w:r>
      <w:bookmarkEnd w:id="7"/>
      <w:bookmarkEnd w:id="8"/>
      <w:r w:rsidR="00224974">
        <w:t>IA Initialization</w:t>
      </w:r>
    </w:p>
    <w:p w14:paraId="7988C50E" w14:textId="77777777" w:rsidR="00224974" w:rsidRDefault="00224974" w:rsidP="00224974">
      <w:pPr>
        <w:tabs>
          <w:tab w:val="left" w:pos="3293"/>
        </w:tabs>
      </w:pPr>
      <w:bookmarkStart w:id="9" w:name="_Toc365459771"/>
      <w:bookmarkStart w:id="10" w:name="_Toc365962276"/>
      <w:r>
        <w:t>The IA module is initialized by calling the IA () constructor function. The constructor initializes the I2C Wire communication. Th</w:t>
      </w:r>
      <w:r w:rsidR="0073100E">
        <w:t>e wire library initializes the I</w:t>
      </w:r>
      <w:r>
        <w:t>2C1 controller only. The IA () constructor function initializes all</w:t>
      </w:r>
      <w:r w:rsidR="0073100E">
        <w:t xml:space="preserve"> of</w:t>
      </w:r>
      <w:r>
        <w:t xml:space="preserve"> the register buffers and type defined structure variables with recommended values</w:t>
      </w:r>
      <w:r w:rsidR="0073100E">
        <w:t>,</w:t>
      </w:r>
      <w:r>
        <w:t xml:space="preserve"> specifically the programmable gain factor and the excitation voltage as shown below.</w:t>
      </w:r>
    </w:p>
    <w:p w14:paraId="0EFC9AB5" w14:textId="77777777" w:rsidR="00224974" w:rsidRDefault="00224974" w:rsidP="00224974">
      <w:pPr>
        <w:tabs>
          <w:tab w:val="left" w:pos="3293"/>
        </w:tabs>
        <w:spacing w:after="0"/>
      </w:pPr>
      <w:r>
        <w:t>IA_DATA.range = 7; // recommended excitation voltage setting</w:t>
      </w:r>
    </w:p>
    <w:p w14:paraId="0BC7C588" w14:textId="77777777" w:rsidR="00224974" w:rsidRDefault="00224974" w:rsidP="00224974">
      <w:pPr>
        <w:tabs>
          <w:tab w:val="left" w:pos="3293"/>
        </w:tabs>
        <w:spacing w:after="0"/>
      </w:pPr>
      <w:r>
        <w:t>IA_DATA.pga_gain = 1; //recommended programmable gain factor setting</w:t>
      </w:r>
    </w:p>
    <w:p w14:paraId="09F1B997" w14:textId="77777777" w:rsidR="00224974" w:rsidRDefault="00224974" w:rsidP="00224974">
      <w:pPr>
        <w:pStyle w:val="Heading1"/>
      </w:pPr>
    </w:p>
    <w:p w14:paraId="19699EC3" w14:textId="77777777" w:rsidR="00B477CD" w:rsidRDefault="00B477CD">
      <w:r>
        <w:rPr>
          <w:b/>
        </w:rPr>
        <w:br w:type="page"/>
      </w:r>
    </w:p>
    <w:p w14:paraId="03FC6E91" w14:textId="77777777" w:rsidR="00224974" w:rsidRDefault="00224974" w:rsidP="00224974">
      <w:pPr>
        <w:pStyle w:val="Heading1"/>
      </w:pPr>
      <w:r>
        <w:lastRenderedPageBreak/>
        <w:t>2</w:t>
      </w:r>
      <w:r>
        <w:tab/>
        <w:t>Used Registers and Their Functions</w:t>
      </w:r>
    </w:p>
    <w:p w14:paraId="062A6E58" w14:textId="77777777" w:rsidR="00224974" w:rsidRDefault="00224974" w:rsidP="00224974">
      <w:pPr>
        <w:tabs>
          <w:tab w:val="left" w:pos="3293"/>
        </w:tabs>
      </w:pPr>
      <w:r>
        <w:t xml:space="preserve">These are the main registers </w:t>
      </w:r>
      <w:r w:rsidR="0073100E">
        <w:t>used in IA libraries. A more in-</w:t>
      </w:r>
      <w:r>
        <w:t>depth view of these register functions can be found in the AD5933 datasheet. Any of these registers can be accessed by a user through the readRegisterValue and blockWrite functions. Some of the register</w:t>
      </w:r>
      <w:r w:rsidR="0073100E">
        <w:t>s</w:t>
      </w:r>
      <w:r>
        <w:t xml:space="preserve"> are read</w:t>
      </w:r>
      <w:r w:rsidR="0073100E">
        <w:t>-</w:t>
      </w:r>
      <w:r>
        <w:t xml:space="preserve">only and hence can only be read and not modified. </w:t>
      </w:r>
    </w:p>
    <w:tbl>
      <w:tblPr>
        <w:tblStyle w:val="LightList-Accent3"/>
        <w:tblW w:w="0" w:type="auto"/>
        <w:tblCellSpacing w:w="21" w:type="dxa"/>
        <w:tblInd w:w="30" w:type="dxa"/>
        <w:tblCellMar>
          <w:left w:w="115" w:type="dxa"/>
          <w:right w:w="115" w:type="dxa"/>
        </w:tblCellMar>
        <w:tblLook w:val="04A0" w:firstRow="1" w:lastRow="0" w:firstColumn="1" w:lastColumn="0" w:noHBand="0" w:noVBand="1"/>
      </w:tblPr>
      <w:tblGrid>
        <w:gridCol w:w="1824"/>
        <w:gridCol w:w="1557"/>
        <w:gridCol w:w="4392"/>
        <w:gridCol w:w="1557"/>
      </w:tblGrid>
      <w:tr w:rsidR="00224974" w14:paraId="232C0AE4" w14:textId="77777777" w:rsidTr="00224974">
        <w:trPr>
          <w:cnfStyle w:val="100000000000" w:firstRow="1" w:lastRow="0" w:firstColumn="0" w:lastColumn="0" w:oddVBand="0" w:evenVBand="0" w:oddHBand="0" w:evenHBand="0" w:firstRowFirstColumn="0" w:firstRowLastColumn="0" w:lastRowFirstColumn="0" w:lastRowLastColumn="0"/>
          <w:tblCellSpacing w:w="21" w:type="dxa"/>
        </w:trPr>
        <w:tc>
          <w:tcPr>
            <w:cnfStyle w:val="001000000100" w:firstRow="0" w:lastRow="0" w:firstColumn="1" w:lastColumn="0" w:oddVBand="0" w:evenVBand="0" w:oddHBand="0" w:evenHBand="0" w:firstRowFirstColumn="1"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24D7EC41" w14:textId="77777777" w:rsidR="00224974" w:rsidRPr="009D7537" w:rsidRDefault="00224974" w:rsidP="00DF18EB">
            <w:pPr>
              <w:tabs>
                <w:tab w:val="left" w:pos="3293"/>
              </w:tabs>
              <w:rPr>
                <w:b w:val="0"/>
              </w:rPr>
            </w:pPr>
            <w:r w:rsidRPr="009D7537">
              <w:t xml:space="preserve">Register </w:t>
            </w:r>
            <w:r>
              <w:t>Address</w:t>
            </w:r>
          </w:p>
        </w:tc>
        <w:tc>
          <w:tcPr>
            <w:tcW w:w="1526" w:type="dxa"/>
            <w:tcBorders>
              <w:top w:val="none" w:sz="0" w:space="0" w:color="auto"/>
              <w:left w:val="none" w:sz="0" w:space="0" w:color="auto"/>
              <w:bottom w:val="none" w:sz="0" w:space="0" w:color="auto"/>
              <w:right w:val="none" w:sz="0" w:space="0" w:color="auto"/>
            </w:tcBorders>
          </w:tcPr>
          <w:p w14:paraId="0A8F3BA1" w14:textId="77777777" w:rsidR="00224974" w:rsidRPr="009D7537" w:rsidRDefault="00224974" w:rsidP="00DF18EB">
            <w:pPr>
              <w:tabs>
                <w:tab w:val="left" w:pos="3293"/>
              </w:tabs>
              <w:cnfStyle w:val="100000000000" w:firstRow="1" w:lastRow="0" w:firstColumn="0" w:lastColumn="0" w:oddVBand="0" w:evenVBand="0" w:oddHBand="0" w:evenHBand="0" w:firstRowFirstColumn="0" w:firstRowLastColumn="0" w:lastRowFirstColumn="0" w:lastRowLastColumn="0"/>
              <w:rPr>
                <w:b w:val="0"/>
              </w:rPr>
            </w:pPr>
            <w:r>
              <w:t>Register Name</w:t>
            </w:r>
          </w:p>
        </w:tc>
        <w:tc>
          <w:tcPr>
            <w:tcW w:w="4510" w:type="dxa"/>
            <w:tcBorders>
              <w:top w:val="none" w:sz="0" w:space="0" w:color="auto"/>
              <w:left w:val="none" w:sz="0" w:space="0" w:color="auto"/>
              <w:bottom w:val="none" w:sz="0" w:space="0" w:color="auto"/>
              <w:right w:val="none" w:sz="0" w:space="0" w:color="auto"/>
            </w:tcBorders>
          </w:tcPr>
          <w:p w14:paraId="33EF43F0" w14:textId="77777777" w:rsidR="00224974" w:rsidRPr="009D7537" w:rsidRDefault="00224974" w:rsidP="00DF18EB">
            <w:pPr>
              <w:tabs>
                <w:tab w:val="left" w:pos="3293"/>
              </w:tabs>
              <w:cnfStyle w:val="100000000000" w:firstRow="1" w:lastRow="0" w:firstColumn="0" w:lastColumn="0" w:oddVBand="0" w:evenVBand="0" w:oddHBand="0" w:evenHBand="0" w:firstRowFirstColumn="0" w:firstRowLastColumn="0" w:lastRowFirstColumn="0" w:lastRowLastColumn="0"/>
              <w:rPr>
                <w:b w:val="0"/>
              </w:rPr>
            </w:pPr>
            <w:r w:rsidRPr="009D7537">
              <w:t xml:space="preserve">Register </w:t>
            </w:r>
            <w:r>
              <w:t>Function</w:t>
            </w:r>
          </w:p>
        </w:tc>
        <w:tc>
          <w:tcPr>
            <w:tcW w:w="1510" w:type="dxa"/>
            <w:tcBorders>
              <w:top w:val="none" w:sz="0" w:space="0" w:color="auto"/>
              <w:left w:val="none" w:sz="0" w:space="0" w:color="auto"/>
              <w:bottom w:val="none" w:sz="0" w:space="0" w:color="auto"/>
              <w:right w:val="none" w:sz="0" w:space="0" w:color="auto"/>
            </w:tcBorders>
          </w:tcPr>
          <w:p w14:paraId="7D0E2DB8" w14:textId="77777777" w:rsidR="00224974" w:rsidRDefault="00224974" w:rsidP="00DF18EB">
            <w:pPr>
              <w:tabs>
                <w:tab w:val="left" w:pos="3293"/>
              </w:tabs>
              <w:cnfStyle w:val="100000000000" w:firstRow="1" w:lastRow="0" w:firstColumn="0" w:lastColumn="0" w:oddVBand="0" w:evenVBand="0" w:oddHBand="0" w:evenHBand="0" w:firstRowFirstColumn="0" w:firstRowLastColumn="0" w:lastRowFirstColumn="0" w:lastRowLastColumn="0"/>
            </w:pPr>
          </w:p>
          <w:p w14:paraId="23FCDC63" w14:textId="77777777" w:rsidR="00224974" w:rsidRDefault="00224974" w:rsidP="00DF18EB">
            <w:pPr>
              <w:tabs>
                <w:tab w:val="left" w:pos="3293"/>
              </w:tabs>
              <w:cnfStyle w:val="100000000000" w:firstRow="1" w:lastRow="0" w:firstColumn="0" w:lastColumn="0" w:oddVBand="0" w:evenVBand="0" w:oddHBand="0" w:evenHBand="0" w:firstRowFirstColumn="0" w:firstRowLastColumn="0" w:lastRowFirstColumn="0" w:lastRowLastColumn="0"/>
            </w:pPr>
            <w:r>
              <w:t>Register Type</w:t>
            </w:r>
          </w:p>
          <w:p w14:paraId="369F9536" w14:textId="77777777" w:rsidR="00224974" w:rsidRPr="009D7537" w:rsidRDefault="00224974" w:rsidP="00DF18EB">
            <w:pPr>
              <w:tabs>
                <w:tab w:val="left" w:pos="3293"/>
              </w:tabs>
              <w:cnfStyle w:val="100000000000" w:firstRow="1" w:lastRow="0" w:firstColumn="0" w:lastColumn="0" w:oddVBand="0" w:evenVBand="0" w:oddHBand="0" w:evenHBand="0" w:firstRowFirstColumn="0" w:firstRowLastColumn="0" w:lastRowFirstColumn="0" w:lastRowLastColumn="0"/>
              <w:rPr>
                <w:b w:val="0"/>
              </w:rPr>
            </w:pPr>
            <w:r>
              <w:t xml:space="preserve"> </w:t>
            </w:r>
          </w:p>
        </w:tc>
      </w:tr>
      <w:tr w:rsidR="00224974" w14:paraId="309372B8" w14:textId="77777777" w:rsidTr="00224974">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6BAA913C" w14:textId="77777777" w:rsidR="00224974" w:rsidRDefault="00224974" w:rsidP="00DF18EB">
            <w:pPr>
              <w:tabs>
                <w:tab w:val="left" w:pos="3293"/>
              </w:tabs>
            </w:pPr>
            <w:r>
              <w:t>0x80</w:t>
            </w:r>
          </w:p>
          <w:p w14:paraId="0992A4C9" w14:textId="77777777" w:rsidR="00224974" w:rsidRDefault="00224974" w:rsidP="00DF18EB">
            <w:pPr>
              <w:tabs>
                <w:tab w:val="left" w:pos="3293"/>
              </w:tabs>
            </w:pPr>
            <w:r>
              <w:t>0x81</w:t>
            </w:r>
          </w:p>
        </w:tc>
        <w:tc>
          <w:tcPr>
            <w:tcW w:w="1526" w:type="dxa"/>
            <w:tcBorders>
              <w:top w:val="none" w:sz="0" w:space="0" w:color="auto"/>
              <w:left w:val="none" w:sz="0" w:space="0" w:color="auto"/>
              <w:bottom w:val="none" w:sz="0" w:space="0" w:color="auto"/>
              <w:right w:val="none" w:sz="0" w:space="0" w:color="auto"/>
            </w:tcBorders>
          </w:tcPr>
          <w:p w14:paraId="59C85B68"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Control</w:t>
            </w:r>
          </w:p>
        </w:tc>
        <w:tc>
          <w:tcPr>
            <w:tcW w:w="4510" w:type="dxa"/>
            <w:tcBorders>
              <w:top w:val="none" w:sz="0" w:space="0" w:color="auto"/>
              <w:left w:val="none" w:sz="0" w:space="0" w:color="auto"/>
              <w:bottom w:val="none" w:sz="0" w:space="0" w:color="auto"/>
              <w:right w:val="none" w:sz="0" w:space="0" w:color="auto"/>
            </w:tcBorders>
          </w:tcPr>
          <w:p w14:paraId="76677AF2"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Sets the AD5933 control modes</w:t>
            </w:r>
          </w:p>
        </w:tc>
        <w:tc>
          <w:tcPr>
            <w:tcW w:w="1510" w:type="dxa"/>
            <w:tcBorders>
              <w:top w:val="none" w:sz="0" w:space="0" w:color="auto"/>
              <w:left w:val="none" w:sz="0" w:space="0" w:color="auto"/>
              <w:bottom w:val="none" w:sz="0" w:space="0" w:color="auto"/>
              <w:right w:val="none" w:sz="0" w:space="0" w:color="auto"/>
            </w:tcBorders>
          </w:tcPr>
          <w:p w14:paraId="7AE491C4"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Read/Write</w:t>
            </w:r>
          </w:p>
          <w:p w14:paraId="2DB91626"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Read/Write</w:t>
            </w:r>
          </w:p>
        </w:tc>
      </w:tr>
      <w:tr w:rsidR="00224974" w14:paraId="7C1FD038" w14:textId="77777777" w:rsidTr="00224974">
        <w:trPr>
          <w:cnfStyle w:val="000000010000" w:firstRow="0" w:lastRow="0" w:firstColumn="0" w:lastColumn="0" w:oddVBand="0" w:evenVBand="0" w:oddHBand="0" w:evenHBand="1"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23A4B830" w14:textId="77777777" w:rsidR="00224974" w:rsidRDefault="00224974" w:rsidP="00DF18EB">
            <w:pPr>
              <w:tabs>
                <w:tab w:val="left" w:pos="3293"/>
              </w:tabs>
            </w:pPr>
            <w:r>
              <w:t>0x82</w:t>
            </w:r>
          </w:p>
          <w:p w14:paraId="013ADDE3" w14:textId="77777777" w:rsidR="00224974" w:rsidRDefault="00224974" w:rsidP="00DF18EB">
            <w:pPr>
              <w:tabs>
                <w:tab w:val="left" w:pos="3293"/>
              </w:tabs>
            </w:pPr>
            <w:r>
              <w:t>0x83</w:t>
            </w:r>
          </w:p>
          <w:p w14:paraId="4A5EF5C7" w14:textId="77777777" w:rsidR="00224974" w:rsidRDefault="00224974" w:rsidP="00DF18EB">
            <w:pPr>
              <w:tabs>
                <w:tab w:val="left" w:pos="3293"/>
              </w:tabs>
            </w:pPr>
            <w:r>
              <w:t>0x84</w:t>
            </w:r>
          </w:p>
        </w:tc>
        <w:tc>
          <w:tcPr>
            <w:tcW w:w="1526" w:type="dxa"/>
            <w:tcBorders>
              <w:top w:val="none" w:sz="0" w:space="0" w:color="auto"/>
              <w:left w:val="none" w:sz="0" w:space="0" w:color="auto"/>
              <w:bottom w:val="none" w:sz="0" w:space="0" w:color="auto"/>
              <w:right w:val="none" w:sz="0" w:space="0" w:color="auto"/>
            </w:tcBorders>
          </w:tcPr>
          <w:p w14:paraId="3807A27F"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Start Frequency</w:t>
            </w:r>
          </w:p>
        </w:tc>
        <w:tc>
          <w:tcPr>
            <w:tcW w:w="4510" w:type="dxa"/>
            <w:tcBorders>
              <w:top w:val="none" w:sz="0" w:space="0" w:color="auto"/>
              <w:left w:val="none" w:sz="0" w:space="0" w:color="auto"/>
              <w:bottom w:val="none" w:sz="0" w:space="0" w:color="auto"/>
              <w:right w:val="none" w:sz="0" w:space="0" w:color="auto"/>
            </w:tcBorders>
          </w:tcPr>
          <w:p w14:paraId="17F1A0DB"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Set the subsequent frequency where sweep is initiated</w:t>
            </w:r>
          </w:p>
        </w:tc>
        <w:tc>
          <w:tcPr>
            <w:tcW w:w="1510" w:type="dxa"/>
            <w:tcBorders>
              <w:top w:val="none" w:sz="0" w:space="0" w:color="auto"/>
              <w:left w:val="none" w:sz="0" w:space="0" w:color="auto"/>
              <w:bottom w:val="none" w:sz="0" w:space="0" w:color="auto"/>
              <w:right w:val="none" w:sz="0" w:space="0" w:color="auto"/>
            </w:tcBorders>
          </w:tcPr>
          <w:p w14:paraId="2BB4A64F"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Read/Write</w:t>
            </w:r>
          </w:p>
          <w:p w14:paraId="4C5CF9BE"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Read/Write</w:t>
            </w:r>
          </w:p>
          <w:p w14:paraId="25E5CE15"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Read/Write</w:t>
            </w:r>
          </w:p>
        </w:tc>
      </w:tr>
      <w:tr w:rsidR="00224974" w14:paraId="5B8BA725" w14:textId="77777777" w:rsidTr="00224974">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6B83F751" w14:textId="77777777" w:rsidR="00224974" w:rsidRDefault="00224974" w:rsidP="00DF18EB">
            <w:pPr>
              <w:tabs>
                <w:tab w:val="left" w:pos="3293"/>
              </w:tabs>
            </w:pPr>
            <w:r>
              <w:t>0x85</w:t>
            </w:r>
          </w:p>
          <w:p w14:paraId="40B3CBBF" w14:textId="77777777" w:rsidR="00224974" w:rsidRDefault="00224974" w:rsidP="00DF18EB">
            <w:pPr>
              <w:tabs>
                <w:tab w:val="left" w:pos="3293"/>
              </w:tabs>
            </w:pPr>
            <w:r>
              <w:t>0x86</w:t>
            </w:r>
          </w:p>
          <w:p w14:paraId="4C9C38D3" w14:textId="77777777" w:rsidR="00224974" w:rsidRDefault="00224974" w:rsidP="00DF18EB">
            <w:pPr>
              <w:tabs>
                <w:tab w:val="left" w:pos="3293"/>
              </w:tabs>
            </w:pPr>
            <w:r>
              <w:t>0x87</w:t>
            </w:r>
          </w:p>
        </w:tc>
        <w:tc>
          <w:tcPr>
            <w:tcW w:w="1526" w:type="dxa"/>
            <w:tcBorders>
              <w:top w:val="none" w:sz="0" w:space="0" w:color="auto"/>
              <w:left w:val="none" w:sz="0" w:space="0" w:color="auto"/>
              <w:bottom w:val="none" w:sz="0" w:space="0" w:color="auto"/>
              <w:right w:val="none" w:sz="0" w:space="0" w:color="auto"/>
            </w:tcBorders>
          </w:tcPr>
          <w:p w14:paraId="203CD9B6"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 xml:space="preserve">Frequency Increment </w:t>
            </w:r>
          </w:p>
        </w:tc>
        <w:tc>
          <w:tcPr>
            <w:tcW w:w="4510" w:type="dxa"/>
            <w:tcBorders>
              <w:top w:val="none" w:sz="0" w:space="0" w:color="auto"/>
              <w:left w:val="none" w:sz="0" w:space="0" w:color="auto"/>
              <w:bottom w:val="none" w:sz="0" w:space="0" w:color="auto"/>
              <w:right w:val="none" w:sz="0" w:space="0" w:color="auto"/>
            </w:tcBorders>
          </w:tcPr>
          <w:p w14:paraId="5978D389"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Sets the frequency increment between consecutive frequency points along the sweep</w:t>
            </w:r>
          </w:p>
        </w:tc>
        <w:tc>
          <w:tcPr>
            <w:tcW w:w="1510" w:type="dxa"/>
            <w:tcBorders>
              <w:top w:val="none" w:sz="0" w:space="0" w:color="auto"/>
              <w:left w:val="none" w:sz="0" w:space="0" w:color="auto"/>
              <w:bottom w:val="none" w:sz="0" w:space="0" w:color="auto"/>
              <w:right w:val="none" w:sz="0" w:space="0" w:color="auto"/>
            </w:tcBorders>
          </w:tcPr>
          <w:p w14:paraId="0B58265C"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 xml:space="preserve">Read/Write </w:t>
            </w:r>
          </w:p>
          <w:p w14:paraId="4FC44700"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Read/Write</w:t>
            </w:r>
          </w:p>
          <w:p w14:paraId="37E4B1F4"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Read/Write</w:t>
            </w:r>
          </w:p>
        </w:tc>
      </w:tr>
      <w:tr w:rsidR="00224974" w14:paraId="56ACA80F" w14:textId="77777777" w:rsidTr="00224974">
        <w:trPr>
          <w:cnfStyle w:val="000000010000" w:firstRow="0" w:lastRow="0" w:firstColumn="0" w:lastColumn="0" w:oddVBand="0" w:evenVBand="0" w:oddHBand="0" w:evenHBand="1"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1798178D" w14:textId="77777777" w:rsidR="00224974" w:rsidRDefault="00224974" w:rsidP="00DF18EB">
            <w:pPr>
              <w:tabs>
                <w:tab w:val="left" w:pos="3293"/>
              </w:tabs>
            </w:pPr>
            <w:r>
              <w:t>0x88</w:t>
            </w:r>
          </w:p>
          <w:p w14:paraId="40CC3F49" w14:textId="77777777" w:rsidR="00224974" w:rsidRDefault="00224974" w:rsidP="00DF18EB">
            <w:pPr>
              <w:tabs>
                <w:tab w:val="left" w:pos="3293"/>
              </w:tabs>
            </w:pPr>
            <w:r>
              <w:t>0x89</w:t>
            </w:r>
          </w:p>
        </w:tc>
        <w:tc>
          <w:tcPr>
            <w:tcW w:w="1526" w:type="dxa"/>
            <w:tcBorders>
              <w:top w:val="none" w:sz="0" w:space="0" w:color="auto"/>
              <w:left w:val="none" w:sz="0" w:space="0" w:color="auto"/>
              <w:bottom w:val="none" w:sz="0" w:space="0" w:color="auto"/>
              <w:right w:val="none" w:sz="0" w:space="0" w:color="auto"/>
            </w:tcBorders>
          </w:tcPr>
          <w:p w14:paraId="76A49CCC"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Number of increments</w:t>
            </w:r>
          </w:p>
        </w:tc>
        <w:tc>
          <w:tcPr>
            <w:tcW w:w="4510" w:type="dxa"/>
            <w:tcBorders>
              <w:top w:val="none" w:sz="0" w:space="0" w:color="auto"/>
              <w:left w:val="none" w:sz="0" w:space="0" w:color="auto"/>
              <w:bottom w:val="none" w:sz="0" w:space="0" w:color="auto"/>
              <w:right w:val="none" w:sz="0" w:space="0" w:color="auto"/>
            </w:tcBorders>
          </w:tcPr>
          <w:p w14:paraId="242030AD"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D15 to D8</w:t>
            </w:r>
          </w:p>
          <w:p w14:paraId="01F82C5A"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D7 to D0</w:t>
            </w:r>
          </w:p>
        </w:tc>
        <w:tc>
          <w:tcPr>
            <w:tcW w:w="1510" w:type="dxa"/>
            <w:tcBorders>
              <w:top w:val="none" w:sz="0" w:space="0" w:color="auto"/>
              <w:left w:val="none" w:sz="0" w:space="0" w:color="auto"/>
              <w:bottom w:val="none" w:sz="0" w:space="0" w:color="auto"/>
              <w:right w:val="none" w:sz="0" w:space="0" w:color="auto"/>
            </w:tcBorders>
          </w:tcPr>
          <w:p w14:paraId="28CA2175"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Read/Write</w:t>
            </w:r>
          </w:p>
          <w:p w14:paraId="6D725826"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Read/Write</w:t>
            </w:r>
          </w:p>
        </w:tc>
      </w:tr>
      <w:tr w:rsidR="00224974" w14:paraId="4A65B5DD" w14:textId="77777777" w:rsidTr="00224974">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38B823D6" w14:textId="77777777" w:rsidR="00224974" w:rsidRDefault="00224974" w:rsidP="00DF18EB">
            <w:pPr>
              <w:tabs>
                <w:tab w:val="left" w:pos="3293"/>
              </w:tabs>
            </w:pPr>
            <w:r>
              <w:t>0x8A</w:t>
            </w:r>
          </w:p>
          <w:p w14:paraId="0B43A129" w14:textId="77777777" w:rsidR="00224974" w:rsidRDefault="00224974" w:rsidP="00DF18EB">
            <w:pPr>
              <w:tabs>
                <w:tab w:val="left" w:pos="3293"/>
              </w:tabs>
            </w:pPr>
            <w:r>
              <w:t>0x8B</w:t>
            </w:r>
          </w:p>
        </w:tc>
        <w:tc>
          <w:tcPr>
            <w:tcW w:w="1526" w:type="dxa"/>
            <w:tcBorders>
              <w:top w:val="none" w:sz="0" w:space="0" w:color="auto"/>
              <w:left w:val="none" w:sz="0" w:space="0" w:color="auto"/>
              <w:bottom w:val="none" w:sz="0" w:space="0" w:color="auto"/>
              <w:right w:val="none" w:sz="0" w:space="0" w:color="auto"/>
            </w:tcBorders>
          </w:tcPr>
          <w:p w14:paraId="3C8A6242"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Number of settling time cycles</w:t>
            </w:r>
          </w:p>
        </w:tc>
        <w:tc>
          <w:tcPr>
            <w:tcW w:w="4510" w:type="dxa"/>
            <w:tcBorders>
              <w:top w:val="none" w:sz="0" w:space="0" w:color="auto"/>
              <w:left w:val="none" w:sz="0" w:space="0" w:color="auto"/>
              <w:bottom w:val="none" w:sz="0" w:space="0" w:color="auto"/>
              <w:right w:val="none" w:sz="0" w:space="0" w:color="auto"/>
            </w:tcBorders>
          </w:tcPr>
          <w:p w14:paraId="23E858F1"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D15 to D8</w:t>
            </w:r>
          </w:p>
          <w:p w14:paraId="23A8DCA9"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D7 to D0</w:t>
            </w:r>
          </w:p>
        </w:tc>
        <w:tc>
          <w:tcPr>
            <w:tcW w:w="1510" w:type="dxa"/>
            <w:tcBorders>
              <w:top w:val="none" w:sz="0" w:space="0" w:color="auto"/>
              <w:left w:val="none" w:sz="0" w:space="0" w:color="auto"/>
              <w:bottom w:val="none" w:sz="0" w:space="0" w:color="auto"/>
              <w:right w:val="none" w:sz="0" w:space="0" w:color="auto"/>
            </w:tcBorders>
          </w:tcPr>
          <w:p w14:paraId="20260155"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 xml:space="preserve">Read/Write </w:t>
            </w:r>
          </w:p>
          <w:p w14:paraId="6D0DEDB9"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Read/Write</w:t>
            </w:r>
          </w:p>
        </w:tc>
      </w:tr>
      <w:tr w:rsidR="00224974" w14:paraId="7D92F798" w14:textId="77777777" w:rsidTr="00224974">
        <w:trPr>
          <w:cnfStyle w:val="000000010000" w:firstRow="0" w:lastRow="0" w:firstColumn="0" w:lastColumn="0" w:oddVBand="0" w:evenVBand="0" w:oddHBand="0" w:evenHBand="1"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3AFEA93D" w14:textId="77777777" w:rsidR="00224974" w:rsidRDefault="00224974" w:rsidP="00DF18EB">
            <w:pPr>
              <w:tabs>
                <w:tab w:val="left" w:pos="3293"/>
              </w:tabs>
            </w:pPr>
            <w:r>
              <w:t>0x8F</w:t>
            </w:r>
          </w:p>
        </w:tc>
        <w:tc>
          <w:tcPr>
            <w:tcW w:w="1526" w:type="dxa"/>
            <w:tcBorders>
              <w:top w:val="none" w:sz="0" w:space="0" w:color="auto"/>
              <w:left w:val="none" w:sz="0" w:space="0" w:color="auto"/>
              <w:bottom w:val="none" w:sz="0" w:space="0" w:color="auto"/>
              <w:right w:val="none" w:sz="0" w:space="0" w:color="auto"/>
            </w:tcBorders>
          </w:tcPr>
          <w:p w14:paraId="56AF6DB6"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 xml:space="preserve">Status </w:t>
            </w:r>
          </w:p>
        </w:tc>
        <w:tc>
          <w:tcPr>
            <w:tcW w:w="4510" w:type="dxa"/>
            <w:tcBorders>
              <w:top w:val="none" w:sz="0" w:space="0" w:color="auto"/>
              <w:left w:val="none" w:sz="0" w:space="0" w:color="auto"/>
              <w:bottom w:val="none" w:sz="0" w:space="0" w:color="auto"/>
              <w:right w:val="none" w:sz="0" w:space="0" w:color="auto"/>
            </w:tcBorders>
          </w:tcPr>
          <w:p w14:paraId="2310D62E"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D7 to D0</w:t>
            </w:r>
          </w:p>
        </w:tc>
        <w:tc>
          <w:tcPr>
            <w:tcW w:w="1510" w:type="dxa"/>
            <w:tcBorders>
              <w:top w:val="none" w:sz="0" w:space="0" w:color="auto"/>
              <w:left w:val="none" w:sz="0" w:space="0" w:color="auto"/>
              <w:bottom w:val="none" w:sz="0" w:space="0" w:color="auto"/>
              <w:right w:val="none" w:sz="0" w:space="0" w:color="auto"/>
            </w:tcBorders>
          </w:tcPr>
          <w:p w14:paraId="57F56E3D"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 only</w:t>
            </w:r>
          </w:p>
        </w:tc>
      </w:tr>
      <w:tr w:rsidR="00224974" w14:paraId="40EDAEE6" w14:textId="77777777" w:rsidTr="00224974">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0A316F78" w14:textId="77777777" w:rsidR="00224974" w:rsidRDefault="00224974" w:rsidP="00DF18EB">
            <w:pPr>
              <w:tabs>
                <w:tab w:val="left" w:pos="3293"/>
              </w:tabs>
            </w:pPr>
            <w:r>
              <w:t>0x92</w:t>
            </w:r>
          </w:p>
          <w:p w14:paraId="258DFBC7" w14:textId="77777777" w:rsidR="00224974" w:rsidRDefault="00224974" w:rsidP="00DF18EB">
            <w:pPr>
              <w:tabs>
                <w:tab w:val="left" w:pos="3293"/>
              </w:tabs>
            </w:pPr>
            <w:r>
              <w:t>0x93</w:t>
            </w:r>
          </w:p>
        </w:tc>
        <w:tc>
          <w:tcPr>
            <w:tcW w:w="1526" w:type="dxa"/>
            <w:tcBorders>
              <w:top w:val="none" w:sz="0" w:space="0" w:color="auto"/>
              <w:left w:val="none" w:sz="0" w:space="0" w:color="auto"/>
              <w:bottom w:val="none" w:sz="0" w:space="0" w:color="auto"/>
              <w:right w:val="none" w:sz="0" w:space="0" w:color="auto"/>
            </w:tcBorders>
          </w:tcPr>
          <w:p w14:paraId="5300C913"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Temperature Data</w:t>
            </w:r>
          </w:p>
        </w:tc>
        <w:tc>
          <w:tcPr>
            <w:tcW w:w="4510" w:type="dxa"/>
            <w:tcBorders>
              <w:top w:val="none" w:sz="0" w:space="0" w:color="auto"/>
              <w:left w:val="none" w:sz="0" w:space="0" w:color="auto"/>
              <w:bottom w:val="none" w:sz="0" w:space="0" w:color="auto"/>
              <w:right w:val="none" w:sz="0" w:space="0" w:color="auto"/>
            </w:tcBorders>
          </w:tcPr>
          <w:p w14:paraId="602EB830"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D15 to D8</w:t>
            </w:r>
          </w:p>
          <w:p w14:paraId="7B5D04EB"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D7 to D0</w:t>
            </w:r>
          </w:p>
        </w:tc>
        <w:tc>
          <w:tcPr>
            <w:tcW w:w="1510" w:type="dxa"/>
            <w:tcBorders>
              <w:top w:val="none" w:sz="0" w:space="0" w:color="auto"/>
              <w:left w:val="none" w:sz="0" w:space="0" w:color="auto"/>
              <w:bottom w:val="none" w:sz="0" w:space="0" w:color="auto"/>
              <w:right w:val="none" w:sz="0" w:space="0" w:color="auto"/>
            </w:tcBorders>
          </w:tcPr>
          <w:p w14:paraId="3A929266"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 only</w:t>
            </w:r>
          </w:p>
          <w:p w14:paraId="2407239B"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 only</w:t>
            </w:r>
          </w:p>
        </w:tc>
      </w:tr>
      <w:tr w:rsidR="00224974" w14:paraId="40672D8B" w14:textId="77777777" w:rsidTr="00224974">
        <w:trPr>
          <w:cnfStyle w:val="000000010000" w:firstRow="0" w:lastRow="0" w:firstColumn="0" w:lastColumn="0" w:oddVBand="0" w:evenVBand="0" w:oddHBand="0" w:evenHBand="1"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795B933B" w14:textId="77777777" w:rsidR="00224974" w:rsidRDefault="00224974" w:rsidP="00DF18EB">
            <w:pPr>
              <w:tabs>
                <w:tab w:val="left" w:pos="3293"/>
              </w:tabs>
            </w:pPr>
            <w:r>
              <w:t>0x94</w:t>
            </w:r>
          </w:p>
          <w:p w14:paraId="492C2AEE" w14:textId="77777777" w:rsidR="00224974" w:rsidRDefault="00224974" w:rsidP="00DF18EB">
            <w:pPr>
              <w:tabs>
                <w:tab w:val="left" w:pos="3293"/>
              </w:tabs>
            </w:pPr>
            <w:r>
              <w:t>0x95</w:t>
            </w:r>
          </w:p>
        </w:tc>
        <w:tc>
          <w:tcPr>
            <w:tcW w:w="1526" w:type="dxa"/>
            <w:tcBorders>
              <w:top w:val="none" w:sz="0" w:space="0" w:color="auto"/>
              <w:left w:val="none" w:sz="0" w:space="0" w:color="auto"/>
              <w:bottom w:val="none" w:sz="0" w:space="0" w:color="auto"/>
              <w:right w:val="none" w:sz="0" w:space="0" w:color="auto"/>
            </w:tcBorders>
          </w:tcPr>
          <w:p w14:paraId="3E77C6E6"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Real Data</w:t>
            </w:r>
          </w:p>
        </w:tc>
        <w:tc>
          <w:tcPr>
            <w:tcW w:w="4510" w:type="dxa"/>
            <w:tcBorders>
              <w:top w:val="none" w:sz="0" w:space="0" w:color="auto"/>
              <w:left w:val="none" w:sz="0" w:space="0" w:color="auto"/>
              <w:bottom w:val="none" w:sz="0" w:space="0" w:color="auto"/>
              <w:right w:val="none" w:sz="0" w:space="0" w:color="auto"/>
            </w:tcBorders>
          </w:tcPr>
          <w:p w14:paraId="1416489D"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D15 to D8</w:t>
            </w:r>
          </w:p>
          <w:p w14:paraId="35EC6775"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D7 to D0</w:t>
            </w:r>
          </w:p>
        </w:tc>
        <w:tc>
          <w:tcPr>
            <w:tcW w:w="1510" w:type="dxa"/>
            <w:tcBorders>
              <w:top w:val="none" w:sz="0" w:space="0" w:color="auto"/>
              <w:left w:val="none" w:sz="0" w:space="0" w:color="auto"/>
              <w:bottom w:val="none" w:sz="0" w:space="0" w:color="auto"/>
              <w:right w:val="none" w:sz="0" w:space="0" w:color="auto"/>
            </w:tcBorders>
          </w:tcPr>
          <w:p w14:paraId="4949C4BA"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 only</w:t>
            </w:r>
          </w:p>
          <w:p w14:paraId="2E0CE984" w14:textId="77777777" w:rsidR="00224974" w:rsidRDefault="00224974" w:rsidP="00DF18EB">
            <w:pPr>
              <w:tabs>
                <w:tab w:val="left" w:pos="3293"/>
              </w:tabs>
              <w:cnfStyle w:val="000000010000" w:firstRow="0" w:lastRow="0" w:firstColumn="0" w:lastColumn="0" w:oddVBand="0" w:evenVBand="0" w:oddHBand="0" w:evenHBand="1" w:firstRowFirstColumn="0" w:firstRowLastColumn="0" w:lastRowFirstColumn="0" w:lastRowLastColumn="0"/>
            </w:pPr>
            <w:r>
              <w:t>Read only</w:t>
            </w:r>
          </w:p>
        </w:tc>
      </w:tr>
      <w:tr w:rsidR="00224974" w14:paraId="3202103A" w14:textId="77777777" w:rsidTr="00224974">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1804" w:type="dxa"/>
            <w:tcBorders>
              <w:top w:val="none" w:sz="0" w:space="0" w:color="auto"/>
              <w:left w:val="none" w:sz="0" w:space="0" w:color="auto"/>
              <w:bottom w:val="none" w:sz="0" w:space="0" w:color="auto"/>
              <w:right w:val="none" w:sz="0" w:space="0" w:color="auto"/>
            </w:tcBorders>
          </w:tcPr>
          <w:p w14:paraId="514AF700" w14:textId="77777777" w:rsidR="00224974" w:rsidRDefault="00224974" w:rsidP="00DF18EB">
            <w:pPr>
              <w:tabs>
                <w:tab w:val="left" w:pos="3293"/>
              </w:tabs>
            </w:pPr>
            <w:r>
              <w:t xml:space="preserve">0x96 </w:t>
            </w:r>
          </w:p>
          <w:p w14:paraId="43F29C1B" w14:textId="77777777" w:rsidR="00224974" w:rsidRDefault="00224974" w:rsidP="00DF18EB">
            <w:pPr>
              <w:tabs>
                <w:tab w:val="left" w:pos="3293"/>
              </w:tabs>
            </w:pPr>
            <w:r>
              <w:t>0x97</w:t>
            </w:r>
          </w:p>
        </w:tc>
        <w:tc>
          <w:tcPr>
            <w:tcW w:w="1526" w:type="dxa"/>
            <w:tcBorders>
              <w:top w:val="none" w:sz="0" w:space="0" w:color="auto"/>
              <w:left w:val="none" w:sz="0" w:space="0" w:color="auto"/>
              <w:bottom w:val="none" w:sz="0" w:space="0" w:color="auto"/>
              <w:right w:val="none" w:sz="0" w:space="0" w:color="auto"/>
            </w:tcBorders>
          </w:tcPr>
          <w:p w14:paraId="4D5BA13B"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Imaginary Data</w:t>
            </w:r>
          </w:p>
        </w:tc>
        <w:tc>
          <w:tcPr>
            <w:tcW w:w="4510" w:type="dxa"/>
            <w:tcBorders>
              <w:top w:val="none" w:sz="0" w:space="0" w:color="auto"/>
              <w:left w:val="none" w:sz="0" w:space="0" w:color="auto"/>
              <w:bottom w:val="none" w:sz="0" w:space="0" w:color="auto"/>
              <w:right w:val="none" w:sz="0" w:space="0" w:color="auto"/>
            </w:tcBorders>
          </w:tcPr>
          <w:p w14:paraId="4F454413"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D15 to D8</w:t>
            </w:r>
          </w:p>
          <w:p w14:paraId="2F517F78"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D7 to D0</w:t>
            </w:r>
          </w:p>
        </w:tc>
        <w:tc>
          <w:tcPr>
            <w:tcW w:w="1510" w:type="dxa"/>
            <w:tcBorders>
              <w:top w:val="none" w:sz="0" w:space="0" w:color="auto"/>
              <w:left w:val="none" w:sz="0" w:space="0" w:color="auto"/>
              <w:bottom w:val="none" w:sz="0" w:space="0" w:color="auto"/>
              <w:right w:val="none" w:sz="0" w:space="0" w:color="auto"/>
            </w:tcBorders>
          </w:tcPr>
          <w:p w14:paraId="6493EE04"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 only</w:t>
            </w:r>
          </w:p>
          <w:p w14:paraId="1A1EFDFA" w14:textId="77777777" w:rsidR="00224974" w:rsidRDefault="00224974" w:rsidP="00DF18EB">
            <w:pPr>
              <w:tabs>
                <w:tab w:val="left" w:pos="3293"/>
              </w:tabs>
              <w:cnfStyle w:val="000000100000" w:firstRow="0" w:lastRow="0" w:firstColumn="0" w:lastColumn="0" w:oddVBand="0" w:evenVBand="0" w:oddHBand="1" w:evenHBand="0" w:firstRowFirstColumn="0" w:firstRowLastColumn="0" w:lastRowFirstColumn="0" w:lastRowLastColumn="0"/>
            </w:pPr>
            <w:r>
              <w:t>Read only</w:t>
            </w:r>
          </w:p>
        </w:tc>
      </w:tr>
    </w:tbl>
    <w:p w14:paraId="14354196" w14:textId="77777777" w:rsidR="00224974" w:rsidRPr="00224974" w:rsidRDefault="00224974" w:rsidP="00224974"/>
    <w:p w14:paraId="5A21DA07" w14:textId="77777777" w:rsidR="00224974" w:rsidRPr="00224974" w:rsidRDefault="00224974" w:rsidP="00224974">
      <w:pPr>
        <w:pStyle w:val="Heading1"/>
      </w:pPr>
      <w:r w:rsidRPr="00224974">
        <w:t>3</w:t>
      </w:r>
      <w:r w:rsidRPr="00224974">
        <w:tab/>
        <w:t>IA Library Functions</w:t>
      </w:r>
    </w:p>
    <w:p w14:paraId="5FB623C5" w14:textId="77777777" w:rsidR="00224974" w:rsidRPr="00224974" w:rsidRDefault="00224974" w:rsidP="00224974">
      <w:pPr>
        <w:pStyle w:val="Heading2"/>
      </w:pPr>
      <w:r w:rsidRPr="00224974">
        <w:t>3.1    WireIA.h</w:t>
      </w:r>
    </w:p>
    <w:p w14:paraId="6987259D" w14:textId="77777777" w:rsidR="00224974" w:rsidRDefault="00224974" w:rsidP="00224974">
      <w:pPr>
        <w:tabs>
          <w:tab w:val="left" w:pos="3293"/>
        </w:tabs>
        <w:spacing w:after="0"/>
      </w:pPr>
      <w:r>
        <w:t xml:space="preserve">The WireIA.h contains all the function declarations as well as other included libraries such as Wire.h, EEPROM.h, </w:t>
      </w:r>
      <w:r w:rsidR="0073100E">
        <w:t xml:space="preserve">and </w:t>
      </w:r>
      <w:r>
        <w:t>WProgram.h. These included libraries contain definitions of other communication protocols used along with IA library</w:t>
      </w:r>
      <w:r w:rsidR="0073100E">
        <w:t>,</w:t>
      </w:r>
      <w:r>
        <w:t xml:space="preserve"> e.g.</w:t>
      </w:r>
      <w:r w:rsidR="0073100E">
        <w:t>,</w:t>
      </w:r>
      <w:r>
        <w:t xml:space="preserve"> the Serial Interface to display data on a serial terminal. Constant definitions for register addresses and constants for computation are also declared in WireIA.h. Class IA is declared in WireIA.h and contains both private and public member variables, functions</w:t>
      </w:r>
      <w:r w:rsidR="0073100E">
        <w:t>,</w:t>
      </w:r>
      <w:r>
        <w:t xml:space="preserve"> and structures.  </w:t>
      </w:r>
    </w:p>
    <w:p w14:paraId="00BAEB34" w14:textId="77777777" w:rsidR="00402274" w:rsidRDefault="00402274" w:rsidP="00224974">
      <w:pPr>
        <w:pStyle w:val="Heading2"/>
      </w:pPr>
    </w:p>
    <w:p w14:paraId="1DDDE456" w14:textId="77777777" w:rsidR="00224974" w:rsidRPr="00224974" w:rsidRDefault="00224974" w:rsidP="00224974">
      <w:pPr>
        <w:pStyle w:val="Heading2"/>
      </w:pPr>
      <w:commentRangeStart w:id="11"/>
      <w:commentRangeStart w:id="12"/>
      <w:r w:rsidRPr="00224974">
        <w:t>3.</w:t>
      </w:r>
      <w:r>
        <w:t>2</w:t>
      </w:r>
      <w:r w:rsidRPr="00224974">
        <w:t xml:space="preserve">    </w:t>
      </w:r>
      <w:r>
        <w:t>WireIA.cpp</w:t>
      </w:r>
      <w:r w:rsidRPr="00224974">
        <w:t xml:space="preserve"> </w:t>
      </w:r>
      <w:commentRangeEnd w:id="11"/>
      <w:r w:rsidR="00806D1F">
        <w:rPr>
          <w:rStyle w:val="CommentReference"/>
          <w:rFonts w:asciiTheme="minorHAnsi" w:hAnsiTheme="minorHAnsi" w:cstheme="minorBidi"/>
          <w:b w:val="0"/>
          <w:color w:val="auto"/>
          <w:spacing w:val="0"/>
          <w:w w:val="100"/>
        </w:rPr>
        <w:commentReference w:id="11"/>
      </w:r>
      <w:commentRangeEnd w:id="12"/>
      <w:r w:rsidR="00404F80">
        <w:rPr>
          <w:rStyle w:val="CommentReference"/>
          <w:rFonts w:asciiTheme="minorHAnsi" w:hAnsiTheme="minorHAnsi" w:cstheme="minorBidi"/>
          <w:b w:val="0"/>
          <w:color w:val="auto"/>
          <w:spacing w:val="0"/>
          <w:w w:val="100"/>
        </w:rPr>
        <w:commentReference w:id="12"/>
      </w:r>
    </w:p>
    <w:p w14:paraId="648D84CB" w14:textId="77777777" w:rsidR="00B477CD" w:rsidRDefault="00B477CD">
      <w:pPr>
        <w:rPr>
          <w:rFonts w:ascii="Arial" w:hAnsi="Arial" w:cs="Arial"/>
          <w:b/>
          <w:color w:val="808080" w:themeColor="background1" w:themeShade="80"/>
          <w:spacing w:val="-20"/>
          <w:w w:val="115"/>
          <w:sz w:val="32"/>
          <w:szCs w:val="32"/>
        </w:rPr>
      </w:pPr>
      <w:r>
        <w:br w:type="page"/>
      </w:r>
    </w:p>
    <w:p w14:paraId="242C4504" w14:textId="77777777" w:rsidR="00224974" w:rsidRPr="00224974" w:rsidRDefault="00224974" w:rsidP="00224974">
      <w:pPr>
        <w:pStyle w:val="Heading1"/>
      </w:pPr>
      <w:r>
        <w:lastRenderedPageBreak/>
        <w:t>4</w:t>
      </w:r>
      <w:r w:rsidRPr="00224974">
        <w:tab/>
      </w:r>
      <w:r>
        <w:t>Public Functions</w:t>
      </w:r>
    </w:p>
    <w:p w14:paraId="51605D67" w14:textId="77777777" w:rsidR="00B477CD" w:rsidRDefault="00224974" w:rsidP="00B477CD">
      <w:pPr>
        <w:tabs>
          <w:tab w:val="left" w:pos="3293"/>
        </w:tabs>
        <w:spacing w:after="0"/>
        <w:rPr>
          <w:rFonts w:cs="Complex_IV25"/>
          <w:b/>
        </w:rPr>
      </w:pPr>
      <w:r w:rsidRPr="006D4BFC">
        <w:rPr>
          <w:rFonts w:cs="Complex_IV25"/>
          <w:b/>
        </w:rPr>
        <w:t>IA()</w:t>
      </w:r>
    </w:p>
    <w:p w14:paraId="78EC2609" w14:textId="77777777" w:rsidR="00B477CD" w:rsidRDefault="00B477CD" w:rsidP="00B477CD">
      <w:pPr>
        <w:tabs>
          <w:tab w:val="left" w:pos="3293"/>
        </w:tabs>
        <w:spacing w:after="0"/>
      </w:pPr>
      <w:r>
        <w:t xml:space="preserve">Parameters: </w:t>
      </w:r>
    </w:p>
    <w:p w14:paraId="167C1D82" w14:textId="77777777" w:rsidR="00B477CD" w:rsidRDefault="00224974" w:rsidP="00B477CD">
      <w:pPr>
        <w:pStyle w:val="ListParagraph"/>
        <w:numPr>
          <w:ilvl w:val="0"/>
          <w:numId w:val="4"/>
        </w:numPr>
        <w:tabs>
          <w:tab w:val="left" w:pos="3293"/>
        </w:tabs>
        <w:spacing w:after="0"/>
        <w:rPr>
          <w:rFonts w:cs="Complex_IV25"/>
          <w:b/>
        </w:rPr>
      </w:pPr>
      <w:r>
        <w:t>None</w:t>
      </w:r>
    </w:p>
    <w:p w14:paraId="3284CFFB" w14:textId="77777777" w:rsidR="00B477CD" w:rsidRDefault="00224974" w:rsidP="00B477CD">
      <w:pPr>
        <w:tabs>
          <w:tab w:val="left" w:pos="3293"/>
        </w:tabs>
        <w:spacing w:after="0"/>
        <w:rPr>
          <w:rFonts w:cs="Complex_IV25"/>
          <w:b/>
        </w:rPr>
      </w:pPr>
      <w:r>
        <w:t>Return Value:</w:t>
      </w:r>
    </w:p>
    <w:p w14:paraId="2C2B9C2A" w14:textId="77777777" w:rsidR="00224974" w:rsidRPr="00D91483" w:rsidRDefault="00224974" w:rsidP="00D91483">
      <w:pPr>
        <w:pStyle w:val="ListParagraph"/>
        <w:numPr>
          <w:ilvl w:val="0"/>
          <w:numId w:val="4"/>
        </w:numPr>
        <w:tabs>
          <w:tab w:val="left" w:pos="3293"/>
        </w:tabs>
        <w:spacing w:after="0"/>
        <w:rPr>
          <w:rFonts w:cs="Complex_IV25"/>
          <w:b/>
        </w:rPr>
      </w:pPr>
      <w:r>
        <w:t>None</w:t>
      </w:r>
    </w:p>
    <w:p w14:paraId="2012B1C7" w14:textId="77777777" w:rsidR="00D91483" w:rsidRPr="00D91483" w:rsidRDefault="00D91483" w:rsidP="00D91483">
      <w:pPr>
        <w:pStyle w:val="ListParagraph"/>
        <w:tabs>
          <w:tab w:val="left" w:pos="3293"/>
        </w:tabs>
        <w:spacing w:after="0"/>
        <w:rPr>
          <w:rFonts w:cs="Complex_IV25"/>
          <w:b/>
        </w:rPr>
      </w:pPr>
    </w:p>
    <w:p w14:paraId="083AF3D1" w14:textId="77777777" w:rsidR="00224974" w:rsidRDefault="00224974" w:rsidP="00B477CD">
      <w:pPr>
        <w:tabs>
          <w:tab w:val="left" w:pos="720"/>
        </w:tabs>
        <w:spacing w:after="0"/>
      </w:pPr>
      <w:r>
        <w:t xml:space="preserve">Constructor for the IA object. Initializes register buffers and type defined structures that hold information about the IA system parameters. </w:t>
      </w:r>
    </w:p>
    <w:p w14:paraId="58A84834" w14:textId="77777777" w:rsidR="00224974" w:rsidRDefault="00224974" w:rsidP="00224974">
      <w:pPr>
        <w:tabs>
          <w:tab w:val="left" w:pos="720"/>
        </w:tabs>
        <w:spacing w:after="0"/>
      </w:pPr>
    </w:p>
    <w:p w14:paraId="4AE6E455" w14:textId="77777777" w:rsidR="00D91483" w:rsidRDefault="00D91483" w:rsidP="00224974">
      <w:pPr>
        <w:tabs>
          <w:tab w:val="left" w:pos="720"/>
        </w:tabs>
        <w:spacing w:after="0"/>
      </w:pPr>
    </w:p>
    <w:p w14:paraId="16D26ADF" w14:textId="77777777" w:rsidR="00224974" w:rsidRPr="006D4BFC" w:rsidRDefault="00224974" w:rsidP="00224974">
      <w:pPr>
        <w:tabs>
          <w:tab w:val="left" w:pos="720"/>
        </w:tabs>
        <w:spacing w:after="0"/>
        <w:rPr>
          <w:rFonts w:cs="Complex_IV25"/>
          <w:b/>
        </w:rPr>
      </w:pPr>
      <w:r w:rsidRPr="006D4BFC">
        <w:rPr>
          <w:rFonts w:cs="Complex_IV25"/>
          <w:b/>
        </w:rPr>
        <w:t>setRegisterPointer(uint8_t RegAddress)</w:t>
      </w:r>
    </w:p>
    <w:p w14:paraId="215AA642" w14:textId="77777777" w:rsidR="00D91483" w:rsidRDefault="00224974" w:rsidP="00224974">
      <w:pPr>
        <w:tabs>
          <w:tab w:val="left" w:pos="720"/>
        </w:tabs>
        <w:spacing w:after="0"/>
        <w:rPr>
          <w:rFonts w:cs="Complex_IV25"/>
        </w:rPr>
      </w:pPr>
      <w:r>
        <w:rPr>
          <w:rFonts w:cs="Complex_IV25"/>
        </w:rPr>
        <w:t xml:space="preserve">Parameters: </w:t>
      </w:r>
    </w:p>
    <w:p w14:paraId="2DA90320" w14:textId="77777777" w:rsidR="00D91483" w:rsidRDefault="00224974" w:rsidP="00D91483">
      <w:pPr>
        <w:pStyle w:val="ListParagraph"/>
        <w:numPr>
          <w:ilvl w:val="0"/>
          <w:numId w:val="4"/>
        </w:numPr>
        <w:tabs>
          <w:tab w:val="left" w:pos="720"/>
        </w:tabs>
        <w:spacing w:after="0"/>
        <w:rPr>
          <w:rFonts w:cs="Complex_IV25"/>
        </w:rPr>
      </w:pPr>
      <w:r w:rsidRPr="00D91483">
        <w:rPr>
          <w:rFonts w:cs="Complex_IV25"/>
        </w:rPr>
        <w:t xml:space="preserve">Uint8_t RegAddress </w:t>
      </w:r>
      <w:r w:rsidRPr="00D91483">
        <w:rPr>
          <w:rFonts w:cs="Complex_IV25"/>
        </w:rPr>
        <w:tab/>
      </w:r>
      <w:r w:rsidRPr="00D91483">
        <w:rPr>
          <w:rFonts w:cs="Complex_IV25"/>
        </w:rPr>
        <w:tab/>
      </w:r>
    </w:p>
    <w:p w14:paraId="47E9B199" w14:textId="77777777" w:rsidR="00D91483" w:rsidRDefault="00224974" w:rsidP="00D91483">
      <w:pPr>
        <w:pStyle w:val="ListParagraph"/>
        <w:numPr>
          <w:ilvl w:val="1"/>
          <w:numId w:val="4"/>
        </w:numPr>
        <w:tabs>
          <w:tab w:val="left" w:pos="720"/>
        </w:tabs>
        <w:spacing w:after="0"/>
        <w:rPr>
          <w:rFonts w:cs="Complex_IV25"/>
        </w:rPr>
      </w:pPr>
      <w:r w:rsidRPr="00D91483">
        <w:rPr>
          <w:rFonts w:cs="Complex_IV25"/>
        </w:rPr>
        <w:t>8 bit register address</w:t>
      </w:r>
    </w:p>
    <w:p w14:paraId="6B4F25A7" w14:textId="77777777" w:rsidR="00224974" w:rsidRPr="00D91483" w:rsidRDefault="00224974" w:rsidP="00D91483">
      <w:pPr>
        <w:tabs>
          <w:tab w:val="left" w:pos="720"/>
        </w:tabs>
        <w:spacing w:after="0"/>
        <w:rPr>
          <w:rFonts w:cs="Complex_IV25"/>
        </w:rPr>
      </w:pPr>
      <w:r w:rsidRPr="00D91483">
        <w:rPr>
          <w:rFonts w:cs="Complex_IV25"/>
        </w:rPr>
        <w:t>Return Value:</w:t>
      </w:r>
    </w:p>
    <w:p w14:paraId="56646729" w14:textId="77777777" w:rsidR="00224974" w:rsidRDefault="00224974" w:rsidP="00224974">
      <w:pPr>
        <w:pStyle w:val="ListParagraph"/>
        <w:numPr>
          <w:ilvl w:val="0"/>
          <w:numId w:val="5"/>
        </w:numPr>
        <w:tabs>
          <w:tab w:val="left" w:pos="720"/>
        </w:tabs>
        <w:spacing w:after="0"/>
        <w:rPr>
          <w:rFonts w:cs="Complex_IV25"/>
        </w:rPr>
      </w:pPr>
      <w:r w:rsidRPr="00D91483">
        <w:rPr>
          <w:rFonts w:cs="Complex_IV25"/>
        </w:rPr>
        <w:t>None</w:t>
      </w:r>
    </w:p>
    <w:p w14:paraId="64D67485" w14:textId="77777777" w:rsidR="00D91483" w:rsidRPr="00D91483" w:rsidRDefault="00D91483" w:rsidP="00D91483">
      <w:pPr>
        <w:pStyle w:val="ListParagraph"/>
        <w:tabs>
          <w:tab w:val="left" w:pos="720"/>
        </w:tabs>
        <w:spacing w:after="0"/>
        <w:rPr>
          <w:rFonts w:cs="Complex_IV25"/>
        </w:rPr>
      </w:pPr>
    </w:p>
    <w:p w14:paraId="12411059" w14:textId="77777777" w:rsidR="00224974" w:rsidRDefault="00224974" w:rsidP="00224974">
      <w:pPr>
        <w:tabs>
          <w:tab w:val="left" w:pos="720"/>
        </w:tabs>
        <w:spacing w:after="0"/>
        <w:rPr>
          <w:rFonts w:cs="Complex_IV25"/>
        </w:rPr>
      </w:pPr>
      <w:r>
        <w:rPr>
          <w:rFonts w:cs="Complex_IV25"/>
        </w:rPr>
        <w:t>Sets the internal AD5933 register pointer to the address in the parameter. During a read or write action, the address that will first be addressed is set by this function.</w:t>
      </w:r>
    </w:p>
    <w:p w14:paraId="651CEDBD" w14:textId="77777777" w:rsidR="00224974" w:rsidRDefault="00224974" w:rsidP="00224974">
      <w:pPr>
        <w:tabs>
          <w:tab w:val="left" w:pos="720"/>
        </w:tabs>
        <w:spacing w:after="0"/>
        <w:rPr>
          <w:rFonts w:cs="Complex_IV25"/>
        </w:rPr>
      </w:pPr>
    </w:p>
    <w:p w14:paraId="21D94979" w14:textId="77777777" w:rsidR="00D91483" w:rsidRDefault="00D91483" w:rsidP="00224974">
      <w:pPr>
        <w:tabs>
          <w:tab w:val="left" w:pos="720"/>
        </w:tabs>
        <w:spacing w:after="0"/>
        <w:rPr>
          <w:rFonts w:cs="Complex_IV25"/>
        </w:rPr>
      </w:pPr>
    </w:p>
    <w:p w14:paraId="27E46A52" w14:textId="77777777" w:rsidR="00224974" w:rsidRPr="006D4BFC" w:rsidRDefault="00224974" w:rsidP="00224974">
      <w:pPr>
        <w:tabs>
          <w:tab w:val="left" w:pos="720"/>
        </w:tabs>
        <w:spacing w:after="0"/>
        <w:rPr>
          <w:rFonts w:cs="Complex_IV25"/>
          <w:b/>
        </w:rPr>
      </w:pPr>
      <w:r w:rsidRPr="006D4BFC">
        <w:rPr>
          <w:rFonts w:cs="Complex_IV25"/>
          <w:b/>
        </w:rPr>
        <w:t>blockWrite(int numBytes, uint8_t *data)</w:t>
      </w:r>
    </w:p>
    <w:p w14:paraId="00CF8A95" w14:textId="77777777" w:rsidR="00224974" w:rsidRDefault="00224974" w:rsidP="00224974">
      <w:pPr>
        <w:tabs>
          <w:tab w:val="left" w:pos="720"/>
        </w:tabs>
        <w:spacing w:after="0"/>
        <w:rPr>
          <w:rFonts w:cs="Complex_IV25"/>
        </w:rPr>
      </w:pPr>
      <w:r>
        <w:rPr>
          <w:rFonts w:cs="Complex_IV25"/>
        </w:rPr>
        <w:t>Parameters:</w:t>
      </w:r>
    </w:p>
    <w:p w14:paraId="350431D9" w14:textId="77777777" w:rsidR="00D91483" w:rsidRDefault="00224974" w:rsidP="00D91483">
      <w:pPr>
        <w:pStyle w:val="ListParagraph"/>
        <w:numPr>
          <w:ilvl w:val="0"/>
          <w:numId w:val="5"/>
        </w:numPr>
        <w:tabs>
          <w:tab w:val="left" w:pos="720"/>
        </w:tabs>
        <w:spacing w:after="0"/>
        <w:rPr>
          <w:rFonts w:cs="Complex_IV25"/>
        </w:rPr>
      </w:pPr>
      <w:r w:rsidRPr="00D91483">
        <w:rPr>
          <w:rFonts w:cs="Complex_IV25"/>
        </w:rPr>
        <w:t xml:space="preserve">Int numBytes </w:t>
      </w:r>
      <w:r w:rsidRPr="00D91483">
        <w:rPr>
          <w:rFonts w:cs="Complex_IV25"/>
        </w:rPr>
        <w:tab/>
      </w:r>
      <w:r w:rsidRPr="00D91483">
        <w:rPr>
          <w:rFonts w:cs="Complex_IV25"/>
        </w:rPr>
        <w:tab/>
      </w:r>
      <w:r w:rsidRPr="00D91483">
        <w:rPr>
          <w:rFonts w:cs="Complex_IV25"/>
        </w:rPr>
        <w:tab/>
      </w:r>
    </w:p>
    <w:p w14:paraId="7CF922C1" w14:textId="77777777" w:rsidR="00224974" w:rsidRPr="00D91483" w:rsidRDefault="0073100E" w:rsidP="00D91483">
      <w:pPr>
        <w:pStyle w:val="ListParagraph"/>
        <w:numPr>
          <w:ilvl w:val="1"/>
          <w:numId w:val="5"/>
        </w:numPr>
        <w:tabs>
          <w:tab w:val="left" w:pos="720"/>
        </w:tabs>
        <w:spacing w:after="0"/>
        <w:rPr>
          <w:rFonts w:cs="Complex_IV25"/>
        </w:rPr>
      </w:pPr>
      <w:r>
        <w:rPr>
          <w:rFonts w:cs="Complex_IV25"/>
        </w:rPr>
        <w:t>N</w:t>
      </w:r>
      <w:r w:rsidR="00224974" w:rsidRPr="00D91483">
        <w:rPr>
          <w:rFonts w:cs="Complex_IV25"/>
        </w:rPr>
        <w:t>umber of bytes to be written to the AD5933</w:t>
      </w:r>
    </w:p>
    <w:p w14:paraId="7CB7320B" w14:textId="77777777" w:rsidR="00D91483" w:rsidRDefault="00224974" w:rsidP="00D91483">
      <w:pPr>
        <w:pStyle w:val="ListParagraph"/>
        <w:numPr>
          <w:ilvl w:val="0"/>
          <w:numId w:val="5"/>
        </w:numPr>
        <w:tabs>
          <w:tab w:val="left" w:pos="720"/>
        </w:tabs>
        <w:spacing w:after="0"/>
        <w:rPr>
          <w:rFonts w:cs="Complex_IV25"/>
        </w:rPr>
      </w:pPr>
      <w:r w:rsidRPr="00D91483">
        <w:rPr>
          <w:rFonts w:cs="Complex_IV25"/>
        </w:rPr>
        <w:t>Uint8_t *data</w:t>
      </w:r>
      <w:r w:rsidRPr="00D91483">
        <w:rPr>
          <w:rFonts w:cs="Complex_IV25"/>
        </w:rPr>
        <w:tab/>
      </w:r>
      <w:r w:rsidRPr="00D91483">
        <w:rPr>
          <w:rFonts w:cs="Complex_IV25"/>
        </w:rPr>
        <w:tab/>
      </w:r>
      <w:r w:rsidRPr="00D91483">
        <w:rPr>
          <w:rFonts w:cs="Complex_IV25"/>
        </w:rPr>
        <w:tab/>
      </w:r>
    </w:p>
    <w:p w14:paraId="1B07D632" w14:textId="77777777" w:rsidR="00224974" w:rsidRPr="00D91483" w:rsidRDefault="0073100E" w:rsidP="00D91483">
      <w:pPr>
        <w:pStyle w:val="ListParagraph"/>
        <w:numPr>
          <w:ilvl w:val="1"/>
          <w:numId w:val="5"/>
        </w:numPr>
        <w:tabs>
          <w:tab w:val="left" w:pos="720"/>
        </w:tabs>
        <w:spacing w:after="0"/>
        <w:rPr>
          <w:rFonts w:cs="Complex_IV25"/>
        </w:rPr>
      </w:pPr>
      <w:r>
        <w:rPr>
          <w:rFonts w:cs="Complex_IV25"/>
        </w:rPr>
        <w:t>D</w:t>
      </w:r>
      <w:r w:rsidR="00224974" w:rsidRPr="00D91483">
        <w:rPr>
          <w:rFonts w:cs="Complex_IV25"/>
        </w:rPr>
        <w:t>ata to be written to AD5933</w:t>
      </w:r>
    </w:p>
    <w:p w14:paraId="16B0FBEE" w14:textId="77777777" w:rsidR="00224974" w:rsidRDefault="00224974" w:rsidP="00224974">
      <w:pPr>
        <w:tabs>
          <w:tab w:val="left" w:pos="720"/>
        </w:tabs>
        <w:spacing w:after="0"/>
        <w:rPr>
          <w:rFonts w:cs="Complex_IV25"/>
        </w:rPr>
      </w:pPr>
      <w:r>
        <w:rPr>
          <w:rFonts w:cs="Complex_IV25"/>
        </w:rPr>
        <w:t>Return Value:</w:t>
      </w:r>
    </w:p>
    <w:p w14:paraId="1EBDA30B" w14:textId="77777777" w:rsidR="00224974" w:rsidRDefault="00224974" w:rsidP="00224974">
      <w:pPr>
        <w:pStyle w:val="ListParagraph"/>
        <w:numPr>
          <w:ilvl w:val="0"/>
          <w:numId w:val="6"/>
        </w:numPr>
        <w:tabs>
          <w:tab w:val="left" w:pos="720"/>
        </w:tabs>
        <w:spacing w:after="0"/>
        <w:rPr>
          <w:rFonts w:cs="Complex_IV25"/>
        </w:rPr>
      </w:pPr>
      <w:r w:rsidRPr="00D91483">
        <w:rPr>
          <w:rFonts w:cs="Complex_IV25"/>
        </w:rPr>
        <w:t>None</w:t>
      </w:r>
    </w:p>
    <w:p w14:paraId="6C249EB5" w14:textId="77777777" w:rsidR="00D91483" w:rsidRDefault="00D91483" w:rsidP="00224974">
      <w:pPr>
        <w:tabs>
          <w:tab w:val="left" w:pos="720"/>
        </w:tabs>
        <w:spacing w:after="0"/>
        <w:rPr>
          <w:rFonts w:cs="Complex_IV25"/>
        </w:rPr>
      </w:pPr>
    </w:p>
    <w:p w14:paraId="53E96B0E" w14:textId="77777777" w:rsidR="00224974" w:rsidRDefault="00224974" w:rsidP="00224974">
      <w:pPr>
        <w:tabs>
          <w:tab w:val="left" w:pos="720"/>
        </w:tabs>
        <w:spacing w:after="0"/>
        <w:rPr>
          <w:rFonts w:cs="Complex_IV25"/>
        </w:rPr>
      </w:pPr>
      <w:r>
        <w:rPr>
          <w:rFonts w:cs="Complex_IV25"/>
        </w:rPr>
        <w:t xml:space="preserve">Writes a stream of bytes to slave using block write command through the I2C communication protocol. Set Register function needs to precede this function to set the beginning register where writing will begin. </w:t>
      </w:r>
    </w:p>
    <w:p w14:paraId="3CBCE81B" w14:textId="77777777" w:rsidR="00224974" w:rsidRDefault="00224974" w:rsidP="00224974">
      <w:pPr>
        <w:tabs>
          <w:tab w:val="left" w:pos="720"/>
        </w:tabs>
        <w:spacing w:after="0"/>
        <w:rPr>
          <w:rFonts w:cs="Complex_IV25"/>
        </w:rPr>
      </w:pPr>
    </w:p>
    <w:p w14:paraId="36211C7D" w14:textId="77777777" w:rsidR="00D91483" w:rsidRDefault="00D91483" w:rsidP="00224974">
      <w:pPr>
        <w:tabs>
          <w:tab w:val="left" w:pos="720"/>
        </w:tabs>
        <w:spacing w:after="0"/>
        <w:rPr>
          <w:rFonts w:cs="Complex_IV25"/>
        </w:rPr>
      </w:pPr>
    </w:p>
    <w:p w14:paraId="2F4EC898" w14:textId="77777777" w:rsidR="00224974" w:rsidRDefault="00224974" w:rsidP="00224974">
      <w:pPr>
        <w:tabs>
          <w:tab w:val="left" w:pos="720"/>
        </w:tabs>
        <w:spacing w:after="0"/>
        <w:rPr>
          <w:rFonts w:cs="Complex_IV25"/>
          <w:b/>
        </w:rPr>
      </w:pPr>
      <w:r w:rsidRPr="006D4BFC">
        <w:rPr>
          <w:rFonts w:cs="Complex_IV25"/>
          <w:b/>
        </w:rPr>
        <w:t>blockRead(int numBytes, uint8_t *buffer, uint8_t RegAddress)</w:t>
      </w:r>
    </w:p>
    <w:p w14:paraId="7C72393F" w14:textId="77777777" w:rsidR="00224974" w:rsidRDefault="00224974" w:rsidP="00224974">
      <w:pPr>
        <w:tabs>
          <w:tab w:val="left" w:pos="720"/>
        </w:tabs>
        <w:spacing w:after="0"/>
        <w:rPr>
          <w:rFonts w:cs="Complex_IV25"/>
        </w:rPr>
      </w:pPr>
      <w:r>
        <w:rPr>
          <w:rFonts w:cs="Complex_IV25"/>
        </w:rPr>
        <w:t xml:space="preserve">Parameters: </w:t>
      </w:r>
    </w:p>
    <w:p w14:paraId="450B1169" w14:textId="77777777" w:rsidR="00D91483" w:rsidRDefault="00224974" w:rsidP="00D91483">
      <w:pPr>
        <w:pStyle w:val="ListParagraph"/>
        <w:numPr>
          <w:ilvl w:val="0"/>
          <w:numId w:val="6"/>
        </w:numPr>
        <w:tabs>
          <w:tab w:val="left" w:pos="720"/>
        </w:tabs>
        <w:spacing w:after="0"/>
        <w:rPr>
          <w:rFonts w:cs="Complex_IV25"/>
        </w:rPr>
      </w:pPr>
      <w:r w:rsidRPr="00D91483">
        <w:rPr>
          <w:rFonts w:cs="Complex_IV25"/>
        </w:rPr>
        <w:t>Int numBytes</w:t>
      </w:r>
      <w:r w:rsidRPr="00D91483">
        <w:rPr>
          <w:rFonts w:cs="Complex_IV25"/>
        </w:rPr>
        <w:tab/>
      </w:r>
      <w:r w:rsidRPr="00D91483">
        <w:rPr>
          <w:rFonts w:cs="Complex_IV25"/>
        </w:rPr>
        <w:tab/>
      </w:r>
      <w:r w:rsidRPr="00D91483">
        <w:rPr>
          <w:rFonts w:cs="Complex_IV25"/>
        </w:rPr>
        <w:tab/>
      </w:r>
    </w:p>
    <w:p w14:paraId="54A7B5CC" w14:textId="77777777" w:rsidR="00224974" w:rsidRPr="00D91483" w:rsidRDefault="0073100E" w:rsidP="00D91483">
      <w:pPr>
        <w:pStyle w:val="ListParagraph"/>
        <w:numPr>
          <w:ilvl w:val="1"/>
          <w:numId w:val="6"/>
        </w:numPr>
        <w:tabs>
          <w:tab w:val="left" w:pos="720"/>
        </w:tabs>
        <w:spacing w:after="0"/>
        <w:rPr>
          <w:rFonts w:cs="Complex_IV25"/>
        </w:rPr>
      </w:pPr>
      <w:r>
        <w:rPr>
          <w:rFonts w:cs="Complex_IV25"/>
        </w:rPr>
        <w:t>N</w:t>
      </w:r>
      <w:r w:rsidR="00224974" w:rsidRPr="00D91483">
        <w:rPr>
          <w:rFonts w:cs="Complex_IV25"/>
        </w:rPr>
        <w:t>umber of bytes to read from AD5933</w:t>
      </w:r>
    </w:p>
    <w:p w14:paraId="40F625FB" w14:textId="77777777" w:rsidR="00D91483" w:rsidRDefault="00224974" w:rsidP="00D91483">
      <w:pPr>
        <w:pStyle w:val="ListParagraph"/>
        <w:numPr>
          <w:ilvl w:val="0"/>
          <w:numId w:val="6"/>
        </w:numPr>
        <w:tabs>
          <w:tab w:val="left" w:pos="720"/>
        </w:tabs>
        <w:spacing w:after="0"/>
        <w:rPr>
          <w:rFonts w:cs="Complex_IV25"/>
        </w:rPr>
      </w:pPr>
      <w:r w:rsidRPr="00D91483">
        <w:rPr>
          <w:rFonts w:cs="Complex_IV25"/>
        </w:rPr>
        <w:t>Uint8_t *buffer</w:t>
      </w:r>
      <w:r w:rsidRPr="00D91483">
        <w:rPr>
          <w:rFonts w:cs="Complex_IV25"/>
        </w:rPr>
        <w:tab/>
      </w:r>
      <w:r w:rsidRPr="00D91483">
        <w:rPr>
          <w:rFonts w:cs="Complex_IV25"/>
        </w:rPr>
        <w:tab/>
      </w:r>
      <w:r w:rsidRPr="00D91483">
        <w:rPr>
          <w:rFonts w:cs="Complex_IV25"/>
        </w:rPr>
        <w:tab/>
      </w:r>
    </w:p>
    <w:p w14:paraId="3E1BE3FA" w14:textId="77777777" w:rsidR="00224974" w:rsidRPr="00D91483" w:rsidRDefault="0073100E" w:rsidP="00D91483">
      <w:pPr>
        <w:pStyle w:val="ListParagraph"/>
        <w:numPr>
          <w:ilvl w:val="1"/>
          <w:numId w:val="6"/>
        </w:numPr>
        <w:tabs>
          <w:tab w:val="left" w:pos="720"/>
        </w:tabs>
        <w:spacing w:after="0"/>
        <w:rPr>
          <w:rFonts w:cs="Complex_IV25"/>
        </w:rPr>
      </w:pPr>
      <w:r>
        <w:rPr>
          <w:rFonts w:cs="Complex_IV25"/>
        </w:rPr>
        <w:t>B</w:t>
      </w:r>
      <w:r w:rsidR="00224974" w:rsidRPr="00D91483">
        <w:rPr>
          <w:rFonts w:cs="Complex_IV25"/>
        </w:rPr>
        <w:t>uffer to store read data</w:t>
      </w:r>
    </w:p>
    <w:p w14:paraId="4F05C6D6" w14:textId="77777777" w:rsidR="00D91483" w:rsidRDefault="00224974" w:rsidP="00D91483">
      <w:pPr>
        <w:pStyle w:val="ListParagraph"/>
        <w:numPr>
          <w:ilvl w:val="0"/>
          <w:numId w:val="6"/>
        </w:numPr>
        <w:tabs>
          <w:tab w:val="left" w:pos="720"/>
        </w:tabs>
        <w:spacing w:after="0"/>
        <w:rPr>
          <w:rFonts w:cs="Complex_IV25"/>
        </w:rPr>
      </w:pPr>
      <w:r w:rsidRPr="00D91483">
        <w:rPr>
          <w:rFonts w:cs="Complex_IV25"/>
        </w:rPr>
        <w:t>Uint8_t RegAddress</w:t>
      </w:r>
      <w:r w:rsidRPr="00D91483">
        <w:rPr>
          <w:rFonts w:cs="Complex_IV25"/>
        </w:rPr>
        <w:tab/>
      </w:r>
      <w:r w:rsidRPr="00D91483">
        <w:rPr>
          <w:rFonts w:cs="Complex_IV25"/>
        </w:rPr>
        <w:tab/>
      </w:r>
    </w:p>
    <w:p w14:paraId="2BA9D17E" w14:textId="77777777" w:rsidR="00224974" w:rsidRPr="00D91483" w:rsidRDefault="00224974" w:rsidP="00D91483">
      <w:pPr>
        <w:pStyle w:val="ListParagraph"/>
        <w:numPr>
          <w:ilvl w:val="1"/>
          <w:numId w:val="6"/>
        </w:numPr>
        <w:tabs>
          <w:tab w:val="left" w:pos="720"/>
        </w:tabs>
        <w:spacing w:after="0"/>
        <w:rPr>
          <w:rFonts w:cs="Complex_IV25"/>
        </w:rPr>
      </w:pPr>
      <w:r w:rsidRPr="00D91483">
        <w:rPr>
          <w:rFonts w:cs="Complex_IV25"/>
        </w:rPr>
        <w:t>Register to start reading from</w:t>
      </w:r>
      <w:r w:rsidRPr="00D91483">
        <w:rPr>
          <w:rFonts w:cs="Complex_IV25"/>
        </w:rPr>
        <w:tab/>
      </w:r>
    </w:p>
    <w:p w14:paraId="2CD688C5" w14:textId="77777777" w:rsidR="00224974" w:rsidRDefault="00224974" w:rsidP="00224974">
      <w:pPr>
        <w:tabs>
          <w:tab w:val="left" w:pos="720"/>
        </w:tabs>
        <w:spacing w:after="0"/>
        <w:rPr>
          <w:rFonts w:cs="Complex_IV25"/>
        </w:rPr>
      </w:pPr>
      <w:r>
        <w:rPr>
          <w:rFonts w:cs="Complex_IV25"/>
        </w:rPr>
        <w:t xml:space="preserve">Return Value: </w:t>
      </w:r>
    </w:p>
    <w:p w14:paraId="3D49B7AC" w14:textId="77777777" w:rsidR="00D91483" w:rsidRDefault="00224974" w:rsidP="00224974">
      <w:pPr>
        <w:pStyle w:val="ListParagraph"/>
        <w:numPr>
          <w:ilvl w:val="0"/>
          <w:numId w:val="7"/>
        </w:numPr>
        <w:tabs>
          <w:tab w:val="left" w:pos="720"/>
        </w:tabs>
        <w:spacing w:after="0"/>
        <w:rPr>
          <w:rFonts w:cs="Complex_IV25"/>
        </w:rPr>
      </w:pPr>
      <w:r w:rsidRPr="00D91483">
        <w:rPr>
          <w:rFonts w:cs="Complex_IV25"/>
        </w:rPr>
        <w:t>Non</w:t>
      </w:r>
      <w:r w:rsidR="00D91483">
        <w:rPr>
          <w:rFonts w:cs="Complex_IV25"/>
        </w:rPr>
        <w:t>e</w:t>
      </w:r>
    </w:p>
    <w:p w14:paraId="50180D9C" w14:textId="77777777" w:rsidR="00D91483" w:rsidRDefault="00D91483" w:rsidP="00224974">
      <w:pPr>
        <w:tabs>
          <w:tab w:val="left" w:pos="720"/>
        </w:tabs>
        <w:spacing w:after="0"/>
        <w:rPr>
          <w:rFonts w:cs="Complex_IV25"/>
        </w:rPr>
      </w:pPr>
    </w:p>
    <w:p w14:paraId="45CF087E" w14:textId="77777777" w:rsidR="00224974" w:rsidRDefault="00224974" w:rsidP="00224974">
      <w:pPr>
        <w:tabs>
          <w:tab w:val="left" w:pos="720"/>
        </w:tabs>
        <w:spacing w:after="0"/>
        <w:rPr>
          <w:rFonts w:cs="Complex_IV25"/>
        </w:rPr>
      </w:pPr>
      <w:r>
        <w:rPr>
          <w:rFonts w:cs="Complex_IV25"/>
        </w:rPr>
        <w:lastRenderedPageBreak/>
        <w:t>Reads a stream of bytes from slave (AD5933). This function does not need to be preceded by set register function as it calls it within itself.</w:t>
      </w:r>
    </w:p>
    <w:p w14:paraId="3285960D" w14:textId="77777777" w:rsidR="00224974" w:rsidRDefault="00224974" w:rsidP="00224974">
      <w:pPr>
        <w:tabs>
          <w:tab w:val="left" w:pos="720"/>
        </w:tabs>
        <w:spacing w:after="0"/>
        <w:rPr>
          <w:rFonts w:cs="Complex_IV25"/>
        </w:rPr>
      </w:pPr>
    </w:p>
    <w:p w14:paraId="49DA471D" w14:textId="77777777" w:rsidR="00D91483" w:rsidRDefault="00D91483" w:rsidP="00224974">
      <w:pPr>
        <w:tabs>
          <w:tab w:val="left" w:pos="720"/>
        </w:tabs>
        <w:spacing w:after="0"/>
        <w:rPr>
          <w:rFonts w:cs="Complex_IV25"/>
        </w:rPr>
      </w:pPr>
    </w:p>
    <w:p w14:paraId="55E70DEF" w14:textId="77777777" w:rsidR="00224974" w:rsidRDefault="00224974" w:rsidP="00224974">
      <w:pPr>
        <w:tabs>
          <w:tab w:val="left" w:pos="720"/>
        </w:tabs>
        <w:spacing w:after="0"/>
        <w:rPr>
          <w:rFonts w:cs="Complex_IV25"/>
          <w:b/>
        </w:rPr>
      </w:pPr>
      <w:r w:rsidRPr="00497C16">
        <w:rPr>
          <w:rFonts w:cs="Complex_IV25"/>
          <w:b/>
        </w:rPr>
        <w:t>Uint8_t readRegisterValue(uint8_t RegAddress)</w:t>
      </w:r>
    </w:p>
    <w:p w14:paraId="1C0E60F8" w14:textId="77777777" w:rsidR="00224974" w:rsidRDefault="00224974" w:rsidP="00224974">
      <w:pPr>
        <w:tabs>
          <w:tab w:val="left" w:pos="720"/>
        </w:tabs>
        <w:spacing w:after="0"/>
        <w:rPr>
          <w:rFonts w:cs="Complex_IV25"/>
        </w:rPr>
      </w:pPr>
      <w:r>
        <w:rPr>
          <w:rFonts w:cs="Complex_IV25"/>
        </w:rPr>
        <w:t xml:space="preserve">Parameters: </w:t>
      </w:r>
    </w:p>
    <w:p w14:paraId="6EAAC715" w14:textId="77777777" w:rsidR="00D91483" w:rsidRDefault="00224974" w:rsidP="00D91483">
      <w:pPr>
        <w:pStyle w:val="ListParagraph"/>
        <w:numPr>
          <w:ilvl w:val="0"/>
          <w:numId w:val="7"/>
        </w:numPr>
        <w:tabs>
          <w:tab w:val="left" w:pos="720"/>
        </w:tabs>
        <w:spacing w:after="0"/>
        <w:rPr>
          <w:rFonts w:cs="Complex_IV25"/>
        </w:rPr>
      </w:pPr>
      <w:r w:rsidRPr="00D91483">
        <w:rPr>
          <w:rFonts w:cs="Complex_IV25"/>
        </w:rPr>
        <w:t>Uint8_t RegAddress</w:t>
      </w:r>
      <w:r w:rsidRPr="00D91483">
        <w:rPr>
          <w:rFonts w:cs="Complex_IV25"/>
        </w:rPr>
        <w:tab/>
      </w:r>
      <w:r w:rsidRPr="00D91483">
        <w:rPr>
          <w:rFonts w:cs="Complex_IV25"/>
        </w:rPr>
        <w:tab/>
      </w:r>
    </w:p>
    <w:p w14:paraId="28A46B4A" w14:textId="77777777" w:rsidR="00224974" w:rsidRPr="00D91483" w:rsidRDefault="00224974" w:rsidP="00D91483">
      <w:pPr>
        <w:pStyle w:val="ListParagraph"/>
        <w:numPr>
          <w:ilvl w:val="1"/>
          <w:numId w:val="7"/>
        </w:numPr>
        <w:tabs>
          <w:tab w:val="left" w:pos="720"/>
        </w:tabs>
        <w:spacing w:after="0"/>
        <w:rPr>
          <w:rFonts w:cs="Complex_IV25"/>
        </w:rPr>
      </w:pPr>
      <w:r w:rsidRPr="00D91483">
        <w:rPr>
          <w:rFonts w:cs="Complex_IV25"/>
        </w:rPr>
        <w:t>Register address to read data</w:t>
      </w:r>
    </w:p>
    <w:p w14:paraId="46B4B6B2" w14:textId="77777777" w:rsidR="00D91483" w:rsidRDefault="00D91483" w:rsidP="00224974">
      <w:pPr>
        <w:tabs>
          <w:tab w:val="left" w:pos="720"/>
        </w:tabs>
        <w:spacing w:after="0"/>
        <w:rPr>
          <w:rFonts w:cs="Complex_IV25"/>
        </w:rPr>
      </w:pPr>
      <w:r>
        <w:rPr>
          <w:rFonts w:cs="Complex_IV25"/>
        </w:rPr>
        <w:t>Return Value:</w:t>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p>
    <w:p w14:paraId="1DD1A913" w14:textId="77777777" w:rsidR="00D91483" w:rsidRDefault="00224974" w:rsidP="00D91483">
      <w:pPr>
        <w:pStyle w:val="ListParagraph"/>
        <w:numPr>
          <w:ilvl w:val="0"/>
          <w:numId w:val="7"/>
        </w:numPr>
        <w:tabs>
          <w:tab w:val="left" w:pos="720"/>
        </w:tabs>
        <w:spacing w:after="0"/>
        <w:rPr>
          <w:rFonts w:cs="Complex_IV25"/>
        </w:rPr>
      </w:pPr>
      <w:r w:rsidRPr="00D91483">
        <w:rPr>
          <w:rFonts w:cs="Complex_IV25"/>
        </w:rPr>
        <w:t>uint8_t data</w:t>
      </w:r>
      <w:r w:rsidRPr="00D91483">
        <w:rPr>
          <w:rFonts w:cs="Complex_IV25"/>
        </w:rPr>
        <w:tab/>
      </w:r>
      <w:r w:rsidRPr="00D91483">
        <w:rPr>
          <w:rFonts w:cs="Complex_IV25"/>
        </w:rPr>
        <w:tab/>
      </w:r>
      <w:r w:rsidRPr="00D91483">
        <w:rPr>
          <w:rFonts w:cs="Complex_IV25"/>
        </w:rPr>
        <w:tab/>
      </w:r>
    </w:p>
    <w:p w14:paraId="0F5012A6" w14:textId="77777777" w:rsidR="00D91483" w:rsidRDefault="0073100E" w:rsidP="00224974">
      <w:pPr>
        <w:pStyle w:val="ListParagraph"/>
        <w:numPr>
          <w:ilvl w:val="1"/>
          <w:numId w:val="7"/>
        </w:numPr>
        <w:tabs>
          <w:tab w:val="left" w:pos="720"/>
        </w:tabs>
        <w:spacing w:after="0"/>
        <w:rPr>
          <w:rFonts w:cs="Complex_IV25"/>
        </w:rPr>
      </w:pPr>
      <w:r>
        <w:rPr>
          <w:rFonts w:cs="Complex_IV25"/>
        </w:rPr>
        <w:t>B</w:t>
      </w:r>
      <w:r w:rsidR="00224974" w:rsidRPr="00D91483">
        <w:rPr>
          <w:rFonts w:cs="Complex_IV25"/>
        </w:rPr>
        <w:t>yte of data rea</w:t>
      </w:r>
      <w:r w:rsidR="00D91483">
        <w:rPr>
          <w:rFonts w:cs="Complex_IV25"/>
        </w:rPr>
        <w:t>d</w:t>
      </w:r>
    </w:p>
    <w:p w14:paraId="0DE82E7E" w14:textId="77777777" w:rsidR="00D91483" w:rsidRPr="00D91483" w:rsidRDefault="00D91483" w:rsidP="00D91483">
      <w:pPr>
        <w:pStyle w:val="ListParagraph"/>
        <w:tabs>
          <w:tab w:val="left" w:pos="720"/>
        </w:tabs>
        <w:spacing w:after="0"/>
        <w:ind w:left="1440"/>
        <w:rPr>
          <w:rFonts w:cs="Complex_IV25"/>
        </w:rPr>
      </w:pPr>
    </w:p>
    <w:p w14:paraId="1F4C567E" w14:textId="77777777" w:rsidR="00224974" w:rsidRDefault="00224974" w:rsidP="00224974">
      <w:pPr>
        <w:tabs>
          <w:tab w:val="left" w:pos="720"/>
        </w:tabs>
        <w:spacing w:after="0"/>
        <w:rPr>
          <w:rFonts w:cs="Complex_IV25"/>
        </w:rPr>
      </w:pPr>
      <w:r>
        <w:rPr>
          <w:rFonts w:cs="Complex_IV25"/>
        </w:rPr>
        <w:t>Reads a byte of data from the register.</w:t>
      </w:r>
    </w:p>
    <w:p w14:paraId="4E9ED486" w14:textId="77777777" w:rsidR="00224974" w:rsidRDefault="00224974" w:rsidP="00224974">
      <w:pPr>
        <w:tabs>
          <w:tab w:val="left" w:pos="720"/>
        </w:tabs>
        <w:spacing w:after="0"/>
        <w:rPr>
          <w:rFonts w:cs="Complex_IV25"/>
        </w:rPr>
      </w:pPr>
    </w:p>
    <w:p w14:paraId="3E4BEDB9" w14:textId="77777777" w:rsidR="00D91483" w:rsidRDefault="00D91483" w:rsidP="00224974">
      <w:pPr>
        <w:tabs>
          <w:tab w:val="left" w:pos="720"/>
        </w:tabs>
        <w:spacing w:after="0"/>
        <w:rPr>
          <w:rFonts w:cs="Complex_IV25"/>
        </w:rPr>
      </w:pPr>
    </w:p>
    <w:p w14:paraId="01EBB245" w14:textId="77777777" w:rsidR="00224974" w:rsidRPr="00497C16" w:rsidRDefault="00224974" w:rsidP="00224974">
      <w:pPr>
        <w:tabs>
          <w:tab w:val="left" w:pos="720"/>
        </w:tabs>
        <w:spacing w:after="0"/>
        <w:rPr>
          <w:rFonts w:cs="Complex_IV25"/>
          <w:b/>
        </w:rPr>
      </w:pPr>
      <w:r w:rsidRPr="00497C16">
        <w:rPr>
          <w:rFonts w:cs="Complex_IV25"/>
          <w:b/>
        </w:rPr>
        <w:t>IA_init()</w:t>
      </w:r>
    </w:p>
    <w:p w14:paraId="4A22AF4C" w14:textId="77777777" w:rsidR="00224974" w:rsidRDefault="00224974" w:rsidP="00224974">
      <w:pPr>
        <w:tabs>
          <w:tab w:val="left" w:pos="720"/>
        </w:tabs>
        <w:spacing w:after="0"/>
        <w:rPr>
          <w:rFonts w:cs="Complex_IV25"/>
        </w:rPr>
      </w:pPr>
      <w:r>
        <w:rPr>
          <w:rFonts w:cs="Complex_IV25"/>
        </w:rPr>
        <w:t>Parameters:</w:t>
      </w:r>
    </w:p>
    <w:p w14:paraId="2FABD339" w14:textId="77777777" w:rsidR="00224974" w:rsidRPr="00D91483" w:rsidRDefault="00224974" w:rsidP="00D91483">
      <w:pPr>
        <w:pStyle w:val="ListParagraph"/>
        <w:numPr>
          <w:ilvl w:val="0"/>
          <w:numId w:val="7"/>
        </w:numPr>
        <w:tabs>
          <w:tab w:val="left" w:pos="720"/>
        </w:tabs>
        <w:spacing w:after="0"/>
        <w:rPr>
          <w:rFonts w:cs="Complex_IV25"/>
        </w:rPr>
      </w:pPr>
      <w:r w:rsidRPr="00D91483">
        <w:rPr>
          <w:rFonts w:cs="Complex_IV25"/>
        </w:rPr>
        <w:t>None</w:t>
      </w:r>
    </w:p>
    <w:p w14:paraId="6DD30FAA" w14:textId="77777777" w:rsidR="00224974" w:rsidRDefault="00224974" w:rsidP="00224974">
      <w:pPr>
        <w:tabs>
          <w:tab w:val="left" w:pos="720"/>
        </w:tabs>
        <w:spacing w:after="0"/>
        <w:rPr>
          <w:rFonts w:cs="Complex_IV25"/>
        </w:rPr>
      </w:pPr>
      <w:r>
        <w:rPr>
          <w:rFonts w:cs="Complex_IV25"/>
        </w:rPr>
        <w:t xml:space="preserve">Return Value: </w:t>
      </w:r>
    </w:p>
    <w:p w14:paraId="550CE46B" w14:textId="77777777" w:rsidR="00224974" w:rsidRDefault="00224974" w:rsidP="00D91483">
      <w:pPr>
        <w:pStyle w:val="ListParagraph"/>
        <w:numPr>
          <w:ilvl w:val="0"/>
          <w:numId w:val="7"/>
        </w:numPr>
        <w:tabs>
          <w:tab w:val="left" w:pos="720"/>
        </w:tabs>
        <w:spacing w:after="0"/>
        <w:rPr>
          <w:rFonts w:cs="Complex_IV25"/>
        </w:rPr>
      </w:pPr>
      <w:r w:rsidRPr="00D91483">
        <w:rPr>
          <w:rFonts w:cs="Complex_IV25"/>
        </w:rPr>
        <w:t>None</w:t>
      </w:r>
    </w:p>
    <w:p w14:paraId="6AA3B9DB" w14:textId="77777777" w:rsidR="00D91483" w:rsidRPr="00D91483" w:rsidRDefault="00D91483" w:rsidP="00D91483">
      <w:pPr>
        <w:pStyle w:val="ListParagraph"/>
        <w:tabs>
          <w:tab w:val="left" w:pos="720"/>
        </w:tabs>
        <w:spacing w:after="0"/>
        <w:rPr>
          <w:rFonts w:cs="Complex_IV25"/>
        </w:rPr>
      </w:pPr>
    </w:p>
    <w:p w14:paraId="261DF05C" w14:textId="77777777" w:rsidR="00224974" w:rsidRDefault="00224974" w:rsidP="00224974">
      <w:pPr>
        <w:tabs>
          <w:tab w:val="left" w:pos="720"/>
        </w:tabs>
        <w:spacing w:after="0"/>
        <w:rPr>
          <w:rFonts w:cs="Complex_IV25"/>
        </w:rPr>
      </w:pPr>
      <w:r>
        <w:rPr>
          <w:rFonts w:cs="Complex_IV25"/>
        </w:rPr>
        <w:t>Initializes the IA I2C communication from the master to the slave.</w:t>
      </w:r>
    </w:p>
    <w:p w14:paraId="659ABF2E" w14:textId="77777777" w:rsidR="00224974" w:rsidRDefault="00224974" w:rsidP="00224974">
      <w:pPr>
        <w:tabs>
          <w:tab w:val="left" w:pos="720"/>
        </w:tabs>
        <w:spacing w:after="0"/>
        <w:rPr>
          <w:rFonts w:cs="Complex_IV25"/>
        </w:rPr>
      </w:pPr>
    </w:p>
    <w:p w14:paraId="7CA525AB" w14:textId="77777777" w:rsidR="00D91483" w:rsidRDefault="00D91483" w:rsidP="00224974">
      <w:pPr>
        <w:tabs>
          <w:tab w:val="left" w:pos="720"/>
        </w:tabs>
        <w:spacing w:after="0"/>
        <w:rPr>
          <w:rFonts w:cs="Complex_IV25"/>
        </w:rPr>
      </w:pPr>
    </w:p>
    <w:p w14:paraId="66A308C8" w14:textId="77777777" w:rsidR="00224974" w:rsidRPr="006E6683" w:rsidRDefault="00224974" w:rsidP="00224974">
      <w:pPr>
        <w:tabs>
          <w:tab w:val="left" w:pos="720"/>
        </w:tabs>
        <w:spacing w:after="0"/>
        <w:rPr>
          <w:rFonts w:cs="Complex_IV25"/>
          <w:b/>
        </w:rPr>
      </w:pPr>
      <w:r w:rsidRPr="006E6683">
        <w:rPr>
          <w:rFonts w:cs="Complex_IV25"/>
          <w:b/>
        </w:rPr>
        <w:t>setControlRegister(unsigned int function, unsigned int gain)</w:t>
      </w:r>
    </w:p>
    <w:p w14:paraId="1794BDA5" w14:textId="77777777" w:rsidR="00224974" w:rsidRDefault="00224974" w:rsidP="00224974">
      <w:pPr>
        <w:tabs>
          <w:tab w:val="left" w:pos="720"/>
        </w:tabs>
        <w:spacing w:after="0"/>
        <w:rPr>
          <w:rFonts w:cs="Complex_IV25"/>
        </w:rPr>
      </w:pPr>
      <w:r>
        <w:rPr>
          <w:rFonts w:cs="Complex_IV25"/>
        </w:rPr>
        <w:t>Parameters:</w:t>
      </w:r>
    </w:p>
    <w:p w14:paraId="403C2661" w14:textId="77777777" w:rsidR="00D91483" w:rsidRDefault="00224974" w:rsidP="00D91483">
      <w:pPr>
        <w:pStyle w:val="ListParagraph"/>
        <w:numPr>
          <w:ilvl w:val="0"/>
          <w:numId w:val="7"/>
        </w:numPr>
        <w:tabs>
          <w:tab w:val="left" w:pos="720"/>
        </w:tabs>
        <w:spacing w:after="0"/>
        <w:rPr>
          <w:rFonts w:cs="Complex_IV25"/>
        </w:rPr>
      </w:pPr>
      <w:r w:rsidRPr="00D91483">
        <w:rPr>
          <w:rFonts w:cs="Complex_IV25"/>
        </w:rPr>
        <w:t>Unsigned int function</w:t>
      </w:r>
      <w:r w:rsidRPr="00D91483">
        <w:rPr>
          <w:rFonts w:cs="Complex_IV25"/>
        </w:rPr>
        <w:tab/>
      </w:r>
      <w:r w:rsidRPr="00D91483">
        <w:rPr>
          <w:rFonts w:cs="Complex_IV25"/>
        </w:rPr>
        <w:tab/>
      </w:r>
    </w:p>
    <w:p w14:paraId="5E991CFF" w14:textId="77777777" w:rsidR="00224974" w:rsidRPr="00D91483" w:rsidRDefault="00224974" w:rsidP="00D91483">
      <w:pPr>
        <w:pStyle w:val="ListParagraph"/>
        <w:numPr>
          <w:ilvl w:val="1"/>
          <w:numId w:val="7"/>
        </w:numPr>
        <w:tabs>
          <w:tab w:val="left" w:pos="720"/>
        </w:tabs>
        <w:spacing w:after="0"/>
        <w:rPr>
          <w:rFonts w:cs="Complex_IV25"/>
        </w:rPr>
      </w:pPr>
      <w:r w:rsidRPr="00D91483">
        <w:rPr>
          <w:rFonts w:cs="Complex_IV25"/>
        </w:rPr>
        <w:t>Function mode of the AD5933</w:t>
      </w:r>
    </w:p>
    <w:p w14:paraId="32FA4099" w14:textId="77777777" w:rsidR="00D91483" w:rsidRDefault="00224974" w:rsidP="00D91483">
      <w:pPr>
        <w:pStyle w:val="ListParagraph"/>
        <w:numPr>
          <w:ilvl w:val="0"/>
          <w:numId w:val="7"/>
        </w:numPr>
        <w:tabs>
          <w:tab w:val="left" w:pos="720"/>
        </w:tabs>
        <w:spacing w:after="0"/>
        <w:rPr>
          <w:rFonts w:cs="Complex_IV25"/>
        </w:rPr>
      </w:pPr>
      <w:r w:rsidRPr="00D91483">
        <w:rPr>
          <w:rFonts w:cs="Complex_IV25"/>
        </w:rPr>
        <w:t>Unsigned int gain</w:t>
      </w:r>
      <w:r w:rsidRPr="00D91483">
        <w:rPr>
          <w:rFonts w:cs="Complex_IV25"/>
        </w:rPr>
        <w:tab/>
      </w:r>
      <w:r w:rsidRPr="00D91483">
        <w:rPr>
          <w:rFonts w:cs="Complex_IV25"/>
        </w:rPr>
        <w:tab/>
      </w:r>
    </w:p>
    <w:p w14:paraId="458CFEE1" w14:textId="77777777" w:rsidR="00224974" w:rsidRPr="00D91483" w:rsidRDefault="0073100E" w:rsidP="00D91483">
      <w:pPr>
        <w:pStyle w:val="ListParagraph"/>
        <w:numPr>
          <w:ilvl w:val="1"/>
          <w:numId w:val="7"/>
        </w:numPr>
        <w:tabs>
          <w:tab w:val="left" w:pos="720"/>
        </w:tabs>
        <w:spacing w:after="0"/>
        <w:rPr>
          <w:rFonts w:cs="Complex_IV25"/>
        </w:rPr>
      </w:pPr>
      <w:r>
        <w:rPr>
          <w:rFonts w:cs="Complex_IV25"/>
        </w:rPr>
        <w:t>A</w:t>
      </w:r>
      <w:r w:rsidR="00224974" w:rsidRPr="00D91483">
        <w:rPr>
          <w:rFonts w:cs="Complex_IV25"/>
        </w:rPr>
        <w:t>mplifies the response signal into the ADC by 5 or 1</w:t>
      </w:r>
    </w:p>
    <w:p w14:paraId="4D1ADAA6" w14:textId="77777777" w:rsidR="00224974" w:rsidRDefault="00224974" w:rsidP="00224974">
      <w:pPr>
        <w:tabs>
          <w:tab w:val="left" w:pos="720"/>
        </w:tabs>
        <w:spacing w:after="0"/>
        <w:rPr>
          <w:rFonts w:cs="Complex_IV25"/>
        </w:rPr>
      </w:pPr>
      <w:r>
        <w:rPr>
          <w:rFonts w:cs="Complex_IV25"/>
        </w:rPr>
        <w:t xml:space="preserve">Return Value: </w:t>
      </w:r>
      <w:r>
        <w:rPr>
          <w:rFonts w:cs="Complex_IV25"/>
        </w:rPr>
        <w:tab/>
      </w:r>
    </w:p>
    <w:p w14:paraId="1A42F523" w14:textId="77777777" w:rsidR="00224974" w:rsidRDefault="00224974" w:rsidP="00D91483">
      <w:pPr>
        <w:pStyle w:val="ListParagraph"/>
        <w:numPr>
          <w:ilvl w:val="0"/>
          <w:numId w:val="8"/>
        </w:numPr>
        <w:tabs>
          <w:tab w:val="left" w:pos="720"/>
        </w:tabs>
        <w:spacing w:after="0"/>
        <w:rPr>
          <w:rFonts w:cs="Complex_IV25"/>
        </w:rPr>
      </w:pPr>
      <w:r w:rsidRPr="00D91483">
        <w:rPr>
          <w:rFonts w:cs="Complex_IV25"/>
        </w:rPr>
        <w:t>None</w:t>
      </w:r>
    </w:p>
    <w:p w14:paraId="15C30999" w14:textId="77777777" w:rsidR="00D91483" w:rsidRPr="00D91483" w:rsidRDefault="00D91483" w:rsidP="00D91483">
      <w:pPr>
        <w:pStyle w:val="ListParagraph"/>
        <w:tabs>
          <w:tab w:val="left" w:pos="720"/>
        </w:tabs>
        <w:spacing w:after="0"/>
        <w:rPr>
          <w:rFonts w:cs="Complex_IV25"/>
        </w:rPr>
      </w:pPr>
    </w:p>
    <w:p w14:paraId="7653E9CD" w14:textId="77777777" w:rsidR="00224974" w:rsidRDefault="00224974" w:rsidP="00224974">
      <w:pPr>
        <w:tabs>
          <w:tab w:val="left" w:pos="720"/>
        </w:tabs>
        <w:spacing w:after="0"/>
        <w:rPr>
          <w:rFonts w:cs="Complex_IV25"/>
        </w:rPr>
      </w:pPr>
      <w:r>
        <w:rPr>
          <w:rFonts w:cs="Complex_IV25"/>
        </w:rPr>
        <w:t xml:space="preserve">This function sets the AD5933 control modes through the control register values.   </w:t>
      </w:r>
    </w:p>
    <w:p w14:paraId="0C3D58A9" w14:textId="77777777" w:rsidR="00224974" w:rsidRDefault="00224974" w:rsidP="00224974">
      <w:pPr>
        <w:tabs>
          <w:tab w:val="left" w:pos="720"/>
        </w:tabs>
        <w:spacing w:after="0"/>
        <w:rPr>
          <w:rFonts w:cs="Complex_IV25"/>
        </w:rPr>
      </w:pPr>
    </w:p>
    <w:p w14:paraId="287EF030" w14:textId="77777777" w:rsidR="00D91483" w:rsidRDefault="00D91483" w:rsidP="00224974">
      <w:pPr>
        <w:tabs>
          <w:tab w:val="left" w:pos="720"/>
        </w:tabs>
        <w:spacing w:after="0"/>
        <w:rPr>
          <w:rFonts w:cs="Complex_IV25"/>
        </w:rPr>
      </w:pPr>
    </w:p>
    <w:p w14:paraId="28D11C08" w14:textId="77777777" w:rsidR="00224974" w:rsidRPr="001F3545" w:rsidRDefault="00224974" w:rsidP="00224974">
      <w:pPr>
        <w:tabs>
          <w:tab w:val="left" w:pos="720"/>
        </w:tabs>
        <w:spacing w:after="0"/>
        <w:rPr>
          <w:rFonts w:cs="Complex_IV25"/>
          <w:b/>
        </w:rPr>
      </w:pPr>
      <w:r w:rsidRPr="001F3545">
        <w:rPr>
          <w:rFonts w:cs="Complex_IV25"/>
          <w:b/>
        </w:rPr>
        <w:t>setStartFrequency( unsigned int frequency)</w:t>
      </w:r>
    </w:p>
    <w:p w14:paraId="792D3A64" w14:textId="77777777" w:rsidR="00224974" w:rsidRDefault="00224974" w:rsidP="00224974">
      <w:pPr>
        <w:tabs>
          <w:tab w:val="left" w:pos="720"/>
        </w:tabs>
        <w:spacing w:after="0"/>
        <w:rPr>
          <w:rFonts w:cs="Complex_IV25"/>
        </w:rPr>
      </w:pPr>
      <w:r>
        <w:rPr>
          <w:rFonts w:cs="Complex_IV25"/>
        </w:rPr>
        <w:t xml:space="preserve">Parameters: </w:t>
      </w:r>
    </w:p>
    <w:p w14:paraId="57260636" w14:textId="77777777" w:rsidR="00D91483" w:rsidRDefault="00224974" w:rsidP="00D91483">
      <w:pPr>
        <w:pStyle w:val="ListParagraph"/>
        <w:numPr>
          <w:ilvl w:val="0"/>
          <w:numId w:val="8"/>
        </w:numPr>
        <w:tabs>
          <w:tab w:val="left" w:pos="720"/>
        </w:tabs>
        <w:spacing w:after="0"/>
        <w:rPr>
          <w:rFonts w:cs="Complex_IV25"/>
        </w:rPr>
      </w:pPr>
      <w:r w:rsidRPr="00D91483">
        <w:rPr>
          <w:rFonts w:cs="Complex_IV25"/>
        </w:rPr>
        <w:t>Unsigned int frequency</w:t>
      </w:r>
      <w:r w:rsidRPr="00D91483">
        <w:rPr>
          <w:rFonts w:cs="Complex_IV25"/>
        </w:rPr>
        <w:tab/>
      </w:r>
      <w:r w:rsidRPr="00D91483">
        <w:rPr>
          <w:rFonts w:cs="Complex_IV25"/>
        </w:rPr>
        <w:tab/>
      </w:r>
    </w:p>
    <w:p w14:paraId="68C9376E" w14:textId="77777777" w:rsidR="00224974" w:rsidRPr="00D91483" w:rsidRDefault="00224974" w:rsidP="00D91483">
      <w:pPr>
        <w:pStyle w:val="ListParagraph"/>
        <w:numPr>
          <w:ilvl w:val="1"/>
          <w:numId w:val="8"/>
        </w:numPr>
        <w:tabs>
          <w:tab w:val="left" w:pos="720"/>
        </w:tabs>
        <w:spacing w:after="0"/>
        <w:rPr>
          <w:rFonts w:cs="Complex_IV25"/>
        </w:rPr>
      </w:pPr>
      <w:r w:rsidRPr="00D91483">
        <w:rPr>
          <w:rFonts w:cs="Complex_IV25"/>
        </w:rPr>
        <w:t>Start frequency</w:t>
      </w:r>
    </w:p>
    <w:p w14:paraId="0A6073CC" w14:textId="77777777" w:rsidR="00D91483" w:rsidRDefault="00D91483" w:rsidP="00224974">
      <w:pPr>
        <w:tabs>
          <w:tab w:val="left" w:pos="720"/>
        </w:tabs>
        <w:spacing w:after="0"/>
        <w:rPr>
          <w:rFonts w:cs="Complex_IV25"/>
        </w:rPr>
      </w:pPr>
      <w:r>
        <w:rPr>
          <w:rFonts w:cs="Complex_IV25"/>
        </w:rPr>
        <w:t xml:space="preserve">Return Value: </w:t>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r>
        <w:rPr>
          <w:rFonts w:cs="Complex_IV25"/>
        </w:rPr>
        <w:tab/>
      </w:r>
    </w:p>
    <w:p w14:paraId="3146FDC0" w14:textId="77777777" w:rsidR="00224974" w:rsidRPr="00D91483" w:rsidRDefault="00224974" w:rsidP="00D91483">
      <w:pPr>
        <w:pStyle w:val="ListParagraph"/>
        <w:numPr>
          <w:ilvl w:val="0"/>
          <w:numId w:val="8"/>
        </w:numPr>
        <w:tabs>
          <w:tab w:val="left" w:pos="720"/>
        </w:tabs>
        <w:spacing w:after="0"/>
        <w:rPr>
          <w:rFonts w:cs="Complex_IV25"/>
        </w:rPr>
      </w:pPr>
      <w:r w:rsidRPr="00D91483">
        <w:rPr>
          <w:rFonts w:cs="Complex_IV25"/>
        </w:rPr>
        <w:t>None</w:t>
      </w:r>
      <w:r w:rsidRPr="00D91483">
        <w:rPr>
          <w:rFonts w:cs="Complex_IV25"/>
        </w:rPr>
        <w:tab/>
      </w:r>
      <w:r w:rsidRPr="00D91483">
        <w:rPr>
          <w:rFonts w:cs="Complex_IV25"/>
        </w:rPr>
        <w:tab/>
      </w:r>
    </w:p>
    <w:p w14:paraId="0B8181C6" w14:textId="77777777" w:rsidR="00224974" w:rsidRDefault="00224974" w:rsidP="00224974">
      <w:pPr>
        <w:tabs>
          <w:tab w:val="left" w:pos="720"/>
        </w:tabs>
        <w:spacing w:after="0"/>
        <w:rPr>
          <w:rFonts w:cs="Complex_IV25"/>
        </w:rPr>
      </w:pPr>
    </w:p>
    <w:p w14:paraId="025C464D" w14:textId="77777777" w:rsidR="00224974" w:rsidRDefault="00224974" w:rsidP="00224974">
      <w:pPr>
        <w:tabs>
          <w:tab w:val="left" w:pos="720"/>
        </w:tabs>
        <w:spacing w:after="0"/>
        <w:rPr>
          <w:rFonts w:cs="Complex_IV25"/>
        </w:rPr>
      </w:pPr>
      <w:r>
        <w:rPr>
          <w:rFonts w:cs="Complex_IV25"/>
        </w:rPr>
        <w:t xml:space="preserve">This function sets the start frequency for the sweep in the Start Frequency Register. A call to this function performs the endian conversion and writes data through I2C to the start frequency register. </w:t>
      </w:r>
    </w:p>
    <w:p w14:paraId="2901A262" w14:textId="77777777" w:rsidR="00224974" w:rsidRDefault="00224974" w:rsidP="00224974">
      <w:pPr>
        <w:tabs>
          <w:tab w:val="left" w:pos="720"/>
        </w:tabs>
        <w:spacing w:after="0"/>
        <w:rPr>
          <w:rFonts w:cs="Complex_IV25"/>
        </w:rPr>
      </w:pPr>
    </w:p>
    <w:p w14:paraId="3EBF5C1A" w14:textId="77777777" w:rsidR="00224974" w:rsidRDefault="00224974" w:rsidP="00224974">
      <w:pPr>
        <w:tabs>
          <w:tab w:val="left" w:pos="720"/>
        </w:tabs>
        <w:spacing w:after="0"/>
        <w:rPr>
          <w:rFonts w:cs="Complex_IV25"/>
        </w:rPr>
      </w:pPr>
    </w:p>
    <w:p w14:paraId="4E3D1B66" w14:textId="77777777" w:rsidR="00224974" w:rsidRDefault="00224974" w:rsidP="00224974">
      <w:pPr>
        <w:tabs>
          <w:tab w:val="left" w:pos="720"/>
        </w:tabs>
        <w:spacing w:after="0"/>
        <w:rPr>
          <w:rFonts w:cs="Complex_IV25"/>
        </w:rPr>
      </w:pPr>
    </w:p>
    <w:p w14:paraId="1950FC9C" w14:textId="77777777" w:rsidR="00224974" w:rsidRPr="001F3545" w:rsidRDefault="00224974" w:rsidP="00224974">
      <w:pPr>
        <w:tabs>
          <w:tab w:val="left" w:pos="720"/>
        </w:tabs>
        <w:spacing w:after="0"/>
        <w:rPr>
          <w:rFonts w:cs="Complex_IV25"/>
          <w:b/>
        </w:rPr>
      </w:pPr>
      <w:r w:rsidRPr="001F3545">
        <w:rPr>
          <w:rFonts w:cs="Complex_IV25"/>
          <w:b/>
        </w:rPr>
        <w:lastRenderedPageBreak/>
        <w:t>setFrequencyIncrement(unsigned int deltaFreq)</w:t>
      </w:r>
    </w:p>
    <w:p w14:paraId="52F7BD5E" w14:textId="77777777" w:rsidR="00224974" w:rsidRDefault="00224974" w:rsidP="00224974">
      <w:pPr>
        <w:tabs>
          <w:tab w:val="left" w:pos="720"/>
        </w:tabs>
        <w:spacing w:after="0"/>
        <w:rPr>
          <w:rFonts w:cs="Complex_IV25"/>
        </w:rPr>
      </w:pPr>
      <w:r>
        <w:rPr>
          <w:rFonts w:cs="Complex_IV25"/>
        </w:rPr>
        <w:t>Parameters:</w:t>
      </w:r>
    </w:p>
    <w:p w14:paraId="0528B10B" w14:textId="77777777" w:rsidR="00D91483" w:rsidRDefault="00224974" w:rsidP="00D91483">
      <w:pPr>
        <w:pStyle w:val="ListParagraph"/>
        <w:numPr>
          <w:ilvl w:val="0"/>
          <w:numId w:val="8"/>
        </w:numPr>
        <w:tabs>
          <w:tab w:val="left" w:pos="720"/>
        </w:tabs>
        <w:spacing w:after="0"/>
        <w:rPr>
          <w:rFonts w:cs="Complex_IV25"/>
        </w:rPr>
      </w:pPr>
      <w:r w:rsidRPr="00D91483">
        <w:rPr>
          <w:rFonts w:cs="Complex_IV25"/>
        </w:rPr>
        <w:t>Unsigned int deltaFreq</w:t>
      </w:r>
      <w:r w:rsidRPr="00D91483">
        <w:rPr>
          <w:rFonts w:cs="Complex_IV25"/>
        </w:rPr>
        <w:tab/>
      </w:r>
      <w:r w:rsidRPr="00D91483">
        <w:rPr>
          <w:rFonts w:cs="Complex_IV25"/>
        </w:rPr>
        <w:tab/>
      </w:r>
    </w:p>
    <w:p w14:paraId="051CAA13" w14:textId="77777777" w:rsidR="00224974" w:rsidRPr="00D91483" w:rsidRDefault="00224974" w:rsidP="00D91483">
      <w:pPr>
        <w:pStyle w:val="ListParagraph"/>
        <w:numPr>
          <w:ilvl w:val="1"/>
          <w:numId w:val="8"/>
        </w:numPr>
        <w:tabs>
          <w:tab w:val="left" w:pos="720"/>
        </w:tabs>
        <w:spacing w:after="0"/>
        <w:rPr>
          <w:rFonts w:cs="Complex_IV25"/>
        </w:rPr>
      </w:pPr>
      <w:r w:rsidRPr="00D91483">
        <w:rPr>
          <w:rFonts w:cs="Complex_IV25"/>
        </w:rPr>
        <w:t>Delta frequency between excitation voltage points</w:t>
      </w:r>
    </w:p>
    <w:p w14:paraId="37B53B6C" w14:textId="77777777" w:rsidR="00224974" w:rsidRDefault="00224974" w:rsidP="00224974">
      <w:pPr>
        <w:tabs>
          <w:tab w:val="left" w:pos="720"/>
        </w:tabs>
        <w:spacing w:after="0"/>
        <w:rPr>
          <w:rFonts w:cs="Complex_IV25"/>
        </w:rPr>
      </w:pPr>
      <w:r>
        <w:rPr>
          <w:rFonts w:cs="Complex_IV25"/>
        </w:rPr>
        <w:t>Return Value:</w:t>
      </w:r>
    </w:p>
    <w:p w14:paraId="3EB571A1" w14:textId="77777777" w:rsidR="00224974" w:rsidRPr="00D91483" w:rsidRDefault="00224974" w:rsidP="00D91483">
      <w:pPr>
        <w:pStyle w:val="ListParagraph"/>
        <w:numPr>
          <w:ilvl w:val="0"/>
          <w:numId w:val="8"/>
        </w:numPr>
        <w:tabs>
          <w:tab w:val="left" w:pos="720"/>
        </w:tabs>
        <w:spacing w:after="0"/>
        <w:rPr>
          <w:rFonts w:cs="Complex_IV25"/>
        </w:rPr>
      </w:pPr>
      <w:r w:rsidRPr="00D91483">
        <w:rPr>
          <w:rFonts w:cs="Complex_IV25"/>
        </w:rPr>
        <w:t>None</w:t>
      </w:r>
    </w:p>
    <w:p w14:paraId="51D50DB2" w14:textId="77777777" w:rsidR="00224974" w:rsidRDefault="00224974" w:rsidP="00224974">
      <w:pPr>
        <w:tabs>
          <w:tab w:val="left" w:pos="720"/>
        </w:tabs>
        <w:spacing w:after="0"/>
        <w:rPr>
          <w:rFonts w:cs="Complex_IV25"/>
        </w:rPr>
      </w:pPr>
    </w:p>
    <w:p w14:paraId="757B4831" w14:textId="77777777" w:rsidR="00224974" w:rsidRDefault="00224974" w:rsidP="00224974">
      <w:pPr>
        <w:tabs>
          <w:tab w:val="left" w:pos="720"/>
        </w:tabs>
        <w:spacing w:after="0"/>
        <w:rPr>
          <w:rFonts w:cs="Complex_IV25"/>
        </w:rPr>
      </w:pPr>
      <w:r>
        <w:rPr>
          <w:rFonts w:cs="Complex_IV25"/>
        </w:rPr>
        <w:t>This function sets the frequency delta increment between two consecutive frequency points along the sweep.</w:t>
      </w:r>
    </w:p>
    <w:p w14:paraId="158D7A89" w14:textId="77777777" w:rsidR="00D91483" w:rsidRDefault="00D91483" w:rsidP="00224974">
      <w:pPr>
        <w:tabs>
          <w:tab w:val="left" w:pos="720"/>
        </w:tabs>
        <w:spacing w:after="0"/>
        <w:rPr>
          <w:rFonts w:cs="Complex_IV25"/>
        </w:rPr>
      </w:pPr>
    </w:p>
    <w:p w14:paraId="6FA2A1A0" w14:textId="77777777" w:rsidR="00D91483" w:rsidRDefault="00D91483" w:rsidP="00224974">
      <w:pPr>
        <w:tabs>
          <w:tab w:val="left" w:pos="720"/>
        </w:tabs>
        <w:spacing w:after="0"/>
        <w:rPr>
          <w:rFonts w:cs="Complex_IV25"/>
        </w:rPr>
      </w:pPr>
    </w:p>
    <w:p w14:paraId="4D1F5862" w14:textId="77777777" w:rsidR="00D91483" w:rsidRDefault="00224974" w:rsidP="00224974">
      <w:pPr>
        <w:tabs>
          <w:tab w:val="left" w:pos="720"/>
        </w:tabs>
        <w:spacing w:after="0"/>
        <w:rPr>
          <w:rFonts w:cs="Complex_IV25"/>
          <w:b/>
        </w:rPr>
      </w:pPr>
      <w:r w:rsidRPr="00EB44DA">
        <w:rPr>
          <w:rFonts w:cs="Complex_IV25"/>
          <w:b/>
        </w:rPr>
        <w:t>setNumSamples( unsigned int samples)</w:t>
      </w:r>
    </w:p>
    <w:p w14:paraId="468E78C0" w14:textId="77777777" w:rsidR="00224974" w:rsidRPr="00D91483" w:rsidRDefault="00224974" w:rsidP="00224974">
      <w:pPr>
        <w:tabs>
          <w:tab w:val="left" w:pos="720"/>
        </w:tabs>
        <w:spacing w:after="0"/>
        <w:rPr>
          <w:rFonts w:cs="Complex_IV25"/>
          <w:b/>
        </w:rPr>
      </w:pPr>
      <w:r>
        <w:rPr>
          <w:rFonts w:cs="Complex_IV25"/>
        </w:rPr>
        <w:t>Parameters:</w:t>
      </w:r>
    </w:p>
    <w:p w14:paraId="62BB2CB9" w14:textId="77777777" w:rsidR="00D91483" w:rsidRDefault="00224974" w:rsidP="00D91483">
      <w:pPr>
        <w:pStyle w:val="ListParagraph"/>
        <w:numPr>
          <w:ilvl w:val="0"/>
          <w:numId w:val="8"/>
        </w:numPr>
        <w:tabs>
          <w:tab w:val="left" w:pos="720"/>
        </w:tabs>
        <w:spacing w:after="0"/>
        <w:rPr>
          <w:rFonts w:cs="Complex_IV25"/>
        </w:rPr>
      </w:pPr>
      <w:r w:rsidRPr="00D91483">
        <w:rPr>
          <w:rFonts w:cs="Complex_IV25"/>
        </w:rPr>
        <w:t xml:space="preserve">Unsigned int samples </w:t>
      </w:r>
      <w:r w:rsidRPr="00D91483">
        <w:rPr>
          <w:rFonts w:cs="Complex_IV25"/>
        </w:rPr>
        <w:tab/>
      </w:r>
      <w:r w:rsidRPr="00D91483">
        <w:rPr>
          <w:rFonts w:cs="Complex_IV25"/>
        </w:rPr>
        <w:tab/>
      </w:r>
    </w:p>
    <w:p w14:paraId="41AFA048" w14:textId="77777777" w:rsidR="00224974" w:rsidRPr="00D91483" w:rsidRDefault="00224974" w:rsidP="00D91483">
      <w:pPr>
        <w:pStyle w:val="ListParagraph"/>
        <w:numPr>
          <w:ilvl w:val="1"/>
          <w:numId w:val="8"/>
        </w:numPr>
        <w:tabs>
          <w:tab w:val="left" w:pos="720"/>
        </w:tabs>
        <w:spacing w:after="0"/>
        <w:rPr>
          <w:rFonts w:cs="Complex_IV25"/>
        </w:rPr>
      </w:pPr>
      <w:r w:rsidRPr="00D91483">
        <w:rPr>
          <w:rFonts w:cs="Complex_IV25"/>
        </w:rPr>
        <w:t>Total number of samples</w:t>
      </w:r>
    </w:p>
    <w:p w14:paraId="09A4B34A" w14:textId="77777777" w:rsidR="00224974" w:rsidRDefault="00224974" w:rsidP="00224974">
      <w:pPr>
        <w:tabs>
          <w:tab w:val="left" w:pos="720"/>
        </w:tabs>
        <w:spacing w:after="0"/>
        <w:rPr>
          <w:rFonts w:cs="Complex_IV25"/>
        </w:rPr>
      </w:pPr>
      <w:r>
        <w:rPr>
          <w:rFonts w:cs="Complex_IV25"/>
        </w:rPr>
        <w:t xml:space="preserve">Return Value: </w:t>
      </w:r>
    </w:p>
    <w:p w14:paraId="0E7EDC27" w14:textId="77777777" w:rsidR="00224974" w:rsidRPr="00D91483" w:rsidRDefault="00224974" w:rsidP="00D91483">
      <w:pPr>
        <w:pStyle w:val="ListParagraph"/>
        <w:numPr>
          <w:ilvl w:val="0"/>
          <w:numId w:val="8"/>
        </w:numPr>
        <w:tabs>
          <w:tab w:val="left" w:pos="720"/>
        </w:tabs>
        <w:spacing w:after="0"/>
        <w:rPr>
          <w:rFonts w:cs="Complex_IV25"/>
        </w:rPr>
      </w:pPr>
      <w:r w:rsidRPr="00D91483">
        <w:rPr>
          <w:rFonts w:cs="Complex_IV25"/>
        </w:rPr>
        <w:t>None</w:t>
      </w:r>
    </w:p>
    <w:p w14:paraId="33D07579" w14:textId="77777777" w:rsidR="00224974" w:rsidRDefault="00224974" w:rsidP="00224974">
      <w:pPr>
        <w:tabs>
          <w:tab w:val="left" w:pos="720"/>
        </w:tabs>
        <w:spacing w:after="0"/>
        <w:rPr>
          <w:rFonts w:cs="Complex_IV25"/>
        </w:rPr>
      </w:pPr>
    </w:p>
    <w:p w14:paraId="5F376A5D" w14:textId="77777777" w:rsidR="00224974" w:rsidRDefault="00224974" w:rsidP="00224974">
      <w:pPr>
        <w:tabs>
          <w:tab w:val="left" w:pos="720"/>
        </w:tabs>
        <w:spacing w:after="0"/>
        <w:rPr>
          <w:rFonts w:cs="Complex_IV25"/>
        </w:rPr>
      </w:pPr>
      <w:r>
        <w:rPr>
          <w:rFonts w:cs="Complex_IV25"/>
        </w:rPr>
        <w:t>This function sets the number of frequency points in the frequency sweep.</w:t>
      </w:r>
    </w:p>
    <w:p w14:paraId="6BF84F98" w14:textId="77777777" w:rsidR="00D91483" w:rsidRDefault="00D91483" w:rsidP="00224974">
      <w:pPr>
        <w:tabs>
          <w:tab w:val="left" w:pos="720"/>
        </w:tabs>
        <w:spacing w:after="0"/>
        <w:rPr>
          <w:rFonts w:cs="Complex_IV25"/>
        </w:rPr>
      </w:pPr>
    </w:p>
    <w:p w14:paraId="301263F2" w14:textId="77777777" w:rsidR="00224974" w:rsidRDefault="00224974" w:rsidP="00224974">
      <w:pPr>
        <w:tabs>
          <w:tab w:val="left" w:pos="720"/>
        </w:tabs>
        <w:spacing w:after="0"/>
        <w:rPr>
          <w:rFonts w:cs="Complex_IV25"/>
        </w:rPr>
      </w:pPr>
      <w:r>
        <w:rPr>
          <w:rFonts w:cs="Complex_IV25"/>
        </w:rPr>
        <w:tab/>
      </w:r>
    </w:p>
    <w:p w14:paraId="4C90F9C7" w14:textId="77777777" w:rsidR="00224974" w:rsidRPr="00EB44DA" w:rsidRDefault="00224974" w:rsidP="00224974">
      <w:pPr>
        <w:tabs>
          <w:tab w:val="left" w:pos="720"/>
        </w:tabs>
        <w:spacing w:after="0"/>
        <w:rPr>
          <w:rFonts w:cs="Complex_IV25"/>
          <w:b/>
        </w:rPr>
      </w:pPr>
      <w:r w:rsidRPr="00EB44DA">
        <w:rPr>
          <w:rFonts w:cs="Complex_IV25"/>
          <w:b/>
        </w:rPr>
        <w:t>setSettlingTime( unsigned int settlingTime, unsigned int settlingFactor)</w:t>
      </w:r>
    </w:p>
    <w:p w14:paraId="70CB3057" w14:textId="77777777" w:rsidR="00224974" w:rsidRDefault="00224974" w:rsidP="00224974">
      <w:pPr>
        <w:tabs>
          <w:tab w:val="left" w:pos="720"/>
        </w:tabs>
        <w:spacing w:after="0"/>
        <w:rPr>
          <w:rFonts w:cs="Complex_IV25"/>
        </w:rPr>
      </w:pPr>
      <w:r>
        <w:rPr>
          <w:rFonts w:cs="Complex_IV25"/>
        </w:rPr>
        <w:t>Parameters:</w:t>
      </w:r>
    </w:p>
    <w:p w14:paraId="3E0A6CC5" w14:textId="77777777" w:rsidR="00D91483" w:rsidRDefault="00224974" w:rsidP="00D91483">
      <w:pPr>
        <w:pStyle w:val="ListParagraph"/>
        <w:numPr>
          <w:ilvl w:val="0"/>
          <w:numId w:val="8"/>
        </w:numPr>
        <w:tabs>
          <w:tab w:val="left" w:pos="720"/>
        </w:tabs>
        <w:spacing w:after="0"/>
        <w:rPr>
          <w:rFonts w:cs="Complex_IV25"/>
        </w:rPr>
      </w:pPr>
      <w:r w:rsidRPr="00D91483">
        <w:rPr>
          <w:rFonts w:cs="Complex_IV25"/>
        </w:rPr>
        <w:t>Unsigned int settlingTime</w:t>
      </w:r>
      <w:r w:rsidRPr="00D91483">
        <w:rPr>
          <w:rFonts w:cs="Complex_IV25"/>
        </w:rPr>
        <w:tab/>
      </w:r>
    </w:p>
    <w:p w14:paraId="30FBA273" w14:textId="77777777" w:rsidR="00224974" w:rsidRPr="00D91483" w:rsidRDefault="00224974" w:rsidP="00D91483">
      <w:pPr>
        <w:pStyle w:val="ListParagraph"/>
        <w:numPr>
          <w:ilvl w:val="1"/>
          <w:numId w:val="8"/>
        </w:numPr>
        <w:tabs>
          <w:tab w:val="left" w:pos="720"/>
        </w:tabs>
        <w:spacing w:after="0"/>
        <w:rPr>
          <w:rFonts w:cs="Complex_IV25"/>
        </w:rPr>
      </w:pPr>
      <w:r w:rsidRPr="00D91483">
        <w:rPr>
          <w:rFonts w:cs="Complex_IV25"/>
        </w:rPr>
        <w:t>Number of settling time cycles</w:t>
      </w:r>
    </w:p>
    <w:p w14:paraId="4093EA4C" w14:textId="77777777" w:rsidR="00D91483" w:rsidRDefault="00224974" w:rsidP="00D91483">
      <w:pPr>
        <w:pStyle w:val="ListParagraph"/>
        <w:numPr>
          <w:ilvl w:val="0"/>
          <w:numId w:val="8"/>
        </w:numPr>
        <w:tabs>
          <w:tab w:val="left" w:pos="720"/>
        </w:tabs>
        <w:spacing w:after="0"/>
        <w:rPr>
          <w:rFonts w:cs="Complex_IV25"/>
        </w:rPr>
      </w:pPr>
      <w:r w:rsidRPr="00D91483">
        <w:rPr>
          <w:rFonts w:cs="Complex_IV25"/>
        </w:rPr>
        <w:t>Unsigned int settlingFactor</w:t>
      </w:r>
      <w:r w:rsidRPr="00D91483">
        <w:rPr>
          <w:rFonts w:cs="Complex_IV25"/>
        </w:rPr>
        <w:tab/>
      </w:r>
    </w:p>
    <w:p w14:paraId="05903B42" w14:textId="77777777" w:rsidR="00224974" w:rsidRPr="00D91483" w:rsidRDefault="00224974" w:rsidP="00D91483">
      <w:pPr>
        <w:pStyle w:val="ListParagraph"/>
        <w:numPr>
          <w:ilvl w:val="1"/>
          <w:numId w:val="8"/>
        </w:numPr>
        <w:tabs>
          <w:tab w:val="left" w:pos="720"/>
        </w:tabs>
        <w:spacing w:after="0"/>
        <w:rPr>
          <w:rFonts w:cs="Complex_IV25"/>
        </w:rPr>
      </w:pPr>
      <w:r w:rsidRPr="00D91483">
        <w:rPr>
          <w:rFonts w:cs="Complex_IV25"/>
        </w:rPr>
        <w:t xml:space="preserve">Increases the settling time by 0, 2 or 4 </w:t>
      </w:r>
    </w:p>
    <w:p w14:paraId="093DF7B2" w14:textId="77777777" w:rsidR="00D91483" w:rsidRDefault="00224974" w:rsidP="00224974">
      <w:pPr>
        <w:tabs>
          <w:tab w:val="left" w:pos="720"/>
        </w:tabs>
        <w:spacing w:after="0"/>
        <w:rPr>
          <w:rFonts w:cs="Complex_IV25"/>
        </w:rPr>
      </w:pPr>
      <w:r>
        <w:rPr>
          <w:rFonts w:cs="Complex_IV25"/>
        </w:rPr>
        <w:t>Return Value:</w:t>
      </w:r>
      <w:r>
        <w:rPr>
          <w:rFonts w:cs="Complex_IV25"/>
        </w:rPr>
        <w:tab/>
      </w:r>
      <w:r>
        <w:rPr>
          <w:rFonts w:cs="Complex_IV25"/>
        </w:rPr>
        <w:tab/>
      </w:r>
      <w:r>
        <w:rPr>
          <w:rFonts w:cs="Complex_IV25"/>
        </w:rPr>
        <w:tab/>
      </w:r>
      <w:r>
        <w:rPr>
          <w:rFonts w:cs="Complex_IV25"/>
        </w:rPr>
        <w:tab/>
      </w:r>
      <w:r>
        <w:rPr>
          <w:rFonts w:cs="Complex_IV25"/>
        </w:rPr>
        <w:tab/>
      </w:r>
      <w:r>
        <w:rPr>
          <w:rFonts w:cs="Complex_IV25"/>
        </w:rPr>
        <w:tab/>
      </w:r>
      <w:r w:rsidR="00D91483">
        <w:rPr>
          <w:rFonts w:cs="Complex_IV25"/>
        </w:rPr>
        <w:tab/>
      </w:r>
      <w:r w:rsidR="00D91483">
        <w:rPr>
          <w:rFonts w:cs="Complex_IV25"/>
        </w:rPr>
        <w:tab/>
      </w:r>
      <w:r w:rsidR="00D91483">
        <w:rPr>
          <w:rFonts w:cs="Complex_IV25"/>
        </w:rPr>
        <w:tab/>
      </w:r>
      <w:r w:rsidR="00D91483">
        <w:rPr>
          <w:rFonts w:cs="Complex_IV25"/>
        </w:rPr>
        <w:tab/>
      </w:r>
      <w:r w:rsidR="00D91483">
        <w:rPr>
          <w:rFonts w:cs="Complex_IV25"/>
        </w:rPr>
        <w:tab/>
      </w:r>
    </w:p>
    <w:p w14:paraId="29541B4B" w14:textId="77777777" w:rsidR="00224974" w:rsidRPr="00D91483" w:rsidRDefault="00224974" w:rsidP="00D91483">
      <w:pPr>
        <w:pStyle w:val="ListParagraph"/>
        <w:numPr>
          <w:ilvl w:val="0"/>
          <w:numId w:val="9"/>
        </w:numPr>
        <w:tabs>
          <w:tab w:val="left" w:pos="720"/>
        </w:tabs>
        <w:spacing w:after="0"/>
        <w:rPr>
          <w:rFonts w:cs="Complex_IV25"/>
        </w:rPr>
      </w:pPr>
      <w:r w:rsidRPr="00D91483">
        <w:rPr>
          <w:rFonts w:cs="Complex_IV25"/>
        </w:rPr>
        <w:t>None</w:t>
      </w:r>
    </w:p>
    <w:p w14:paraId="1AA7C57E" w14:textId="77777777" w:rsidR="00224974" w:rsidRDefault="00224974" w:rsidP="00224974">
      <w:pPr>
        <w:tabs>
          <w:tab w:val="left" w:pos="720"/>
        </w:tabs>
        <w:spacing w:after="0"/>
        <w:rPr>
          <w:rFonts w:cs="Complex_IV25"/>
        </w:rPr>
      </w:pPr>
    </w:p>
    <w:p w14:paraId="315043EC" w14:textId="77777777" w:rsidR="00224974" w:rsidRDefault="00224974" w:rsidP="00224974">
      <w:pPr>
        <w:tabs>
          <w:tab w:val="left" w:pos="720"/>
        </w:tabs>
        <w:spacing w:after="0"/>
        <w:rPr>
          <w:rFonts w:cs="Complex_IV25"/>
        </w:rPr>
      </w:pPr>
      <w:r>
        <w:rPr>
          <w:rFonts w:cs="Complex_IV25"/>
        </w:rPr>
        <w:t>This function determines the number of output excitation cycles that are allowed to pass through the unknown impedance during a sweep point.</w:t>
      </w:r>
    </w:p>
    <w:p w14:paraId="6F4A83B5" w14:textId="77777777" w:rsidR="00224974" w:rsidRDefault="00224974" w:rsidP="00224974">
      <w:pPr>
        <w:tabs>
          <w:tab w:val="left" w:pos="720"/>
        </w:tabs>
        <w:spacing w:after="0"/>
        <w:rPr>
          <w:rFonts w:cs="Complex_IV25"/>
        </w:rPr>
      </w:pPr>
    </w:p>
    <w:p w14:paraId="18ABA1D4" w14:textId="77777777" w:rsidR="00D91483" w:rsidRDefault="00D91483" w:rsidP="00224974">
      <w:pPr>
        <w:tabs>
          <w:tab w:val="left" w:pos="720"/>
        </w:tabs>
        <w:spacing w:after="0"/>
        <w:rPr>
          <w:rFonts w:cs="Complex_IV25"/>
        </w:rPr>
      </w:pPr>
    </w:p>
    <w:p w14:paraId="0B6C0B39" w14:textId="77777777" w:rsidR="00224974" w:rsidRPr="0014316A" w:rsidRDefault="00224974" w:rsidP="00224974">
      <w:pPr>
        <w:tabs>
          <w:tab w:val="left" w:pos="720"/>
        </w:tabs>
        <w:spacing w:after="0"/>
        <w:rPr>
          <w:rFonts w:cs="Complex_IV25"/>
          <w:b/>
        </w:rPr>
      </w:pPr>
      <w:r w:rsidRPr="0014316A">
        <w:rPr>
          <w:rFonts w:cs="Complex_IV25"/>
          <w:b/>
        </w:rPr>
        <w:t>setRange(int option)</w:t>
      </w:r>
    </w:p>
    <w:p w14:paraId="4AF74EF1" w14:textId="77777777" w:rsidR="00224974" w:rsidRDefault="00224974" w:rsidP="00224974">
      <w:pPr>
        <w:tabs>
          <w:tab w:val="left" w:pos="720"/>
        </w:tabs>
        <w:spacing w:after="0"/>
        <w:rPr>
          <w:rFonts w:cs="Complex_IV25"/>
        </w:rPr>
      </w:pPr>
      <w:r>
        <w:rPr>
          <w:rFonts w:cs="Complex_IV25"/>
        </w:rPr>
        <w:t>Parameters:</w:t>
      </w:r>
    </w:p>
    <w:p w14:paraId="0C9C4719" w14:textId="77777777" w:rsidR="00D91483" w:rsidRDefault="00224974" w:rsidP="00D91483">
      <w:pPr>
        <w:pStyle w:val="ListParagraph"/>
        <w:numPr>
          <w:ilvl w:val="0"/>
          <w:numId w:val="9"/>
        </w:numPr>
        <w:tabs>
          <w:tab w:val="left" w:pos="720"/>
        </w:tabs>
        <w:spacing w:after="0"/>
        <w:rPr>
          <w:rFonts w:cs="Complex_IV25"/>
        </w:rPr>
      </w:pPr>
      <w:r w:rsidRPr="00D91483">
        <w:rPr>
          <w:rFonts w:cs="Complex_IV25"/>
        </w:rPr>
        <w:t>Int option</w:t>
      </w:r>
      <w:r w:rsidRPr="00D91483">
        <w:rPr>
          <w:rFonts w:cs="Complex_IV25"/>
        </w:rPr>
        <w:tab/>
      </w:r>
    </w:p>
    <w:p w14:paraId="626051DD" w14:textId="77777777" w:rsidR="00224974" w:rsidRPr="00D91483" w:rsidRDefault="00224974" w:rsidP="00D91483">
      <w:pPr>
        <w:pStyle w:val="ListParagraph"/>
        <w:numPr>
          <w:ilvl w:val="1"/>
          <w:numId w:val="9"/>
        </w:numPr>
        <w:tabs>
          <w:tab w:val="left" w:pos="720"/>
        </w:tabs>
        <w:spacing w:after="0"/>
        <w:rPr>
          <w:rFonts w:cs="Complex_IV25"/>
        </w:rPr>
      </w:pPr>
      <w:r w:rsidRPr="00D91483">
        <w:rPr>
          <w:rFonts w:cs="Complex_IV25"/>
        </w:rPr>
        <w:t>Provides information of output voltage and feedback resistor to use</w:t>
      </w:r>
    </w:p>
    <w:p w14:paraId="24316593" w14:textId="77777777" w:rsidR="00224974" w:rsidRDefault="00224974" w:rsidP="00224974">
      <w:pPr>
        <w:tabs>
          <w:tab w:val="left" w:pos="720"/>
        </w:tabs>
        <w:spacing w:after="0"/>
        <w:rPr>
          <w:rFonts w:cs="Complex_IV25"/>
        </w:rPr>
      </w:pPr>
      <w:r>
        <w:rPr>
          <w:rFonts w:cs="Complex_IV25"/>
        </w:rPr>
        <w:t>Return Value:</w:t>
      </w:r>
    </w:p>
    <w:p w14:paraId="16128D86" w14:textId="77777777" w:rsidR="00224974" w:rsidRPr="00D91483" w:rsidRDefault="00224974" w:rsidP="00D91483">
      <w:pPr>
        <w:pStyle w:val="ListParagraph"/>
        <w:numPr>
          <w:ilvl w:val="0"/>
          <w:numId w:val="9"/>
        </w:numPr>
        <w:tabs>
          <w:tab w:val="left" w:pos="720"/>
        </w:tabs>
        <w:spacing w:after="0"/>
        <w:rPr>
          <w:rFonts w:cs="Complex_IV25"/>
        </w:rPr>
      </w:pPr>
      <w:r w:rsidRPr="00D91483">
        <w:rPr>
          <w:rFonts w:cs="Complex_IV25"/>
        </w:rPr>
        <w:t>None</w:t>
      </w:r>
    </w:p>
    <w:p w14:paraId="60CC0E57" w14:textId="77777777" w:rsidR="00224974" w:rsidRDefault="00224974" w:rsidP="00224974">
      <w:pPr>
        <w:tabs>
          <w:tab w:val="left" w:pos="720"/>
        </w:tabs>
        <w:spacing w:after="0"/>
        <w:rPr>
          <w:rFonts w:cs="Complex_IV25"/>
        </w:rPr>
      </w:pPr>
    </w:p>
    <w:p w14:paraId="0F4F1672" w14:textId="77777777" w:rsidR="00224974" w:rsidRDefault="00224974" w:rsidP="00224974">
      <w:pPr>
        <w:tabs>
          <w:tab w:val="left" w:pos="720"/>
        </w:tabs>
        <w:spacing w:after="0"/>
        <w:rPr>
          <w:rFonts w:cs="Complex_IV25"/>
        </w:rPr>
      </w:pPr>
      <w:r>
        <w:rPr>
          <w:rFonts w:cs="Complex_IV25"/>
        </w:rPr>
        <w:t>This function gives a user an option to select the output excitation voltage and feedback resistor to use for a frequency sweep.</w:t>
      </w:r>
    </w:p>
    <w:p w14:paraId="681CCA09" w14:textId="77777777" w:rsidR="00224974" w:rsidRDefault="00224974" w:rsidP="00224974">
      <w:pPr>
        <w:tabs>
          <w:tab w:val="left" w:pos="720"/>
        </w:tabs>
        <w:spacing w:after="0"/>
        <w:rPr>
          <w:rFonts w:cs="Complex_IV25"/>
        </w:rPr>
      </w:pPr>
    </w:p>
    <w:p w14:paraId="337FA512" w14:textId="77777777" w:rsidR="00224974" w:rsidRDefault="0073100E" w:rsidP="0073100E">
      <w:pPr>
        <w:rPr>
          <w:rFonts w:cs="Complex_IV25"/>
        </w:rPr>
      </w:pPr>
      <w:r>
        <w:rPr>
          <w:rFonts w:cs="Complex_IV25"/>
        </w:rPr>
        <w:br w:type="page"/>
      </w:r>
    </w:p>
    <w:p w14:paraId="42EC694C" w14:textId="77777777" w:rsidR="00224974" w:rsidRPr="0014316A" w:rsidRDefault="00224974" w:rsidP="00224974">
      <w:pPr>
        <w:tabs>
          <w:tab w:val="left" w:pos="720"/>
        </w:tabs>
        <w:spacing w:after="0"/>
        <w:rPr>
          <w:rFonts w:cs="Complex_IV25"/>
          <w:b/>
        </w:rPr>
      </w:pPr>
      <w:r w:rsidRPr="0014316A">
        <w:rPr>
          <w:rFonts w:cs="Complex_IV25"/>
          <w:b/>
        </w:rPr>
        <w:lastRenderedPageBreak/>
        <w:t>setSweepParameters(bool cal</w:t>
      </w:r>
      <w:r>
        <w:rPr>
          <w:rFonts w:cs="Complex_IV25"/>
          <w:b/>
        </w:rPr>
        <w:t>_Flag, int begin_Freq, int f_S</w:t>
      </w:r>
      <w:r w:rsidRPr="0014316A">
        <w:rPr>
          <w:rFonts w:cs="Complex_IV25"/>
          <w:b/>
        </w:rPr>
        <w:t>tep, int nSamples, bool r_Flag)</w:t>
      </w:r>
    </w:p>
    <w:p w14:paraId="02906693" w14:textId="77777777" w:rsidR="00224974" w:rsidRDefault="00224974" w:rsidP="00224974">
      <w:pPr>
        <w:tabs>
          <w:tab w:val="left" w:pos="720"/>
        </w:tabs>
        <w:spacing w:after="0"/>
        <w:rPr>
          <w:rFonts w:cs="Complex_IV25"/>
        </w:rPr>
      </w:pPr>
      <w:r>
        <w:rPr>
          <w:rFonts w:cs="Complex_IV25"/>
        </w:rPr>
        <w:t>Parameters:</w:t>
      </w:r>
    </w:p>
    <w:p w14:paraId="78BBC055" w14:textId="77777777" w:rsidR="003A0F8A" w:rsidRDefault="00224974" w:rsidP="003A0F8A">
      <w:pPr>
        <w:pStyle w:val="ListParagraph"/>
        <w:numPr>
          <w:ilvl w:val="0"/>
          <w:numId w:val="9"/>
        </w:numPr>
        <w:tabs>
          <w:tab w:val="left" w:pos="720"/>
        </w:tabs>
        <w:spacing w:after="0"/>
        <w:rPr>
          <w:rFonts w:cs="Complex_IV25"/>
        </w:rPr>
      </w:pPr>
      <w:r w:rsidRPr="003A0F8A">
        <w:rPr>
          <w:rFonts w:cs="Complex_IV25"/>
        </w:rPr>
        <w:t>Bool cal_Flag</w:t>
      </w:r>
      <w:r w:rsidRPr="003A0F8A">
        <w:rPr>
          <w:rFonts w:cs="Complex_IV25"/>
        </w:rPr>
        <w:tab/>
      </w:r>
      <w:r w:rsidRPr="003A0F8A">
        <w:rPr>
          <w:rFonts w:cs="Complex_IV25"/>
        </w:rPr>
        <w:tab/>
      </w:r>
    </w:p>
    <w:p w14:paraId="55CE8028" w14:textId="77777777" w:rsidR="00224974" w:rsidRPr="003A0F8A" w:rsidRDefault="00224974" w:rsidP="003A0F8A">
      <w:pPr>
        <w:pStyle w:val="ListParagraph"/>
        <w:numPr>
          <w:ilvl w:val="1"/>
          <w:numId w:val="9"/>
        </w:numPr>
        <w:tabs>
          <w:tab w:val="left" w:pos="720"/>
        </w:tabs>
        <w:spacing w:after="0"/>
        <w:rPr>
          <w:rFonts w:cs="Complex_IV25"/>
        </w:rPr>
      </w:pPr>
      <w:r w:rsidRPr="003A0F8A">
        <w:rPr>
          <w:rFonts w:cs="Complex_IV25"/>
        </w:rPr>
        <w:t>Calibration sweep flag</w:t>
      </w:r>
    </w:p>
    <w:p w14:paraId="6E175213" w14:textId="77777777" w:rsidR="003A0F8A" w:rsidRDefault="00224974" w:rsidP="003A0F8A">
      <w:pPr>
        <w:pStyle w:val="ListParagraph"/>
        <w:numPr>
          <w:ilvl w:val="0"/>
          <w:numId w:val="9"/>
        </w:numPr>
        <w:tabs>
          <w:tab w:val="left" w:pos="720"/>
        </w:tabs>
        <w:spacing w:after="0"/>
        <w:rPr>
          <w:rFonts w:cs="Complex_IV25"/>
        </w:rPr>
      </w:pPr>
      <w:r w:rsidRPr="003A0F8A">
        <w:rPr>
          <w:rFonts w:cs="Complex_IV25"/>
        </w:rPr>
        <w:t>Int begin_Freq</w:t>
      </w:r>
      <w:r w:rsidRPr="003A0F8A">
        <w:rPr>
          <w:rFonts w:cs="Complex_IV25"/>
        </w:rPr>
        <w:tab/>
      </w:r>
      <w:r w:rsidRPr="003A0F8A">
        <w:rPr>
          <w:rFonts w:cs="Complex_IV25"/>
        </w:rPr>
        <w:tab/>
      </w:r>
    </w:p>
    <w:p w14:paraId="0FB4910D" w14:textId="77777777" w:rsidR="00224974" w:rsidRPr="003A0F8A" w:rsidRDefault="00224974" w:rsidP="003A0F8A">
      <w:pPr>
        <w:pStyle w:val="ListParagraph"/>
        <w:numPr>
          <w:ilvl w:val="1"/>
          <w:numId w:val="9"/>
        </w:numPr>
        <w:tabs>
          <w:tab w:val="left" w:pos="720"/>
        </w:tabs>
        <w:spacing w:after="0"/>
        <w:rPr>
          <w:rFonts w:cs="Complex_IV25"/>
        </w:rPr>
      </w:pPr>
      <w:r w:rsidRPr="003A0F8A">
        <w:rPr>
          <w:rFonts w:cs="Complex_IV25"/>
        </w:rPr>
        <w:t>Start Frequency</w:t>
      </w:r>
    </w:p>
    <w:p w14:paraId="1D2D53CD" w14:textId="77777777" w:rsidR="003A0F8A" w:rsidRDefault="00224974" w:rsidP="003A0F8A">
      <w:pPr>
        <w:pStyle w:val="ListParagraph"/>
        <w:numPr>
          <w:ilvl w:val="0"/>
          <w:numId w:val="10"/>
        </w:numPr>
        <w:tabs>
          <w:tab w:val="left" w:pos="720"/>
        </w:tabs>
        <w:spacing w:after="0"/>
        <w:rPr>
          <w:rFonts w:cs="Complex_IV25"/>
        </w:rPr>
      </w:pPr>
      <w:r w:rsidRPr="003A0F8A">
        <w:rPr>
          <w:rFonts w:cs="Complex_IV25"/>
        </w:rPr>
        <w:t>Int f_Step</w:t>
      </w:r>
      <w:r w:rsidRPr="003A0F8A">
        <w:rPr>
          <w:rFonts w:cs="Complex_IV25"/>
        </w:rPr>
        <w:tab/>
      </w:r>
      <w:r w:rsidRPr="003A0F8A">
        <w:rPr>
          <w:rFonts w:cs="Complex_IV25"/>
        </w:rPr>
        <w:tab/>
      </w:r>
    </w:p>
    <w:p w14:paraId="6EF49C29" w14:textId="77777777" w:rsidR="00224974" w:rsidRPr="003A0F8A" w:rsidRDefault="00224974" w:rsidP="003A0F8A">
      <w:pPr>
        <w:pStyle w:val="ListParagraph"/>
        <w:numPr>
          <w:ilvl w:val="1"/>
          <w:numId w:val="10"/>
        </w:numPr>
        <w:tabs>
          <w:tab w:val="left" w:pos="720"/>
        </w:tabs>
        <w:spacing w:after="0"/>
        <w:rPr>
          <w:rFonts w:cs="Complex_IV25"/>
        </w:rPr>
      </w:pPr>
      <w:r w:rsidRPr="003A0F8A">
        <w:rPr>
          <w:rFonts w:cs="Complex_IV25"/>
        </w:rPr>
        <w:t>Delta Frequency</w:t>
      </w:r>
    </w:p>
    <w:p w14:paraId="3917D60B" w14:textId="77777777" w:rsidR="003A0F8A" w:rsidRDefault="00224974" w:rsidP="003A0F8A">
      <w:pPr>
        <w:pStyle w:val="ListParagraph"/>
        <w:numPr>
          <w:ilvl w:val="0"/>
          <w:numId w:val="10"/>
        </w:numPr>
        <w:tabs>
          <w:tab w:val="left" w:pos="720"/>
        </w:tabs>
        <w:spacing w:after="0"/>
        <w:rPr>
          <w:rFonts w:cs="Complex_IV25"/>
        </w:rPr>
      </w:pPr>
      <w:r w:rsidRPr="003A0F8A">
        <w:rPr>
          <w:rFonts w:cs="Complex_IV25"/>
        </w:rPr>
        <w:t>Int nSamples</w:t>
      </w:r>
      <w:r w:rsidRPr="003A0F8A">
        <w:rPr>
          <w:rFonts w:cs="Complex_IV25"/>
        </w:rPr>
        <w:tab/>
      </w:r>
      <w:r w:rsidRPr="003A0F8A">
        <w:rPr>
          <w:rFonts w:cs="Complex_IV25"/>
        </w:rPr>
        <w:tab/>
      </w:r>
    </w:p>
    <w:p w14:paraId="627B354B" w14:textId="77777777" w:rsidR="00224974" w:rsidRPr="003A0F8A" w:rsidRDefault="00224974" w:rsidP="003A0F8A">
      <w:pPr>
        <w:pStyle w:val="ListParagraph"/>
        <w:numPr>
          <w:ilvl w:val="1"/>
          <w:numId w:val="10"/>
        </w:numPr>
        <w:tabs>
          <w:tab w:val="left" w:pos="720"/>
        </w:tabs>
        <w:spacing w:after="0"/>
        <w:rPr>
          <w:rFonts w:cs="Complex_IV25"/>
        </w:rPr>
      </w:pPr>
      <w:r w:rsidRPr="003A0F8A">
        <w:rPr>
          <w:rFonts w:cs="Complex_IV25"/>
        </w:rPr>
        <w:t>Number of sample points in a frequency sweep</w:t>
      </w:r>
    </w:p>
    <w:p w14:paraId="2BB85B29" w14:textId="77777777" w:rsidR="003A0F8A" w:rsidRDefault="00224974" w:rsidP="003A0F8A">
      <w:pPr>
        <w:pStyle w:val="ListParagraph"/>
        <w:numPr>
          <w:ilvl w:val="0"/>
          <w:numId w:val="10"/>
        </w:numPr>
        <w:tabs>
          <w:tab w:val="left" w:pos="720"/>
        </w:tabs>
        <w:spacing w:after="0"/>
        <w:rPr>
          <w:rFonts w:cs="Complex_IV25"/>
        </w:rPr>
      </w:pPr>
      <w:r w:rsidRPr="003A0F8A">
        <w:rPr>
          <w:rFonts w:cs="Complex_IV25"/>
        </w:rPr>
        <w:t>Bool r_Flag</w:t>
      </w:r>
      <w:r w:rsidRPr="003A0F8A">
        <w:rPr>
          <w:rFonts w:cs="Complex_IV25"/>
        </w:rPr>
        <w:tab/>
      </w:r>
      <w:r w:rsidRPr="003A0F8A">
        <w:rPr>
          <w:rFonts w:cs="Complex_IV25"/>
        </w:rPr>
        <w:tab/>
      </w:r>
    </w:p>
    <w:p w14:paraId="5A8DF05C" w14:textId="77777777" w:rsidR="00224974" w:rsidRPr="003A0F8A" w:rsidRDefault="00224974" w:rsidP="003A0F8A">
      <w:pPr>
        <w:pStyle w:val="ListParagraph"/>
        <w:numPr>
          <w:ilvl w:val="1"/>
          <w:numId w:val="10"/>
        </w:numPr>
        <w:tabs>
          <w:tab w:val="left" w:pos="720"/>
        </w:tabs>
        <w:spacing w:after="0"/>
        <w:rPr>
          <w:rFonts w:cs="Complex_IV25"/>
        </w:rPr>
      </w:pPr>
      <w:r w:rsidRPr="003A0F8A">
        <w:rPr>
          <w:rFonts w:cs="Complex_IV25"/>
        </w:rPr>
        <w:t>repeat flag for a sweep point repeat</w:t>
      </w:r>
    </w:p>
    <w:p w14:paraId="124AE9AB" w14:textId="77777777" w:rsidR="00224974" w:rsidRDefault="00224974" w:rsidP="00224974">
      <w:pPr>
        <w:tabs>
          <w:tab w:val="left" w:pos="720"/>
        </w:tabs>
        <w:spacing w:after="0"/>
        <w:rPr>
          <w:rFonts w:cs="Complex_IV25"/>
        </w:rPr>
      </w:pPr>
      <w:r>
        <w:rPr>
          <w:rFonts w:cs="Complex_IV25"/>
        </w:rPr>
        <w:t>Return Value:</w:t>
      </w:r>
    </w:p>
    <w:p w14:paraId="5EF2FC57" w14:textId="77777777" w:rsidR="00224974"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2AC790CA" w14:textId="77777777" w:rsidR="003A0F8A" w:rsidRPr="003A0F8A" w:rsidRDefault="003A0F8A" w:rsidP="003A0F8A">
      <w:pPr>
        <w:pStyle w:val="ListParagraph"/>
        <w:tabs>
          <w:tab w:val="left" w:pos="720"/>
        </w:tabs>
        <w:spacing w:after="0"/>
        <w:rPr>
          <w:rFonts w:cs="Complex_IV25"/>
        </w:rPr>
      </w:pPr>
    </w:p>
    <w:p w14:paraId="450A6089" w14:textId="77777777" w:rsidR="00224974" w:rsidRDefault="00224974" w:rsidP="00224974">
      <w:pPr>
        <w:tabs>
          <w:tab w:val="left" w:pos="720"/>
        </w:tabs>
        <w:spacing w:after="0"/>
        <w:rPr>
          <w:rFonts w:cs="Complex_IV25"/>
        </w:rPr>
      </w:pPr>
      <w:r>
        <w:rPr>
          <w:rFonts w:cs="Complex_IV25"/>
        </w:rPr>
        <w:t>This function initializes the sweep parameter struct with sweep parameters of the AD5933</w:t>
      </w:r>
      <w:r w:rsidR="00746782">
        <w:rPr>
          <w:rFonts w:cs="Complex_IV25"/>
        </w:rPr>
        <w:t>.</w:t>
      </w:r>
    </w:p>
    <w:p w14:paraId="3A2648BA" w14:textId="77777777" w:rsidR="00224974" w:rsidRDefault="00224974" w:rsidP="00224974">
      <w:pPr>
        <w:tabs>
          <w:tab w:val="left" w:pos="720"/>
        </w:tabs>
        <w:spacing w:after="0"/>
        <w:rPr>
          <w:rFonts w:cs="Complex_IV25"/>
        </w:rPr>
      </w:pPr>
    </w:p>
    <w:p w14:paraId="69C0E30E" w14:textId="77777777" w:rsidR="003A0F8A" w:rsidRDefault="003A0F8A" w:rsidP="00224974">
      <w:pPr>
        <w:tabs>
          <w:tab w:val="left" w:pos="720"/>
        </w:tabs>
        <w:spacing w:after="0"/>
        <w:rPr>
          <w:rFonts w:cs="Complex_IV25"/>
        </w:rPr>
      </w:pPr>
    </w:p>
    <w:p w14:paraId="27D387F9" w14:textId="77777777" w:rsidR="003A0F8A" w:rsidRDefault="00224974" w:rsidP="00224974">
      <w:pPr>
        <w:tabs>
          <w:tab w:val="left" w:pos="720"/>
        </w:tabs>
        <w:spacing w:after="0"/>
        <w:rPr>
          <w:rFonts w:cs="Complex_IV25"/>
          <w:b/>
        </w:rPr>
      </w:pPr>
      <w:r w:rsidRPr="001A73BF">
        <w:rPr>
          <w:rFonts w:cs="Complex_IV25"/>
          <w:b/>
        </w:rPr>
        <w:t>PerformFrequencySweep()</w:t>
      </w:r>
    </w:p>
    <w:p w14:paraId="791426E8" w14:textId="77777777" w:rsidR="003A0F8A" w:rsidRDefault="00224974" w:rsidP="00224974">
      <w:pPr>
        <w:tabs>
          <w:tab w:val="left" w:pos="720"/>
        </w:tabs>
        <w:spacing w:after="0"/>
        <w:rPr>
          <w:rFonts w:cs="Complex_IV25"/>
          <w:b/>
        </w:rPr>
      </w:pPr>
      <w:r>
        <w:rPr>
          <w:rFonts w:cs="Complex_IV25"/>
        </w:rPr>
        <w:t>Parameters:</w:t>
      </w:r>
    </w:p>
    <w:p w14:paraId="15258F1D" w14:textId="77777777" w:rsidR="00224974" w:rsidRPr="003A0F8A" w:rsidRDefault="00224974" w:rsidP="003A0F8A">
      <w:pPr>
        <w:pStyle w:val="ListParagraph"/>
        <w:numPr>
          <w:ilvl w:val="0"/>
          <w:numId w:val="11"/>
        </w:numPr>
        <w:tabs>
          <w:tab w:val="left" w:pos="720"/>
        </w:tabs>
        <w:spacing w:after="0"/>
        <w:rPr>
          <w:rFonts w:cs="Complex_IV25"/>
          <w:b/>
        </w:rPr>
      </w:pPr>
      <w:r w:rsidRPr="003A0F8A">
        <w:rPr>
          <w:rFonts w:cs="Complex_IV25"/>
        </w:rPr>
        <w:t>None</w:t>
      </w:r>
    </w:p>
    <w:p w14:paraId="5CF016B0" w14:textId="77777777" w:rsidR="003A0F8A" w:rsidRDefault="00224974" w:rsidP="00224974">
      <w:pPr>
        <w:tabs>
          <w:tab w:val="left" w:pos="720"/>
        </w:tabs>
        <w:spacing w:after="0"/>
        <w:rPr>
          <w:rFonts w:cs="Complex_IV25"/>
        </w:rPr>
      </w:pPr>
      <w:r>
        <w:rPr>
          <w:rFonts w:cs="Complex_IV25"/>
        </w:rPr>
        <w:t>Return Value:</w:t>
      </w:r>
      <w:r>
        <w:rPr>
          <w:rFonts w:cs="Complex_IV25"/>
        </w:rPr>
        <w:tab/>
      </w:r>
    </w:p>
    <w:p w14:paraId="01A33EE6"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6EB0B2AD" w14:textId="77777777" w:rsidR="003A0F8A" w:rsidRPr="003A0F8A" w:rsidRDefault="003A0F8A" w:rsidP="003A0F8A">
      <w:pPr>
        <w:pStyle w:val="ListParagraph"/>
        <w:tabs>
          <w:tab w:val="left" w:pos="720"/>
        </w:tabs>
        <w:spacing w:after="0"/>
        <w:rPr>
          <w:rFonts w:cs="Complex_IV25"/>
        </w:rPr>
      </w:pPr>
    </w:p>
    <w:p w14:paraId="0BC38EBD" w14:textId="77777777" w:rsidR="00224974" w:rsidRDefault="00224974" w:rsidP="00224974">
      <w:pPr>
        <w:tabs>
          <w:tab w:val="left" w:pos="720"/>
        </w:tabs>
        <w:spacing w:after="0"/>
        <w:rPr>
          <w:rFonts w:cs="Complex_IV25"/>
        </w:rPr>
      </w:pPr>
      <w:r>
        <w:rPr>
          <w:rFonts w:cs="Complex_IV25"/>
        </w:rPr>
        <w:t>This function programs the frequency sweep parameters into relevant registers and then performs a frequency sweep through commands to the control register</w:t>
      </w:r>
      <w:r w:rsidR="003A0F8A">
        <w:rPr>
          <w:rFonts w:cs="Complex_IV25"/>
        </w:rPr>
        <w:t>.</w:t>
      </w:r>
    </w:p>
    <w:p w14:paraId="68479949" w14:textId="77777777" w:rsidR="00224974" w:rsidRDefault="00224974" w:rsidP="00224974">
      <w:pPr>
        <w:tabs>
          <w:tab w:val="left" w:pos="720"/>
        </w:tabs>
        <w:spacing w:after="0"/>
        <w:rPr>
          <w:rFonts w:cs="Complex_IV25"/>
        </w:rPr>
      </w:pPr>
    </w:p>
    <w:p w14:paraId="1DD0814E" w14:textId="77777777" w:rsidR="003A0F8A" w:rsidRDefault="003A0F8A" w:rsidP="00224974">
      <w:pPr>
        <w:tabs>
          <w:tab w:val="left" w:pos="720"/>
        </w:tabs>
        <w:spacing w:after="0"/>
        <w:rPr>
          <w:rFonts w:cs="Complex_IV25"/>
        </w:rPr>
      </w:pPr>
    </w:p>
    <w:p w14:paraId="62FD4382" w14:textId="77777777" w:rsidR="00224974" w:rsidRPr="001A73BF" w:rsidRDefault="00224974" w:rsidP="00224974">
      <w:pPr>
        <w:tabs>
          <w:tab w:val="left" w:pos="720"/>
        </w:tabs>
        <w:spacing w:after="0"/>
        <w:rPr>
          <w:rFonts w:cs="Complex_IV25"/>
          <w:b/>
        </w:rPr>
      </w:pPr>
      <w:r w:rsidRPr="001A73BF">
        <w:rPr>
          <w:rFonts w:cs="Complex_IV25"/>
          <w:b/>
        </w:rPr>
        <w:t>TwoPTCalibration()</w:t>
      </w:r>
    </w:p>
    <w:p w14:paraId="2913B895" w14:textId="77777777" w:rsidR="00224974" w:rsidRDefault="00224974" w:rsidP="00224974">
      <w:pPr>
        <w:tabs>
          <w:tab w:val="left" w:pos="720"/>
        </w:tabs>
        <w:spacing w:after="0"/>
        <w:rPr>
          <w:rFonts w:cs="Complex_IV25"/>
        </w:rPr>
      </w:pPr>
      <w:r>
        <w:rPr>
          <w:rFonts w:cs="Complex_IV25"/>
        </w:rPr>
        <w:t>Parameters:</w:t>
      </w:r>
    </w:p>
    <w:p w14:paraId="749CE43F"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41ED46F6" w14:textId="77777777" w:rsidR="00224974" w:rsidRDefault="00224974" w:rsidP="00224974">
      <w:pPr>
        <w:tabs>
          <w:tab w:val="left" w:pos="720"/>
        </w:tabs>
        <w:spacing w:after="0"/>
        <w:rPr>
          <w:rFonts w:cs="Complex_IV25"/>
        </w:rPr>
      </w:pPr>
      <w:r>
        <w:rPr>
          <w:rFonts w:cs="Complex_IV25"/>
        </w:rPr>
        <w:t>Return Value:</w:t>
      </w:r>
    </w:p>
    <w:p w14:paraId="46C831CB"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092B1E34" w14:textId="77777777" w:rsidR="003A0F8A" w:rsidRPr="003A0F8A" w:rsidRDefault="003A0F8A" w:rsidP="003A0F8A">
      <w:pPr>
        <w:pStyle w:val="ListParagraph"/>
        <w:tabs>
          <w:tab w:val="left" w:pos="720"/>
        </w:tabs>
        <w:spacing w:after="0"/>
        <w:rPr>
          <w:rFonts w:cs="Complex_IV25"/>
        </w:rPr>
      </w:pPr>
    </w:p>
    <w:p w14:paraId="5632621E" w14:textId="77777777" w:rsidR="00224974" w:rsidRDefault="00224974" w:rsidP="00224974">
      <w:pPr>
        <w:tabs>
          <w:tab w:val="left" w:pos="720"/>
        </w:tabs>
        <w:spacing w:after="0"/>
        <w:rPr>
          <w:rFonts w:cs="Complex_IV25"/>
        </w:rPr>
      </w:pPr>
      <w:r>
        <w:rPr>
          <w:rFonts w:cs="Complex_IV25"/>
        </w:rPr>
        <w:t>This function performs system calibration to determine the gain factor and phase shift. These two system values are saved in the EEPROM.</w:t>
      </w:r>
    </w:p>
    <w:p w14:paraId="65EAFFB3" w14:textId="77777777" w:rsidR="00224974" w:rsidRDefault="00224974" w:rsidP="00224974">
      <w:pPr>
        <w:tabs>
          <w:tab w:val="left" w:pos="720"/>
        </w:tabs>
        <w:spacing w:after="0"/>
        <w:rPr>
          <w:rFonts w:cs="Complex_IV25"/>
        </w:rPr>
      </w:pPr>
    </w:p>
    <w:p w14:paraId="036057F6" w14:textId="77777777" w:rsidR="003A0F8A" w:rsidRDefault="003A0F8A" w:rsidP="00224974">
      <w:pPr>
        <w:tabs>
          <w:tab w:val="left" w:pos="720"/>
        </w:tabs>
        <w:spacing w:after="0"/>
        <w:rPr>
          <w:rFonts w:cs="Complex_IV25"/>
        </w:rPr>
      </w:pPr>
    </w:p>
    <w:p w14:paraId="221B3B5B" w14:textId="77777777" w:rsidR="00224974" w:rsidRPr="001E0AA8" w:rsidRDefault="00224974" w:rsidP="00224974">
      <w:pPr>
        <w:tabs>
          <w:tab w:val="left" w:pos="720"/>
        </w:tabs>
        <w:spacing w:after="0"/>
        <w:rPr>
          <w:rFonts w:cs="Complex_IV25"/>
          <w:b/>
        </w:rPr>
      </w:pPr>
      <w:r w:rsidRPr="001E0AA8">
        <w:rPr>
          <w:rFonts w:cs="Complex_IV25"/>
          <w:b/>
        </w:rPr>
        <w:t>CalculateGainFactor( int CalibrationIMP)</w:t>
      </w:r>
    </w:p>
    <w:p w14:paraId="09C0D460" w14:textId="77777777" w:rsidR="00224974" w:rsidRDefault="00224974" w:rsidP="00224974">
      <w:pPr>
        <w:tabs>
          <w:tab w:val="left" w:pos="720"/>
        </w:tabs>
        <w:spacing w:after="0"/>
        <w:rPr>
          <w:rFonts w:cs="Complex_IV25"/>
        </w:rPr>
      </w:pPr>
      <w:r>
        <w:rPr>
          <w:rFonts w:cs="Complex_IV25"/>
        </w:rPr>
        <w:t>Parameters:</w:t>
      </w:r>
    </w:p>
    <w:p w14:paraId="45A010D6" w14:textId="77777777" w:rsidR="003A0F8A" w:rsidRDefault="00224974" w:rsidP="003A0F8A">
      <w:pPr>
        <w:pStyle w:val="ListParagraph"/>
        <w:numPr>
          <w:ilvl w:val="0"/>
          <w:numId w:val="11"/>
        </w:numPr>
        <w:tabs>
          <w:tab w:val="left" w:pos="720"/>
        </w:tabs>
        <w:spacing w:after="0"/>
        <w:rPr>
          <w:rFonts w:cs="Complex_IV25"/>
        </w:rPr>
      </w:pPr>
      <w:r w:rsidRPr="003A0F8A">
        <w:rPr>
          <w:rFonts w:cs="Complex_IV25"/>
        </w:rPr>
        <w:t>Int CalibrationIMP</w:t>
      </w:r>
      <w:r w:rsidRPr="003A0F8A">
        <w:rPr>
          <w:rFonts w:cs="Complex_IV25"/>
        </w:rPr>
        <w:tab/>
      </w:r>
      <w:r w:rsidRPr="003A0F8A">
        <w:rPr>
          <w:rFonts w:cs="Complex_IV25"/>
        </w:rPr>
        <w:tab/>
      </w:r>
    </w:p>
    <w:p w14:paraId="28B2B0CB" w14:textId="77777777" w:rsidR="00224974" w:rsidRPr="003A0F8A" w:rsidRDefault="00224974" w:rsidP="003A0F8A">
      <w:pPr>
        <w:pStyle w:val="ListParagraph"/>
        <w:numPr>
          <w:ilvl w:val="1"/>
          <w:numId w:val="11"/>
        </w:numPr>
        <w:tabs>
          <w:tab w:val="left" w:pos="720"/>
        </w:tabs>
        <w:spacing w:after="0"/>
        <w:rPr>
          <w:rFonts w:cs="Complex_IV25"/>
        </w:rPr>
      </w:pPr>
      <w:r w:rsidRPr="003A0F8A">
        <w:rPr>
          <w:rFonts w:cs="Complex_IV25"/>
        </w:rPr>
        <w:t>Known impedance to calibrate the system</w:t>
      </w:r>
    </w:p>
    <w:p w14:paraId="6A35276C" w14:textId="77777777" w:rsidR="00224974" w:rsidRDefault="00224974" w:rsidP="00224974">
      <w:pPr>
        <w:tabs>
          <w:tab w:val="left" w:pos="720"/>
        </w:tabs>
        <w:spacing w:after="0"/>
        <w:rPr>
          <w:rFonts w:cs="Complex_IV25"/>
        </w:rPr>
      </w:pPr>
      <w:r>
        <w:rPr>
          <w:rFonts w:cs="Complex_IV25"/>
        </w:rPr>
        <w:t>Return Value:</w:t>
      </w:r>
    </w:p>
    <w:p w14:paraId="1436459C"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01193051" w14:textId="77777777" w:rsidR="003A0F8A" w:rsidRPr="003A0F8A" w:rsidRDefault="003A0F8A" w:rsidP="003A0F8A">
      <w:pPr>
        <w:pStyle w:val="ListParagraph"/>
        <w:tabs>
          <w:tab w:val="left" w:pos="720"/>
        </w:tabs>
        <w:spacing w:after="0"/>
        <w:rPr>
          <w:rFonts w:cs="Complex_IV25"/>
        </w:rPr>
      </w:pPr>
    </w:p>
    <w:p w14:paraId="3E5F4135" w14:textId="77777777" w:rsidR="00224974" w:rsidRDefault="00224974" w:rsidP="00224974">
      <w:pPr>
        <w:tabs>
          <w:tab w:val="left" w:pos="720"/>
        </w:tabs>
        <w:spacing w:after="0"/>
        <w:rPr>
          <w:rFonts w:cs="Complex_IV25"/>
        </w:rPr>
      </w:pPr>
      <w:r>
        <w:rPr>
          <w:rFonts w:cs="Complex_IV25"/>
        </w:rPr>
        <w:t>This function calculates the gain factor of the AD5933</w:t>
      </w:r>
      <w:r w:rsidR="00746782">
        <w:rPr>
          <w:rFonts w:cs="Complex_IV25"/>
        </w:rPr>
        <w:t>.</w:t>
      </w:r>
    </w:p>
    <w:p w14:paraId="6755676B" w14:textId="77777777" w:rsidR="003A0F8A" w:rsidRDefault="003A0F8A" w:rsidP="00224974">
      <w:pPr>
        <w:tabs>
          <w:tab w:val="left" w:pos="720"/>
        </w:tabs>
        <w:spacing w:after="0"/>
        <w:rPr>
          <w:rFonts w:cs="Complex_IV25"/>
        </w:rPr>
      </w:pPr>
    </w:p>
    <w:p w14:paraId="526D5F05" w14:textId="77777777" w:rsidR="003A0F8A" w:rsidRDefault="003A0F8A" w:rsidP="00224974">
      <w:pPr>
        <w:tabs>
          <w:tab w:val="left" w:pos="720"/>
        </w:tabs>
        <w:spacing w:after="0"/>
        <w:rPr>
          <w:rFonts w:cs="Complex_IV25"/>
        </w:rPr>
      </w:pPr>
    </w:p>
    <w:p w14:paraId="48E312EA" w14:textId="77777777" w:rsidR="00224974" w:rsidRPr="00AB0DC8" w:rsidRDefault="00224974" w:rsidP="00224974">
      <w:pPr>
        <w:tabs>
          <w:tab w:val="left" w:pos="720"/>
        </w:tabs>
        <w:spacing w:after="0"/>
        <w:rPr>
          <w:rFonts w:cs="Complex_IV25"/>
          <w:b/>
        </w:rPr>
      </w:pPr>
      <w:r w:rsidRPr="00AB0DC8">
        <w:rPr>
          <w:rFonts w:cs="Complex_IV25"/>
          <w:b/>
        </w:rPr>
        <w:lastRenderedPageBreak/>
        <w:t>Impedance()</w:t>
      </w:r>
    </w:p>
    <w:p w14:paraId="4A597B84" w14:textId="77777777" w:rsidR="00224974" w:rsidRDefault="00224974" w:rsidP="00224974">
      <w:pPr>
        <w:tabs>
          <w:tab w:val="left" w:pos="720"/>
        </w:tabs>
        <w:spacing w:after="0"/>
        <w:rPr>
          <w:rFonts w:cs="Complex_IV25"/>
        </w:rPr>
      </w:pPr>
      <w:r>
        <w:rPr>
          <w:rFonts w:cs="Complex_IV25"/>
        </w:rPr>
        <w:t xml:space="preserve">Parameters: </w:t>
      </w:r>
    </w:p>
    <w:p w14:paraId="65E44EFE"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02B75087" w14:textId="77777777" w:rsidR="00224974" w:rsidRDefault="00224974" w:rsidP="00224974">
      <w:pPr>
        <w:tabs>
          <w:tab w:val="left" w:pos="720"/>
        </w:tabs>
        <w:spacing w:after="0"/>
        <w:rPr>
          <w:rFonts w:cs="Complex_IV25"/>
        </w:rPr>
      </w:pPr>
      <w:r>
        <w:rPr>
          <w:rFonts w:cs="Complex_IV25"/>
        </w:rPr>
        <w:t>Return Value:</w:t>
      </w:r>
    </w:p>
    <w:p w14:paraId="4D98EDE2"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7EEAE2B3" w14:textId="77777777" w:rsidR="003A0F8A" w:rsidRPr="003A0F8A" w:rsidRDefault="003A0F8A" w:rsidP="003A0F8A">
      <w:pPr>
        <w:pStyle w:val="ListParagraph"/>
        <w:tabs>
          <w:tab w:val="left" w:pos="720"/>
        </w:tabs>
        <w:spacing w:after="0"/>
        <w:rPr>
          <w:rFonts w:cs="Complex_IV25"/>
        </w:rPr>
      </w:pPr>
    </w:p>
    <w:p w14:paraId="1407D794" w14:textId="77777777" w:rsidR="00224974" w:rsidRDefault="00224974" w:rsidP="00224974">
      <w:pPr>
        <w:tabs>
          <w:tab w:val="left" w:pos="720"/>
        </w:tabs>
        <w:spacing w:after="0"/>
        <w:rPr>
          <w:rFonts w:cs="Complex_IV25"/>
        </w:rPr>
      </w:pPr>
      <w:r>
        <w:rPr>
          <w:rFonts w:cs="Complex_IV25"/>
        </w:rPr>
        <w:t>This function calculates impedance using a gain factor.</w:t>
      </w:r>
    </w:p>
    <w:p w14:paraId="0BE607A2" w14:textId="77777777" w:rsidR="00224974" w:rsidRDefault="00224974" w:rsidP="00224974">
      <w:pPr>
        <w:tabs>
          <w:tab w:val="left" w:pos="720"/>
        </w:tabs>
        <w:spacing w:after="0"/>
        <w:rPr>
          <w:rFonts w:cs="Complex_IV25"/>
        </w:rPr>
      </w:pPr>
    </w:p>
    <w:p w14:paraId="12BF948A" w14:textId="77777777" w:rsidR="003A0F8A" w:rsidRDefault="003A0F8A" w:rsidP="00224974">
      <w:pPr>
        <w:tabs>
          <w:tab w:val="left" w:pos="720"/>
        </w:tabs>
        <w:spacing w:after="0"/>
        <w:rPr>
          <w:rFonts w:cs="Complex_IV25"/>
        </w:rPr>
      </w:pPr>
    </w:p>
    <w:p w14:paraId="5AB23EEF" w14:textId="77777777" w:rsidR="00224974" w:rsidRPr="003876F5" w:rsidRDefault="00224974" w:rsidP="00224974">
      <w:pPr>
        <w:tabs>
          <w:tab w:val="left" w:pos="720"/>
        </w:tabs>
        <w:spacing w:after="0"/>
        <w:rPr>
          <w:rFonts w:cs="Complex_IV25"/>
          <w:b/>
        </w:rPr>
      </w:pPr>
      <w:r w:rsidRPr="003876F5">
        <w:rPr>
          <w:rFonts w:cs="Complex_IV25"/>
          <w:b/>
        </w:rPr>
        <w:t>Phase()</w:t>
      </w:r>
    </w:p>
    <w:p w14:paraId="032537A3" w14:textId="77777777" w:rsidR="00224974" w:rsidRDefault="00224974" w:rsidP="00224974">
      <w:pPr>
        <w:tabs>
          <w:tab w:val="left" w:pos="720"/>
        </w:tabs>
        <w:spacing w:after="0"/>
        <w:rPr>
          <w:rFonts w:cs="Complex_IV25"/>
        </w:rPr>
      </w:pPr>
      <w:r>
        <w:rPr>
          <w:rFonts w:cs="Complex_IV25"/>
        </w:rPr>
        <w:t>Parameters:</w:t>
      </w:r>
    </w:p>
    <w:p w14:paraId="45D40F67"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735FBC2E" w14:textId="77777777" w:rsidR="00224974" w:rsidRDefault="00224974" w:rsidP="00224974">
      <w:pPr>
        <w:tabs>
          <w:tab w:val="left" w:pos="720"/>
        </w:tabs>
        <w:spacing w:after="0"/>
        <w:rPr>
          <w:rFonts w:cs="Complex_IV25"/>
        </w:rPr>
      </w:pPr>
      <w:r>
        <w:rPr>
          <w:rFonts w:cs="Complex_IV25"/>
        </w:rPr>
        <w:t>Return Value:</w:t>
      </w:r>
    </w:p>
    <w:p w14:paraId="3AC338C8"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6E662519" w14:textId="77777777" w:rsidR="003A0F8A" w:rsidRPr="003A0F8A" w:rsidRDefault="003A0F8A" w:rsidP="003A0F8A">
      <w:pPr>
        <w:pStyle w:val="ListParagraph"/>
        <w:tabs>
          <w:tab w:val="left" w:pos="720"/>
        </w:tabs>
        <w:spacing w:after="0"/>
        <w:rPr>
          <w:rFonts w:cs="Complex_IV25"/>
        </w:rPr>
      </w:pPr>
    </w:p>
    <w:p w14:paraId="5FAA251E" w14:textId="77777777" w:rsidR="00224974" w:rsidRDefault="00224974" w:rsidP="00224974">
      <w:pPr>
        <w:tabs>
          <w:tab w:val="left" w:pos="720"/>
        </w:tabs>
        <w:spacing w:after="0"/>
        <w:rPr>
          <w:rFonts w:cs="Complex_IV25"/>
        </w:rPr>
      </w:pPr>
      <w:r>
        <w:rPr>
          <w:rFonts w:cs="Complex_IV25"/>
        </w:rPr>
        <w:t>This function calculates the phase shift from an impedance calculation.</w:t>
      </w:r>
    </w:p>
    <w:p w14:paraId="1D5EE59D" w14:textId="77777777" w:rsidR="00224974" w:rsidRDefault="00224974" w:rsidP="00224974">
      <w:pPr>
        <w:tabs>
          <w:tab w:val="left" w:pos="720"/>
        </w:tabs>
        <w:spacing w:after="0"/>
        <w:rPr>
          <w:rFonts w:cs="Complex_IV25"/>
        </w:rPr>
      </w:pPr>
    </w:p>
    <w:p w14:paraId="5C9B7939" w14:textId="77777777" w:rsidR="003A0F8A" w:rsidRDefault="003A0F8A" w:rsidP="00224974">
      <w:pPr>
        <w:tabs>
          <w:tab w:val="left" w:pos="720"/>
        </w:tabs>
        <w:spacing w:after="0"/>
        <w:rPr>
          <w:rFonts w:cs="Complex_IV25"/>
        </w:rPr>
      </w:pPr>
    </w:p>
    <w:p w14:paraId="53865A98" w14:textId="77777777" w:rsidR="00224974" w:rsidRPr="004700C6" w:rsidRDefault="00224974" w:rsidP="00224974">
      <w:pPr>
        <w:tabs>
          <w:tab w:val="left" w:pos="720"/>
        </w:tabs>
        <w:spacing w:after="0"/>
        <w:rPr>
          <w:rFonts w:cs="Complex_IV25"/>
          <w:b/>
        </w:rPr>
      </w:pPr>
      <w:r w:rsidRPr="004700C6">
        <w:rPr>
          <w:rFonts w:cs="Complex_IV25"/>
          <w:b/>
        </w:rPr>
        <w:t>ZReal()</w:t>
      </w:r>
    </w:p>
    <w:p w14:paraId="644E5FB8" w14:textId="77777777" w:rsidR="00224974" w:rsidRDefault="00224974" w:rsidP="00224974">
      <w:pPr>
        <w:tabs>
          <w:tab w:val="left" w:pos="720"/>
        </w:tabs>
        <w:spacing w:after="0"/>
        <w:rPr>
          <w:rFonts w:cs="Complex_IV25"/>
        </w:rPr>
      </w:pPr>
      <w:r>
        <w:rPr>
          <w:rFonts w:cs="Complex_IV25"/>
        </w:rPr>
        <w:t>Parameters:</w:t>
      </w:r>
    </w:p>
    <w:p w14:paraId="2DBB0244"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7A52BE2C" w14:textId="77777777" w:rsidR="00224974" w:rsidRDefault="00224974" w:rsidP="00224974">
      <w:pPr>
        <w:tabs>
          <w:tab w:val="left" w:pos="720"/>
        </w:tabs>
        <w:spacing w:after="0"/>
        <w:rPr>
          <w:rFonts w:cs="Complex_IV25"/>
        </w:rPr>
      </w:pPr>
      <w:r>
        <w:rPr>
          <w:rFonts w:cs="Complex_IV25"/>
        </w:rPr>
        <w:t>Return Value:</w:t>
      </w:r>
    </w:p>
    <w:p w14:paraId="53568529"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393F5461" w14:textId="77777777" w:rsidR="003A0F8A" w:rsidRPr="003A0F8A" w:rsidRDefault="003A0F8A" w:rsidP="003A0F8A">
      <w:pPr>
        <w:pStyle w:val="ListParagraph"/>
        <w:tabs>
          <w:tab w:val="left" w:pos="720"/>
        </w:tabs>
        <w:spacing w:after="0"/>
        <w:rPr>
          <w:rFonts w:cs="Complex_IV25"/>
        </w:rPr>
      </w:pPr>
    </w:p>
    <w:p w14:paraId="4D94E8F3" w14:textId="77777777" w:rsidR="00224974" w:rsidRDefault="00224974" w:rsidP="00224974">
      <w:pPr>
        <w:tabs>
          <w:tab w:val="left" w:pos="720"/>
        </w:tabs>
        <w:spacing w:after="0"/>
        <w:rPr>
          <w:rFonts w:cs="Complex_IV25"/>
        </w:rPr>
      </w:pPr>
      <w:r>
        <w:rPr>
          <w:rFonts w:cs="Complex_IV25"/>
        </w:rPr>
        <w:t xml:space="preserve">This function calculates the real component of the impedance, </w:t>
      </w:r>
      <m:oMath>
        <m:d>
          <m:dPr>
            <m:begChr m:val="|"/>
            <m:endChr m:val="|"/>
            <m:ctrlPr>
              <w:rPr>
                <w:rFonts w:ascii="Cambria Math" w:hAnsi="Cambria Math" w:cs="Complex_IV25"/>
                <w:i/>
              </w:rPr>
            </m:ctrlPr>
          </m:dPr>
          <m:e>
            <m:sSub>
              <m:sSubPr>
                <m:ctrlPr>
                  <w:rPr>
                    <w:rFonts w:ascii="Cambria Math" w:hAnsi="Cambria Math" w:cs="Complex_IV25"/>
                    <w:i/>
                  </w:rPr>
                </m:ctrlPr>
              </m:sSubPr>
              <m:e>
                <m:r>
                  <w:rPr>
                    <w:rFonts w:ascii="Cambria Math" w:hAnsi="Cambria Math" w:cs="Complex_IV25"/>
                  </w:rPr>
                  <m:t>Z</m:t>
                </m:r>
              </m:e>
              <m:sub>
                <m:r>
                  <w:rPr>
                    <w:rFonts w:ascii="Cambria Math" w:hAnsi="Cambria Math" w:cs="Complex_IV25"/>
                  </w:rPr>
                  <m:t>real</m:t>
                </m:r>
              </m:sub>
            </m:sSub>
          </m:e>
        </m:d>
        <m:r>
          <w:rPr>
            <w:rFonts w:ascii="Cambria Math" w:hAnsi="Cambria Math" w:cs="Complex_IV25"/>
          </w:rPr>
          <m:t>=</m:t>
        </m:r>
        <m:d>
          <m:dPr>
            <m:begChr m:val="|"/>
            <m:endChr m:val="|"/>
            <m:ctrlPr>
              <w:rPr>
                <w:rFonts w:ascii="Cambria Math" w:hAnsi="Cambria Math" w:cs="Complex_IV25"/>
                <w:i/>
              </w:rPr>
            </m:ctrlPr>
          </m:dPr>
          <m:e>
            <m:r>
              <w:rPr>
                <w:rFonts w:ascii="Cambria Math" w:hAnsi="Cambria Math" w:cs="Complex_IV25"/>
              </w:rPr>
              <m:t>Z</m:t>
            </m:r>
          </m:e>
        </m:d>
        <m:r>
          <w:rPr>
            <w:rFonts w:ascii="Cambria Math" w:hAnsi="Cambria Math" w:cs="Complex_IV25"/>
          </w:rPr>
          <m:t>*</m:t>
        </m:r>
        <m:r>
          <m:rPr>
            <m:sty m:val="p"/>
          </m:rPr>
          <w:rPr>
            <w:rFonts w:ascii="Cambria Math" w:hAnsi="Cambria Math" w:cs="Complex_IV25"/>
          </w:rPr>
          <m:t>cos⁡</m:t>
        </m:r>
        <m:r>
          <w:rPr>
            <w:rFonts w:ascii="Cambria Math" w:hAnsi="Cambria Math" w:cs="Complex_IV25"/>
          </w:rPr>
          <m:t>(</m:t>
        </m:r>
        <m:sSub>
          <m:sSubPr>
            <m:ctrlPr>
              <w:rPr>
                <w:rFonts w:ascii="Cambria Math" w:hAnsi="Cambria Math" w:cs="Complex_IV25"/>
                <w:i/>
              </w:rPr>
            </m:ctrlPr>
          </m:sSubPr>
          <m:e>
            <m:r>
              <w:rPr>
                <w:rFonts w:ascii="Cambria Math" w:hAnsi="Cambria Math" w:cs="Complex_IV25"/>
              </w:rPr>
              <m:t>Z</m:t>
            </m:r>
          </m:e>
          <m:sub>
            <m:r>
              <w:rPr>
                <w:rFonts w:ascii="Cambria Math" w:hAnsi="Cambria Math" w:cs="Complex_IV25"/>
              </w:rPr>
              <m:t>phi</m:t>
            </m:r>
          </m:sub>
        </m:sSub>
        <m:r>
          <w:rPr>
            <w:rFonts w:ascii="Cambria Math" w:hAnsi="Cambria Math" w:cs="Complex_IV25"/>
          </w:rPr>
          <m:t>)</m:t>
        </m:r>
      </m:oMath>
      <w:r w:rsidR="003A0F8A">
        <w:rPr>
          <w:rFonts w:eastAsiaTheme="minorEastAsia" w:cs="Complex_IV25"/>
        </w:rPr>
        <w:t>.</w:t>
      </w:r>
    </w:p>
    <w:p w14:paraId="64B998B4" w14:textId="77777777" w:rsidR="00224974" w:rsidRDefault="00224974" w:rsidP="00224974">
      <w:pPr>
        <w:tabs>
          <w:tab w:val="left" w:pos="720"/>
        </w:tabs>
        <w:spacing w:after="0"/>
        <w:rPr>
          <w:rFonts w:cs="Complex_IV25"/>
        </w:rPr>
      </w:pPr>
    </w:p>
    <w:p w14:paraId="3F2416D8" w14:textId="77777777" w:rsidR="003A0F8A" w:rsidRDefault="003A0F8A" w:rsidP="00224974">
      <w:pPr>
        <w:tabs>
          <w:tab w:val="left" w:pos="720"/>
        </w:tabs>
        <w:spacing w:after="0"/>
        <w:rPr>
          <w:rFonts w:cs="Complex_IV25"/>
        </w:rPr>
      </w:pPr>
    </w:p>
    <w:p w14:paraId="668D340F" w14:textId="77777777" w:rsidR="00224974" w:rsidRPr="004700C6" w:rsidRDefault="00224974" w:rsidP="00224974">
      <w:pPr>
        <w:tabs>
          <w:tab w:val="left" w:pos="720"/>
        </w:tabs>
        <w:spacing w:after="0"/>
        <w:rPr>
          <w:rFonts w:cs="Complex_IV25"/>
          <w:b/>
        </w:rPr>
      </w:pPr>
      <w:r w:rsidRPr="004700C6">
        <w:rPr>
          <w:rFonts w:cs="Complex_IV25"/>
          <w:b/>
        </w:rPr>
        <w:t>ZImaginary()</w:t>
      </w:r>
    </w:p>
    <w:p w14:paraId="52130A40" w14:textId="77777777" w:rsidR="00224974" w:rsidRDefault="00224974" w:rsidP="00224974">
      <w:pPr>
        <w:tabs>
          <w:tab w:val="left" w:pos="720"/>
        </w:tabs>
        <w:spacing w:after="0"/>
        <w:rPr>
          <w:rFonts w:cs="Complex_IV25"/>
        </w:rPr>
      </w:pPr>
      <w:r>
        <w:rPr>
          <w:rFonts w:cs="Complex_IV25"/>
        </w:rPr>
        <w:t>Parameters:</w:t>
      </w:r>
    </w:p>
    <w:p w14:paraId="3F7D1B2E"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3D889D10" w14:textId="77777777" w:rsidR="00224974" w:rsidRDefault="00224974" w:rsidP="00224974">
      <w:pPr>
        <w:tabs>
          <w:tab w:val="left" w:pos="720"/>
        </w:tabs>
        <w:spacing w:after="0"/>
        <w:rPr>
          <w:rFonts w:cs="Complex_IV25"/>
        </w:rPr>
      </w:pPr>
      <w:r>
        <w:rPr>
          <w:rFonts w:cs="Complex_IV25"/>
        </w:rPr>
        <w:t>Return Value:</w:t>
      </w:r>
    </w:p>
    <w:p w14:paraId="3CFE3120"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7EAF68F2" w14:textId="77777777" w:rsidR="003A0F8A" w:rsidRPr="003A0F8A" w:rsidRDefault="003A0F8A" w:rsidP="003A0F8A">
      <w:pPr>
        <w:pStyle w:val="ListParagraph"/>
        <w:tabs>
          <w:tab w:val="left" w:pos="720"/>
        </w:tabs>
        <w:spacing w:after="0"/>
        <w:rPr>
          <w:rFonts w:cs="Complex_IV25"/>
        </w:rPr>
      </w:pPr>
    </w:p>
    <w:p w14:paraId="2A5A0154" w14:textId="77777777" w:rsidR="00224974" w:rsidRDefault="00224974" w:rsidP="00224974">
      <w:pPr>
        <w:tabs>
          <w:tab w:val="left" w:pos="720"/>
        </w:tabs>
        <w:spacing w:after="0"/>
        <w:rPr>
          <w:rFonts w:eastAsiaTheme="minorEastAsia" w:cs="Complex_IV25"/>
        </w:rPr>
      </w:pPr>
      <w:r>
        <w:rPr>
          <w:rFonts w:cs="Complex_IV25"/>
        </w:rPr>
        <w:t xml:space="preserve">This function calculates the imaginary component of the Impedance, </w:t>
      </w:r>
      <m:oMath>
        <m:d>
          <m:dPr>
            <m:begChr m:val="|"/>
            <m:endChr m:val="|"/>
            <m:ctrlPr>
              <w:rPr>
                <w:rFonts w:ascii="Cambria Math" w:hAnsi="Cambria Math" w:cs="Complex_IV25"/>
                <w:i/>
              </w:rPr>
            </m:ctrlPr>
          </m:dPr>
          <m:e>
            <m:sSub>
              <m:sSubPr>
                <m:ctrlPr>
                  <w:rPr>
                    <w:rFonts w:ascii="Cambria Math" w:hAnsi="Cambria Math" w:cs="Complex_IV25"/>
                    <w:i/>
                  </w:rPr>
                </m:ctrlPr>
              </m:sSubPr>
              <m:e>
                <m:r>
                  <w:rPr>
                    <w:rFonts w:ascii="Cambria Math" w:hAnsi="Cambria Math" w:cs="Complex_IV25"/>
                  </w:rPr>
                  <m:t>Z</m:t>
                </m:r>
              </m:e>
              <m:sub>
                <m:r>
                  <w:rPr>
                    <w:rFonts w:ascii="Cambria Math" w:hAnsi="Cambria Math" w:cs="Complex_IV25"/>
                  </w:rPr>
                  <m:t>imaginary</m:t>
                </m:r>
              </m:sub>
            </m:sSub>
          </m:e>
        </m:d>
        <m:r>
          <w:rPr>
            <w:rFonts w:ascii="Cambria Math" w:hAnsi="Cambria Math" w:cs="Complex_IV25"/>
          </w:rPr>
          <m:t>=</m:t>
        </m:r>
        <m:d>
          <m:dPr>
            <m:begChr m:val="|"/>
            <m:endChr m:val="|"/>
            <m:ctrlPr>
              <w:rPr>
                <w:rFonts w:ascii="Cambria Math" w:hAnsi="Cambria Math" w:cs="Complex_IV25"/>
                <w:i/>
              </w:rPr>
            </m:ctrlPr>
          </m:dPr>
          <m:e>
            <m:r>
              <w:rPr>
                <w:rFonts w:ascii="Cambria Math" w:hAnsi="Cambria Math" w:cs="Complex_IV25"/>
              </w:rPr>
              <m:t>Z</m:t>
            </m:r>
          </m:e>
        </m:d>
        <m:r>
          <w:rPr>
            <w:rFonts w:ascii="Cambria Math" w:hAnsi="Cambria Math" w:cs="Complex_IV25"/>
          </w:rPr>
          <m:t>*</m:t>
        </m:r>
        <m:r>
          <m:rPr>
            <m:sty m:val="p"/>
          </m:rPr>
          <w:rPr>
            <w:rFonts w:ascii="Cambria Math" w:hAnsi="Cambria Math" w:cs="Complex_IV25"/>
          </w:rPr>
          <m:t>cos⁡</m:t>
        </m:r>
        <m:r>
          <w:rPr>
            <w:rFonts w:ascii="Cambria Math" w:hAnsi="Cambria Math" w:cs="Complex_IV25"/>
          </w:rPr>
          <m:t>(</m:t>
        </m:r>
        <m:sSub>
          <m:sSubPr>
            <m:ctrlPr>
              <w:rPr>
                <w:rFonts w:ascii="Cambria Math" w:hAnsi="Cambria Math" w:cs="Complex_IV25"/>
                <w:i/>
              </w:rPr>
            </m:ctrlPr>
          </m:sSubPr>
          <m:e>
            <m:r>
              <w:rPr>
                <w:rFonts w:ascii="Cambria Math" w:hAnsi="Cambria Math" w:cs="Complex_IV25"/>
              </w:rPr>
              <m:t>Z</m:t>
            </m:r>
          </m:e>
          <m:sub>
            <m:r>
              <w:rPr>
                <w:rFonts w:ascii="Cambria Math" w:hAnsi="Cambria Math" w:cs="Complex_IV25"/>
              </w:rPr>
              <m:t>phi</m:t>
            </m:r>
          </m:sub>
        </m:sSub>
        <m:r>
          <w:rPr>
            <w:rFonts w:ascii="Cambria Math" w:hAnsi="Cambria Math" w:cs="Complex_IV25"/>
          </w:rPr>
          <m:t>)</m:t>
        </m:r>
      </m:oMath>
      <w:r w:rsidR="003A0F8A">
        <w:rPr>
          <w:rFonts w:eastAsiaTheme="minorEastAsia" w:cs="Complex_IV25"/>
        </w:rPr>
        <w:t>.</w:t>
      </w:r>
    </w:p>
    <w:p w14:paraId="59F1BF44" w14:textId="77777777" w:rsidR="00224974" w:rsidRDefault="00224974" w:rsidP="00224974">
      <w:pPr>
        <w:tabs>
          <w:tab w:val="left" w:pos="720"/>
        </w:tabs>
        <w:spacing w:after="0"/>
        <w:rPr>
          <w:rFonts w:eastAsiaTheme="minorEastAsia" w:cs="Complex_IV25"/>
        </w:rPr>
      </w:pPr>
    </w:p>
    <w:p w14:paraId="2A43860C" w14:textId="77777777" w:rsidR="003A0F8A" w:rsidRDefault="003A0F8A" w:rsidP="00224974">
      <w:pPr>
        <w:tabs>
          <w:tab w:val="left" w:pos="720"/>
        </w:tabs>
        <w:spacing w:after="0"/>
        <w:rPr>
          <w:rFonts w:eastAsiaTheme="minorEastAsia" w:cs="Complex_IV25"/>
        </w:rPr>
      </w:pPr>
    </w:p>
    <w:p w14:paraId="7B7A34E0" w14:textId="77777777" w:rsidR="00224974" w:rsidRPr="004700C6" w:rsidRDefault="00224974" w:rsidP="00224974">
      <w:pPr>
        <w:tabs>
          <w:tab w:val="left" w:pos="720"/>
        </w:tabs>
        <w:spacing w:after="0"/>
        <w:rPr>
          <w:rFonts w:eastAsiaTheme="minorEastAsia" w:cs="Complex_IV25"/>
          <w:b/>
        </w:rPr>
      </w:pPr>
      <w:r w:rsidRPr="004700C6">
        <w:rPr>
          <w:rFonts w:eastAsiaTheme="minorEastAsia" w:cs="Complex_IV25"/>
          <w:b/>
        </w:rPr>
        <w:t>getIA_Data()</w:t>
      </w:r>
    </w:p>
    <w:p w14:paraId="1A4B7043" w14:textId="77777777" w:rsidR="00224974" w:rsidRDefault="00224974" w:rsidP="00224974">
      <w:pPr>
        <w:tabs>
          <w:tab w:val="left" w:pos="720"/>
        </w:tabs>
        <w:spacing w:after="0"/>
        <w:rPr>
          <w:rFonts w:eastAsiaTheme="minorEastAsia" w:cs="Complex_IV25"/>
        </w:rPr>
      </w:pPr>
      <w:r>
        <w:rPr>
          <w:rFonts w:eastAsiaTheme="minorEastAsia" w:cs="Complex_IV25"/>
        </w:rPr>
        <w:t>Parameters:</w:t>
      </w:r>
    </w:p>
    <w:p w14:paraId="5B1E699E" w14:textId="77777777" w:rsidR="00224974" w:rsidRPr="003A0F8A" w:rsidRDefault="00224974" w:rsidP="003A0F8A">
      <w:pPr>
        <w:pStyle w:val="ListParagraph"/>
        <w:numPr>
          <w:ilvl w:val="0"/>
          <w:numId w:val="11"/>
        </w:numPr>
        <w:tabs>
          <w:tab w:val="left" w:pos="720"/>
        </w:tabs>
        <w:spacing w:after="0"/>
        <w:rPr>
          <w:rFonts w:eastAsiaTheme="minorEastAsia" w:cs="Complex_IV25"/>
        </w:rPr>
      </w:pPr>
      <w:r w:rsidRPr="003A0F8A">
        <w:rPr>
          <w:rFonts w:eastAsiaTheme="minorEastAsia" w:cs="Complex_IV25"/>
        </w:rPr>
        <w:t>None</w:t>
      </w:r>
    </w:p>
    <w:p w14:paraId="38C6C3D7" w14:textId="77777777" w:rsidR="00224974" w:rsidRDefault="00224974" w:rsidP="00224974">
      <w:pPr>
        <w:tabs>
          <w:tab w:val="left" w:pos="720"/>
        </w:tabs>
        <w:spacing w:after="0"/>
        <w:rPr>
          <w:rFonts w:eastAsiaTheme="minorEastAsia" w:cs="Complex_IV25"/>
        </w:rPr>
      </w:pPr>
      <w:r>
        <w:rPr>
          <w:rFonts w:eastAsiaTheme="minorEastAsia" w:cs="Complex_IV25"/>
        </w:rPr>
        <w:t>Return Value:</w:t>
      </w:r>
    </w:p>
    <w:p w14:paraId="3C53E918" w14:textId="77777777" w:rsidR="00224974" w:rsidRDefault="00224974" w:rsidP="00224974">
      <w:pPr>
        <w:pStyle w:val="ListParagraph"/>
        <w:numPr>
          <w:ilvl w:val="0"/>
          <w:numId w:val="11"/>
        </w:numPr>
        <w:tabs>
          <w:tab w:val="left" w:pos="720"/>
        </w:tabs>
        <w:spacing w:after="0"/>
        <w:rPr>
          <w:rFonts w:eastAsiaTheme="minorEastAsia" w:cs="Complex_IV25"/>
        </w:rPr>
      </w:pPr>
      <w:r w:rsidRPr="003A0F8A">
        <w:rPr>
          <w:rFonts w:eastAsiaTheme="minorEastAsia" w:cs="Complex_IV25"/>
        </w:rPr>
        <w:t>None</w:t>
      </w:r>
    </w:p>
    <w:p w14:paraId="7A221D53" w14:textId="77777777" w:rsidR="003A0F8A" w:rsidRPr="003A0F8A" w:rsidRDefault="003A0F8A" w:rsidP="003A0F8A">
      <w:pPr>
        <w:pStyle w:val="ListParagraph"/>
        <w:tabs>
          <w:tab w:val="left" w:pos="720"/>
        </w:tabs>
        <w:spacing w:after="0"/>
        <w:rPr>
          <w:rFonts w:eastAsiaTheme="minorEastAsia" w:cs="Complex_IV25"/>
        </w:rPr>
      </w:pPr>
    </w:p>
    <w:p w14:paraId="09CBF0AB" w14:textId="77777777" w:rsidR="00224974" w:rsidRDefault="00224974" w:rsidP="00224974">
      <w:pPr>
        <w:tabs>
          <w:tab w:val="left" w:pos="720"/>
        </w:tabs>
        <w:spacing w:after="0"/>
        <w:rPr>
          <w:rFonts w:eastAsiaTheme="minorEastAsia" w:cs="Complex_IV25"/>
        </w:rPr>
      </w:pPr>
      <w:r>
        <w:rPr>
          <w:rFonts w:eastAsiaTheme="minorEastAsia" w:cs="Complex_IV25"/>
        </w:rPr>
        <w:t>This function reads value from AD5933 registers and then populates the IA Data structure. This function requires a frequency sweep to be conducted.</w:t>
      </w:r>
    </w:p>
    <w:p w14:paraId="6FDC78CE" w14:textId="77777777" w:rsidR="003A0F8A" w:rsidRDefault="00746782" w:rsidP="00746782">
      <w:pPr>
        <w:rPr>
          <w:rFonts w:eastAsiaTheme="minorEastAsia" w:cs="Complex_IV25"/>
        </w:rPr>
      </w:pPr>
      <w:r>
        <w:rPr>
          <w:rFonts w:eastAsiaTheme="minorEastAsia" w:cs="Complex_IV25"/>
        </w:rPr>
        <w:br w:type="page"/>
      </w:r>
    </w:p>
    <w:p w14:paraId="781368E0" w14:textId="77777777" w:rsidR="00224974" w:rsidRPr="004700C6" w:rsidRDefault="00224974" w:rsidP="00224974">
      <w:pPr>
        <w:tabs>
          <w:tab w:val="left" w:pos="720"/>
        </w:tabs>
        <w:spacing w:after="0"/>
        <w:rPr>
          <w:rFonts w:cs="Complex_IV25"/>
          <w:b/>
        </w:rPr>
      </w:pPr>
      <w:r w:rsidRPr="004700C6">
        <w:rPr>
          <w:rFonts w:cs="Complex_IV25"/>
          <w:b/>
        </w:rPr>
        <w:lastRenderedPageBreak/>
        <w:t>Double getGF()</w:t>
      </w:r>
    </w:p>
    <w:p w14:paraId="1BAB44E6" w14:textId="77777777" w:rsidR="00224974" w:rsidRDefault="00224974" w:rsidP="00224974">
      <w:pPr>
        <w:tabs>
          <w:tab w:val="left" w:pos="720"/>
        </w:tabs>
        <w:spacing w:after="0"/>
        <w:rPr>
          <w:rFonts w:cs="Complex_IV25"/>
        </w:rPr>
      </w:pPr>
      <w:r>
        <w:rPr>
          <w:rFonts w:cs="Complex_IV25"/>
        </w:rPr>
        <w:t>Parameters:</w:t>
      </w:r>
    </w:p>
    <w:p w14:paraId="147EF836"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6604DC1F" w14:textId="77777777" w:rsidR="00224974" w:rsidRDefault="00224974" w:rsidP="00224974">
      <w:pPr>
        <w:tabs>
          <w:tab w:val="left" w:pos="720"/>
        </w:tabs>
        <w:spacing w:after="0"/>
        <w:rPr>
          <w:rFonts w:cs="Complex_IV25"/>
        </w:rPr>
      </w:pPr>
      <w:r>
        <w:rPr>
          <w:rFonts w:cs="Complex_IV25"/>
        </w:rPr>
        <w:t>Return Value:</w:t>
      </w:r>
    </w:p>
    <w:p w14:paraId="637D8D6B"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Gain value dependent on excitation voltage rang</w:t>
      </w:r>
      <w:r w:rsidR="003A0F8A">
        <w:rPr>
          <w:rFonts w:cs="Complex_IV25"/>
        </w:rPr>
        <w:t>e</w:t>
      </w:r>
    </w:p>
    <w:p w14:paraId="62A71AE2" w14:textId="77777777" w:rsidR="003A0F8A" w:rsidRPr="003A0F8A" w:rsidRDefault="003A0F8A" w:rsidP="003A0F8A">
      <w:pPr>
        <w:pStyle w:val="ListParagraph"/>
        <w:tabs>
          <w:tab w:val="left" w:pos="720"/>
        </w:tabs>
        <w:spacing w:after="0"/>
        <w:rPr>
          <w:rFonts w:cs="Complex_IV25"/>
        </w:rPr>
      </w:pPr>
    </w:p>
    <w:p w14:paraId="3FBF4836" w14:textId="77777777" w:rsidR="00224974" w:rsidRDefault="00224974" w:rsidP="00224974">
      <w:pPr>
        <w:tabs>
          <w:tab w:val="left" w:pos="720"/>
        </w:tabs>
        <w:spacing w:after="0"/>
        <w:rPr>
          <w:rFonts w:cs="Complex_IV25"/>
        </w:rPr>
      </w:pPr>
      <w:r>
        <w:rPr>
          <w:rFonts w:cs="Complex_IV25"/>
        </w:rPr>
        <w:t>This function reads the Gain Factor from the EEPROM and saves it to the IA data structure.</w:t>
      </w:r>
    </w:p>
    <w:p w14:paraId="28421FFA" w14:textId="77777777" w:rsidR="00746782" w:rsidRDefault="00746782" w:rsidP="00224974">
      <w:pPr>
        <w:tabs>
          <w:tab w:val="left" w:pos="720"/>
        </w:tabs>
        <w:spacing w:after="0"/>
        <w:rPr>
          <w:rFonts w:cs="Complex_IV25"/>
        </w:rPr>
      </w:pPr>
    </w:p>
    <w:p w14:paraId="0BD183EE" w14:textId="77777777" w:rsidR="00746782" w:rsidRDefault="00746782" w:rsidP="00224974">
      <w:pPr>
        <w:tabs>
          <w:tab w:val="left" w:pos="720"/>
        </w:tabs>
        <w:spacing w:after="0"/>
        <w:rPr>
          <w:rFonts w:cs="Complex_IV25"/>
        </w:rPr>
      </w:pPr>
    </w:p>
    <w:p w14:paraId="7FBEE739" w14:textId="77777777" w:rsidR="00224974" w:rsidRPr="00F60C4D" w:rsidRDefault="00224974" w:rsidP="00224974">
      <w:pPr>
        <w:tabs>
          <w:tab w:val="left" w:pos="720"/>
        </w:tabs>
        <w:spacing w:after="0"/>
        <w:rPr>
          <w:rFonts w:cs="Complex_IV25"/>
          <w:b/>
        </w:rPr>
      </w:pPr>
      <w:r w:rsidRPr="00F60C4D">
        <w:rPr>
          <w:rFonts w:cs="Complex_IV25"/>
          <w:b/>
        </w:rPr>
        <w:t>Double getPhase()</w:t>
      </w:r>
    </w:p>
    <w:p w14:paraId="59B96486" w14:textId="77777777" w:rsidR="00224974" w:rsidRDefault="00224974" w:rsidP="00224974">
      <w:pPr>
        <w:tabs>
          <w:tab w:val="left" w:pos="720"/>
        </w:tabs>
        <w:spacing w:after="0"/>
        <w:rPr>
          <w:rFonts w:cs="Complex_IV25"/>
        </w:rPr>
      </w:pPr>
      <w:r>
        <w:rPr>
          <w:rFonts w:cs="Complex_IV25"/>
        </w:rPr>
        <w:t>Parameters:</w:t>
      </w:r>
    </w:p>
    <w:p w14:paraId="38525B65"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4A890F0D" w14:textId="77777777" w:rsidR="00224974" w:rsidRDefault="00224974" w:rsidP="00224974">
      <w:pPr>
        <w:tabs>
          <w:tab w:val="left" w:pos="720"/>
        </w:tabs>
        <w:spacing w:after="0"/>
        <w:rPr>
          <w:rFonts w:cs="Complex_IV25"/>
        </w:rPr>
      </w:pPr>
      <w:r>
        <w:rPr>
          <w:rFonts w:cs="Complex_IV25"/>
        </w:rPr>
        <w:t>Return Value:</w:t>
      </w:r>
    </w:p>
    <w:p w14:paraId="07134C01"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The phase angle of last measured impedance</w:t>
      </w:r>
    </w:p>
    <w:p w14:paraId="0A577385" w14:textId="77777777" w:rsidR="003A0F8A" w:rsidRPr="003A0F8A" w:rsidRDefault="003A0F8A" w:rsidP="003A0F8A">
      <w:pPr>
        <w:pStyle w:val="ListParagraph"/>
        <w:tabs>
          <w:tab w:val="left" w:pos="720"/>
        </w:tabs>
        <w:spacing w:after="0"/>
        <w:rPr>
          <w:rFonts w:cs="Complex_IV25"/>
        </w:rPr>
      </w:pPr>
    </w:p>
    <w:p w14:paraId="57F76EC9" w14:textId="77777777" w:rsidR="00224974" w:rsidRDefault="00224974" w:rsidP="00224974">
      <w:pPr>
        <w:tabs>
          <w:tab w:val="left" w:pos="720"/>
        </w:tabs>
        <w:spacing w:after="0"/>
        <w:rPr>
          <w:rFonts w:cs="Complex_IV25"/>
        </w:rPr>
      </w:pPr>
      <w:r>
        <w:rPr>
          <w:rFonts w:cs="Complex_IV25"/>
        </w:rPr>
        <w:t>This function determines the phase angle of the impedance load</w:t>
      </w:r>
      <w:r w:rsidR="00746782">
        <w:rPr>
          <w:rFonts w:cs="Complex_IV25"/>
        </w:rPr>
        <w:t>.</w:t>
      </w:r>
    </w:p>
    <w:p w14:paraId="4A61FB12" w14:textId="77777777" w:rsidR="00224974" w:rsidRDefault="00224974" w:rsidP="00224974">
      <w:pPr>
        <w:tabs>
          <w:tab w:val="left" w:pos="720"/>
        </w:tabs>
        <w:spacing w:after="0"/>
        <w:rPr>
          <w:rFonts w:cs="Complex_IV25"/>
        </w:rPr>
      </w:pPr>
    </w:p>
    <w:p w14:paraId="2BE9CA84" w14:textId="77777777" w:rsidR="003A0F8A" w:rsidRDefault="003A0F8A" w:rsidP="00224974">
      <w:pPr>
        <w:tabs>
          <w:tab w:val="left" w:pos="720"/>
        </w:tabs>
        <w:spacing w:after="0"/>
        <w:rPr>
          <w:rFonts w:cs="Complex_IV25"/>
        </w:rPr>
      </w:pPr>
    </w:p>
    <w:p w14:paraId="430AEFC9" w14:textId="77777777" w:rsidR="00224974" w:rsidRPr="00F60C4D" w:rsidRDefault="00224974" w:rsidP="00224974">
      <w:pPr>
        <w:tabs>
          <w:tab w:val="left" w:pos="720"/>
        </w:tabs>
        <w:spacing w:after="0"/>
        <w:rPr>
          <w:rFonts w:cs="Complex_IV25"/>
          <w:b/>
        </w:rPr>
      </w:pPr>
      <w:r w:rsidRPr="00F60C4D">
        <w:rPr>
          <w:rFonts w:cs="Complex_IV25"/>
          <w:b/>
        </w:rPr>
        <w:t>Double getImpedance()</w:t>
      </w:r>
    </w:p>
    <w:p w14:paraId="159DD6F3" w14:textId="77777777" w:rsidR="00224974" w:rsidRDefault="00224974" w:rsidP="00224974">
      <w:pPr>
        <w:tabs>
          <w:tab w:val="left" w:pos="720"/>
        </w:tabs>
        <w:spacing w:after="0"/>
        <w:rPr>
          <w:rFonts w:cs="Complex_IV25"/>
        </w:rPr>
      </w:pPr>
      <w:r>
        <w:rPr>
          <w:rFonts w:cs="Complex_IV25"/>
        </w:rPr>
        <w:t>Parameters:</w:t>
      </w:r>
    </w:p>
    <w:p w14:paraId="634BF574"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7414406C" w14:textId="77777777" w:rsidR="00224974" w:rsidRDefault="00224974" w:rsidP="00224974">
      <w:pPr>
        <w:tabs>
          <w:tab w:val="left" w:pos="720"/>
        </w:tabs>
        <w:spacing w:after="0"/>
        <w:rPr>
          <w:rFonts w:cs="Complex_IV25"/>
        </w:rPr>
      </w:pPr>
      <w:r>
        <w:rPr>
          <w:rFonts w:cs="Complex_IV25"/>
        </w:rPr>
        <w:t>Return Value:</w:t>
      </w:r>
    </w:p>
    <w:p w14:paraId="47F874E8"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Impedance value</w:t>
      </w:r>
    </w:p>
    <w:p w14:paraId="21A9C3EC" w14:textId="77777777" w:rsidR="003A0F8A" w:rsidRPr="003A0F8A" w:rsidRDefault="003A0F8A" w:rsidP="003A0F8A">
      <w:pPr>
        <w:pStyle w:val="ListParagraph"/>
        <w:tabs>
          <w:tab w:val="left" w:pos="720"/>
        </w:tabs>
        <w:spacing w:after="0"/>
        <w:rPr>
          <w:rFonts w:cs="Complex_IV25"/>
        </w:rPr>
      </w:pPr>
    </w:p>
    <w:p w14:paraId="08CDEDD5" w14:textId="77777777" w:rsidR="00224974" w:rsidRDefault="00224974" w:rsidP="00224974">
      <w:pPr>
        <w:tabs>
          <w:tab w:val="left" w:pos="720"/>
        </w:tabs>
        <w:spacing w:after="0"/>
        <w:rPr>
          <w:rFonts w:cs="Complex_IV25"/>
        </w:rPr>
      </w:pPr>
      <w:r>
        <w:rPr>
          <w:rFonts w:cs="Complex_IV25"/>
        </w:rPr>
        <w:t>This function gets the last measured impedance</w:t>
      </w:r>
      <w:r w:rsidR="00746782">
        <w:rPr>
          <w:rFonts w:cs="Complex_IV25"/>
        </w:rPr>
        <w:t>.</w:t>
      </w:r>
    </w:p>
    <w:p w14:paraId="5F29C797" w14:textId="77777777" w:rsidR="00224974" w:rsidRDefault="00224974" w:rsidP="00224974">
      <w:pPr>
        <w:tabs>
          <w:tab w:val="left" w:pos="720"/>
        </w:tabs>
        <w:spacing w:after="0"/>
        <w:rPr>
          <w:rFonts w:cs="Complex_IV25"/>
        </w:rPr>
      </w:pPr>
    </w:p>
    <w:p w14:paraId="60DAC312" w14:textId="77777777" w:rsidR="00224974" w:rsidRDefault="00224974" w:rsidP="00224974">
      <w:pPr>
        <w:tabs>
          <w:tab w:val="left" w:pos="720"/>
        </w:tabs>
        <w:spacing w:after="0"/>
        <w:rPr>
          <w:rFonts w:cs="Complex_IV25"/>
        </w:rPr>
      </w:pPr>
      <w:r>
        <w:rPr>
          <w:rFonts w:cs="Complex_IV25"/>
        </w:rPr>
        <w:tab/>
      </w:r>
      <w:r>
        <w:rPr>
          <w:rFonts w:cs="Complex_IV25"/>
        </w:rPr>
        <w:tab/>
      </w:r>
    </w:p>
    <w:p w14:paraId="437A73DD" w14:textId="77777777" w:rsidR="00224974" w:rsidRPr="00224974" w:rsidRDefault="00224974" w:rsidP="00224974">
      <w:pPr>
        <w:pStyle w:val="Heading1"/>
      </w:pPr>
      <w:r>
        <w:t>5</w:t>
      </w:r>
      <w:r w:rsidRPr="00224974">
        <w:tab/>
      </w:r>
      <w:r>
        <w:t>Private Functions</w:t>
      </w:r>
    </w:p>
    <w:p w14:paraId="4BBBB575" w14:textId="77777777" w:rsidR="00224974" w:rsidRDefault="00224974" w:rsidP="00224974">
      <w:pPr>
        <w:tabs>
          <w:tab w:val="left" w:pos="720"/>
        </w:tabs>
        <w:spacing w:after="0"/>
        <w:rPr>
          <w:rFonts w:cs="Complex_IV25"/>
          <w:b/>
        </w:rPr>
      </w:pPr>
      <w:r>
        <w:rPr>
          <w:rFonts w:cs="Complex_IV25"/>
          <w:b/>
        </w:rPr>
        <w:t>EEPROMReadGF()</w:t>
      </w:r>
    </w:p>
    <w:p w14:paraId="7B2D30FA" w14:textId="77777777" w:rsidR="00224974" w:rsidRDefault="00224974" w:rsidP="00224974">
      <w:pPr>
        <w:tabs>
          <w:tab w:val="left" w:pos="720"/>
        </w:tabs>
        <w:spacing w:after="0"/>
        <w:rPr>
          <w:rFonts w:cs="Complex_IV25"/>
        </w:rPr>
      </w:pPr>
      <w:r>
        <w:rPr>
          <w:rFonts w:cs="Complex_IV25"/>
        </w:rPr>
        <w:t>Parameters:</w:t>
      </w:r>
    </w:p>
    <w:p w14:paraId="0FBCE11B"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5C148D11" w14:textId="77777777" w:rsidR="00224974" w:rsidRDefault="00224974" w:rsidP="00224974">
      <w:pPr>
        <w:tabs>
          <w:tab w:val="left" w:pos="720"/>
        </w:tabs>
        <w:spacing w:after="0"/>
        <w:rPr>
          <w:rFonts w:cs="Complex_IV25"/>
        </w:rPr>
      </w:pPr>
      <w:r>
        <w:rPr>
          <w:rFonts w:cs="Complex_IV25"/>
        </w:rPr>
        <w:t xml:space="preserve">Return Value: </w:t>
      </w:r>
    </w:p>
    <w:p w14:paraId="1B74B13A" w14:textId="77777777" w:rsidR="00224974"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66BFAEB2" w14:textId="77777777" w:rsidR="003A0F8A" w:rsidRPr="003A0F8A" w:rsidRDefault="003A0F8A" w:rsidP="003A0F8A">
      <w:pPr>
        <w:pStyle w:val="ListParagraph"/>
        <w:tabs>
          <w:tab w:val="left" w:pos="720"/>
        </w:tabs>
        <w:spacing w:after="0"/>
        <w:rPr>
          <w:rFonts w:cs="Complex_IV25"/>
        </w:rPr>
      </w:pPr>
    </w:p>
    <w:p w14:paraId="629DDE72" w14:textId="77777777" w:rsidR="00224974" w:rsidRDefault="00224974" w:rsidP="00224974">
      <w:pPr>
        <w:tabs>
          <w:tab w:val="left" w:pos="720"/>
        </w:tabs>
        <w:spacing w:after="0"/>
        <w:rPr>
          <w:rFonts w:cs="Complex_IV25"/>
        </w:rPr>
      </w:pPr>
      <w:r>
        <w:rPr>
          <w:rFonts w:cs="Complex_IV25"/>
        </w:rPr>
        <w:t xml:space="preserve">This function reads the gain factor stored in the EEPROM and saves the vale in the IA data structure. The value read in the EEPROM is dependent on the address as there are two gain factor values based on the feedback resistor being used for impedance measurement. </w:t>
      </w:r>
    </w:p>
    <w:p w14:paraId="5D6B97F3" w14:textId="77777777" w:rsidR="00224974" w:rsidRDefault="00224974" w:rsidP="00224974">
      <w:pPr>
        <w:tabs>
          <w:tab w:val="left" w:pos="720"/>
        </w:tabs>
        <w:spacing w:after="0"/>
        <w:rPr>
          <w:rFonts w:cs="Complex_IV25"/>
        </w:rPr>
      </w:pPr>
    </w:p>
    <w:p w14:paraId="03B12BA2" w14:textId="77777777" w:rsidR="00224974" w:rsidRDefault="00224974" w:rsidP="00224974">
      <w:pPr>
        <w:tabs>
          <w:tab w:val="left" w:pos="720"/>
        </w:tabs>
        <w:spacing w:after="0"/>
        <w:rPr>
          <w:rFonts w:cs="Complex_IV25"/>
        </w:rPr>
      </w:pPr>
    </w:p>
    <w:p w14:paraId="3EE39DF9" w14:textId="77777777" w:rsidR="00224974" w:rsidRPr="005906AB" w:rsidRDefault="00224974" w:rsidP="00224974">
      <w:pPr>
        <w:tabs>
          <w:tab w:val="left" w:pos="720"/>
        </w:tabs>
        <w:spacing w:after="0"/>
        <w:rPr>
          <w:rFonts w:cs="Complex_IV25"/>
          <w:b/>
        </w:rPr>
      </w:pPr>
      <w:r w:rsidRPr="005906AB">
        <w:rPr>
          <w:rFonts w:cs="Complex_IV25"/>
          <w:b/>
        </w:rPr>
        <w:t>EEPROMWriteGF()</w:t>
      </w:r>
    </w:p>
    <w:p w14:paraId="3D30352B" w14:textId="77777777" w:rsidR="00224974" w:rsidRDefault="00224974" w:rsidP="00224974">
      <w:pPr>
        <w:tabs>
          <w:tab w:val="left" w:pos="720"/>
        </w:tabs>
        <w:spacing w:after="0"/>
        <w:rPr>
          <w:rFonts w:cs="Complex_IV25"/>
        </w:rPr>
      </w:pPr>
      <w:r>
        <w:rPr>
          <w:rFonts w:cs="Complex_IV25"/>
        </w:rPr>
        <w:t>Parameters:</w:t>
      </w:r>
    </w:p>
    <w:p w14:paraId="7D74990B" w14:textId="77777777" w:rsidR="00224974" w:rsidRPr="003A0F8A" w:rsidRDefault="00224974" w:rsidP="003A0F8A">
      <w:pPr>
        <w:pStyle w:val="ListParagraph"/>
        <w:numPr>
          <w:ilvl w:val="0"/>
          <w:numId w:val="11"/>
        </w:numPr>
        <w:tabs>
          <w:tab w:val="left" w:pos="720"/>
        </w:tabs>
        <w:spacing w:after="0"/>
        <w:rPr>
          <w:rFonts w:cs="Complex_IV25"/>
        </w:rPr>
      </w:pPr>
      <w:r w:rsidRPr="003A0F8A">
        <w:rPr>
          <w:rFonts w:cs="Complex_IV25"/>
        </w:rPr>
        <w:t>None</w:t>
      </w:r>
    </w:p>
    <w:p w14:paraId="7D2046CF" w14:textId="77777777" w:rsidR="00224974" w:rsidRDefault="00224974" w:rsidP="00224974">
      <w:pPr>
        <w:tabs>
          <w:tab w:val="left" w:pos="720"/>
        </w:tabs>
        <w:spacing w:after="0"/>
        <w:rPr>
          <w:rFonts w:cs="Complex_IV25"/>
        </w:rPr>
      </w:pPr>
      <w:r>
        <w:rPr>
          <w:rFonts w:cs="Complex_IV25"/>
        </w:rPr>
        <w:t>Return Value:</w:t>
      </w:r>
    </w:p>
    <w:p w14:paraId="5A49714D" w14:textId="77777777" w:rsidR="00224974" w:rsidRDefault="00224974" w:rsidP="00224974">
      <w:pPr>
        <w:pStyle w:val="ListParagraph"/>
        <w:numPr>
          <w:ilvl w:val="0"/>
          <w:numId w:val="11"/>
        </w:numPr>
        <w:tabs>
          <w:tab w:val="left" w:pos="720"/>
        </w:tabs>
        <w:spacing w:after="0"/>
        <w:rPr>
          <w:rFonts w:cs="Complex_IV25"/>
        </w:rPr>
      </w:pPr>
      <w:r w:rsidRPr="003A0F8A">
        <w:rPr>
          <w:rFonts w:cs="Complex_IV25"/>
        </w:rPr>
        <w:t>None</w:t>
      </w:r>
    </w:p>
    <w:p w14:paraId="4E8C8BC9" w14:textId="77777777" w:rsidR="003A0F8A" w:rsidRPr="003A0F8A" w:rsidRDefault="003A0F8A" w:rsidP="003A0F8A">
      <w:pPr>
        <w:pStyle w:val="ListParagraph"/>
        <w:tabs>
          <w:tab w:val="left" w:pos="720"/>
        </w:tabs>
        <w:spacing w:after="0"/>
        <w:rPr>
          <w:rFonts w:cs="Complex_IV25"/>
        </w:rPr>
      </w:pPr>
    </w:p>
    <w:p w14:paraId="00DB7EAE" w14:textId="77777777" w:rsidR="00224974" w:rsidRDefault="00224974" w:rsidP="00224974">
      <w:pPr>
        <w:tabs>
          <w:tab w:val="left" w:pos="720"/>
        </w:tabs>
        <w:spacing w:after="0"/>
        <w:rPr>
          <w:rFonts w:cs="Complex_IV25"/>
        </w:rPr>
      </w:pPr>
      <w:r>
        <w:rPr>
          <w:rFonts w:cs="Complex_IV25"/>
        </w:rPr>
        <w:lastRenderedPageBreak/>
        <w:t>This function writes to the EEPROM the gain factor value calculated after a system calibration sweep. There are two gain factor values based on the feedback resistor being used and therefore there are two addresses where data can be written to.</w:t>
      </w:r>
    </w:p>
    <w:p w14:paraId="7F9798D2" w14:textId="77777777" w:rsidR="00746782" w:rsidRDefault="00746782"/>
    <w:p w14:paraId="75CEB8A8" w14:textId="77777777" w:rsidR="00746782" w:rsidRPr="00746782" w:rsidRDefault="00746782" w:rsidP="00746782">
      <w:pPr>
        <w:pStyle w:val="Heading1"/>
      </w:pPr>
      <w:r>
        <w:t>6</w:t>
      </w:r>
      <w:r>
        <w:tab/>
        <w:t>Class Member Variables</w:t>
      </w:r>
    </w:p>
    <w:p w14:paraId="168F00E4" w14:textId="77777777" w:rsidR="00746782" w:rsidRDefault="00746782" w:rsidP="00746782">
      <w:pPr>
        <w:tabs>
          <w:tab w:val="left" w:pos="720"/>
        </w:tabs>
        <w:spacing w:after="0"/>
        <w:rPr>
          <w:rFonts w:cs="Complex_IV25"/>
        </w:rPr>
      </w:pPr>
      <w:r>
        <w:rPr>
          <w:rFonts w:cs="Complex_IV25"/>
        </w:rPr>
        <w:t>All member variables in class IA are private.</w:t>
      </w:r>
    </w:p>
    <w:p w14:paraId="0721E80C" w14:textId="77777777" w:rsidR="00746782" w:rsidRDefault="00746782" w:rsidP="00746782">
      <w:pPr>
        <w:tabs>
          <w:tab w:val="left" w:pos="720"/>
        </w:tabs>
        <w:spacing w:after="0"/>
        <w:rPr>
          <w:rFonts w:cs="Complex_IV25"/>
        </w:rPr>
      </w:pPr>
    </w:p>
    <w:tbl>
      <w:tblPr>
        <w:tblStyle w:val="LightList-Accent3"/>
        <w:tblW w:w="0" w:type="auto"/>
        <w:tblCellSpacing w:w="21" w:type="dxa"/>
        <w:tblCellMar>
          <w:left w:w="115" w:type="dxa"/>
          <w:right w:w="115" w:type="dxa"/>
        </w:tblCellMar>
        <w:tblLook w:val="04A0" w:firstRow="1" w:lastRow="0" w:firstColumn="1" w:lastColumn="0" w:noHBand="0" w:noVBand="1"/>
      </w:tblPr>
      <w:tblGrid>
        <w:gridCol w:w="3180"/>
        <w:gridCol w:w="6180"/>
      </w:tblGrid>
      <w:tr w:rsidR="00746782" w:rsidRPr="007F1A85" w14:paraId="7E8E3D7B" w14:textId="77777777" w:rsidTr="00746782">
        <w:trPr>
          <w:cnfStyle w:val="100000000000" w:firstRow="1" w:lastRow="0" w:firstColumn="0" w:lastColumn="0" w:oddVBand="0" w:evenVBand="0" w:oddHBand="0" w:evenHBand="0" w:firstRowFirstColumn="0" w:firstRowLastColumn="0" w:lastRowFirstColumn="0" w:lastRowLastColumn="0"/>
          <w:tblCellSpacing w:w="21" w:type="dxa"/>
        </w:trPr>
        <w:tc>
          <w:tcPr>
            <w:cnfStyle w:val="001000000100" w:firstRow="0" w:lastRow="0" w:firstColumn="1" w:lastColumn="0" w:oddVBand="0" w:evenVBand="0" w:oddHBand="0" w:evenHBand="0" w:firstRowFirstColumn="1" w:firstRowLastColumn="0" w:lastRowFirstColumn="0" w:lastRowLastColumn="0"/>
            <w:tcW w:w="3145" w:type="dxa"/>
            <w:tcBorders>
              <w:top w:val="none" w:sz="0" w:space="0" w:color="auto"/>
              <w:left w:val="none" w:sz="0" w:space="0" w:color="auto"/>
              <w:bottom w:val="none" w:sz="0" w:space="0" w:color="auto"/>
              <w:right w:val="none" w:sz="0" w:space="0" w:color="auto"/>
            </w:tcBorders>
          </w:tcPr>
          <w:p w14:paraId="3ACFD732" w14:textId="77777777" w:rsidR="00746782" w:rsidRPr="007F1A85" w:rsidRDefault="00746782" w:rsidP="00DF18EB">
            <w:pPr>
              <w:tabs>
                <w:tab w:val="left" w:pos="720"/>
              </w:tabs>
              <w:rPr>
                <w:rFonts w:cs="Complex_IV25"/>
              </w:rPr>
            </w:pPr>
            <w:r>
              <w:rPr>
                <w:rFonts w:cs="Complex_IV25"/>
              </w:rPr>
              <w:t>Member Variable</w:t>
            </w:r>
          </w:p>
        </w:tc>
        <w:tc>
          <w:tcPr>
            <w:tcW w:w="6205" w:type="dxa"/>
            <w:tcBorders>
              <w:top w:val="none" w:sz="0" w:space="0" w:color="auto"/>
              <w:left w:val="none" w:sz="0" w:space="0" w:color="auto"/>
              <w:bottom w:val="none" w:sz="0" w:space="0" w:color="auto"/>
              <w:right w:val="none" w:sz="0" w:space="0" w:color="auto"/>
            </w:tcBorders>
          </w:tcPr>
          <w:p w14:paraId="527F73E7" w14:textId="77777777" w:rsidR="00746782" w:rsidRDefault="00746782" w:rsidP="00DF18EB">
            <w:pPr>
              <w:tabs>
                <w:tab w:val="left" w:pos="720"/>
              </w:tabs>
              <w:cnfStyle w:val="100000000000" w:firstRow="1" w:lastRow="0" w:firstColumn="0" w:lastColumn="0" w:oddVBand="0" w:evenVBand="0" w:oddHBand="0" w:evenHBand="0" w:firstRowFirstColumn="0" w:firstRowLastColumn="0" w:lastRowFirstColumn="0" w:lastRowLastColumn="0"/>
              <w:rPr>
                <w:rFonts w:cs="Complex_IV25"/>
              </w:rPr>
            </w:pPr>
            <w:r>
              <w:rPr>
                <w:rFonts w:cs="Complex_IV25"/>
              </w:rPr>
              <w:t>Function</w:t>
            </w:r>
          </w:p>
        </w:tc>
      </w:tr>
      <w:tr w:rsidR="00746782" w:rsidRPr="007F1A85" w14:paraId="09D391D1" w14:textId="77777777" w:rsidTr="00746782">
        <w:trPr>
          <w:cnfStyle w:val="000000100000" w:firstRow="0" w:lastRow="0" w:firstColumn="0" w:lastColumn="0" w:oddVBand="0" w:evenVBand="0" w:oddHBand="1" w:evenHBand="0"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tcPr>
          <w:p w14:paraId="31D98C59" w14:textId="77777777" w:rsidR="00746782" w:rsidRPr="007F1A85" w:rsidRDefault="00746782" w:rsidP="00DF18EB">
            <w:pPr>
              <w:tabs>
                <w:tab w:val="left" w:pos="720"/>
              </w:tabs>
              <w:rPr>
                <w:rFonts w:cs="Complex_IV25"/>
              </w:rPr>
            </w:pPr>
            <w:r w:rsidRPr="007F1A85">
              <w:rPr>
                <w:rFonts w:cs="Complex_IV25"/>
              </w:rPr>
              <w:t>IA_STRUCT IA_DATA</w:t>
            </w:r>
          </w:p>
        </w:tc>
        <w:tc>
          <w:tcPr>
            <w:tcW w:w="6205" w:type="dxa"/>
            <w:tcBorders>
              <w:top w:val="none" w:sz="0" w:space="0" w:color="auto"/>
              <w:left w:val="none" w:sz="0" w:space="0" w:color="auto"/>
              <w:bottom w:val="none" w:sz="0" w:space="0" w:color="auto"/>
              <w:right w:val="none" w:sz="0" w:space="0" w:color="auto"/>
            </w:tcBorders>
          </w:tcPr>
          <w:p w14:paraId="01EA0522" w14:textId="77777777" w:rsidR="00746782" w:rsidRPr="007F1A85" w:rsidRDefault="00746782" w:rsidP="00DF18EB">
            <w:pPr>
              <w:tabs>
                <w:tab w:val="left" w:pos="720"/>
              </w:tabs>
              <w:cnfStyle w:val="000000100000" w:firstRow="0" w:lastRow="0" w:firstColumn="0" w:lastColumn="0" w:oddVBand="0" w:evenVBand="0" w:oddHBand="1" w:evenHBand="0" w:firstRowFirstColumn="0" w:firstRowLastColumn="0" w:lastRowFirstColumn="0" w:lastRowLastColumn="0"/>
              <w:rPr>
                <w:rFonts w:cs="Complex_IV25"/>
              </w:rPr>
            </w:pPr>
            <w:r>
              <w:rPr>
                <w:rFonts w:cs="Complex_IV25"/>
              </w:rPr>
              <w:t>Type defined structure that contains IA system data</w:t>
            </w:r>
          </w:p>
        </w:tc>
      </w:tr>
      <w:tr w:rsidR="00746782" w:rsidRPr="007F1A85" w14:paraId="2B30FA42" w14:textId="77777777" w:rsidTr="00746782">
        <w:trPr>
          <w:cnfStyle w:val="000000010000" w:firstRow="0" w:lastRow="0" w:firstColumn="0" w:lastColumn="0" w:oddVBand="0" w:evenVBand="0" w:oddHBand="0" w:evenHBand="1" w:firstRowFirstColumn="0" w:firstRowLastColumn="0" w:lastRowFirstColumn="0" w:lastRowLastColumn="0"/>
          <w:tblCellSpacing w:w="21" w:type="dxa"/>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tcPr>
          <w:p w14:paraId="148DB5B4" w14:textId="77777777" w:rsidR="00746782" w:rsidRPr="007F1A85" w:rsidRDefault="00746782" w:rsidP="00DF18EB">
            <w:pPr>
              <w:tabs>
                <w:tab w:val="left" w:pos="720"/>
              </w:tabs>
              <w:rPr>
                <w:rFonts w:cs="Complex_IV25"/>
              </w:rPr>
            </w:pPr>
            <w:r w:rsidRPr="007F1A85">
              <w:rPr>
                <w:rFonts w:cs="Complex_IV25"/>
              </w:rPr>
              <w:t>SWEEP_PARAM SParam</w:t>
            </w:r>
          </w:p>
        </w:tc>
        <w:tc>
          <w:tcPr>
            <w:tcW w:w="6205" w:type="dxa"/>
            <w:tcBorders>
              <w:top w:val="none" w:sz="0" w:space="0" w:color="auto"/>
              <w:left w:val="none" w:sz="0" w:space="0" w:color="auto"/>
              <w:bottom w:val="none" w:sz="0" w:space="0" w:color="auto"/>
              <w:right w:val="none" w:sz="0" w:space="0" w:color="auto"/>
            </w:tcBorders>
          </w:tcPr>
          <w:p w14:paraId="1B807C65" w14:textId="77777777" w:rsidR="00746782" w:rsidRPr="007F1A85" w:rsidRDefault="00746782" w:rsidP="00DF18EB">
            <w:pPr>
              <w:tabs>
                <w:tab w:val="left" w:pos="720"/>
              </w:tabs>
              <w:cnfStyle w:val="000000010000" w:firstRow="0" w:lastRow="0" w:firstColumn="0" w:lastColumn="0" w:oddVBand="0" w:evenVBand="0" w:oddHBand="0" w:evenHBand="1" w:firstRowFirstColumn="0" w:firstRowLastColumn="0" w:lastRowFirstColumn="0" w:lastRowLastColumn="0"/>
              <w:rPr>
                <w:rFonts w:cs="Complex_IV25"/>
              </w:rPr>
            </w:pPr>
            <w:r>
              <w:rPr>
                <w:rFonts w:cs="Complex_IV25"/>
              </w:rPr>
              <w:t>Type defined structure that contains sweep parameter data</w:t>
            </w:r>
          </w:p>
        </w:tc>
      </w:tr>
    </w:tbl>
    <w:p w14:paraId="10FD83B8" w14:textId="77777777" w:rsidR="00746782" w:rsidRDefault="00746782" w:rsidP="00746782">
      <w:pPr>
        <w:tabs>
          <w:tab w:val="left" w:pos="720"/>
        </w:tabs>
        <w:spacing w:after="0"/>
        <w:rPr>
          <w:rFonts w:cs="Complex_IV25"/>
        </w:rPr>
      </w:pP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185"/>
        <w:gridCol w:w="6175"/>
      </w:tblGrid>
      <w:tr w:rsidR="00746782" w:rsidRPr="007F1A85" w14:paraId="441AB9E6" w14:textId="77777777" w:rsidTr="00746782">
        <w:trPr>
          <w:tblCellSpacing w:w="21" w:type="dxa"/>
        </w:trPr>
        <w:tc>
          <w:tcPr>
            <w:tcW w:w="3145" w:type="dxa"/>
            <w:shd w:val="clear" w:color="auto" w:fill="D9D9D9" w:themeFill="background1" w:themeFillShade="D9"/>
          </w:tcPr>
          <w:p w14:paraId="68B2DB7B" w14:textId="77777777" w:rsidR="00746782" w:rsidRPr="007F1A85" w:rsidRDefault="00746782" w:rsidP="00DF18EB">
            <w:pPr>
              <w:tabs>
                <w:tab w:val="left" w:pos="720"/>
              </w:tabs>
              <w:rPr>
                <w:rFonts w:cs="Complex_IV25"/>
              </w:rPr>
            </w:pPr>
            <w:r w:rsidRPr="007F1A85">
              <w:rPr>
                <w:rFonts w:cs="Complex_IV25"/>
              </w:rPr>
              <w:t>Uint8_t ControlData[2]</w:t>
            </w:r>
          </w:p>
        </w:tc>
        <w:tc>
          <w:tcPr>
            <w:tcW w:w="6205" w:type="dxa"/>
            <w:shd w:val="clear" w:color="auto" w:fill="D9D9D9" w:themeFill="background1" w:themeFillShade="D9"/>
          </w:tcPr>
          <w:p w14:paraId="309AF7A1" w14:textId="77777777" w:rsidR="00746782" w:rsidRPr="007F1A85" w:rsidRDefault="00746782" w:rsidP="00DF18EB">
            <w:pPr>
              <w:tabs>
                <w:tab w:val="left" w:pos="720"/>
              </w:tabs>
              <w:rPr>
                <w:rFonts w:cs="Complex_IV25"/>
              </w:rPr>
            </w:pPr>
            <w:r>
              <w:rPr>
                <w:rFonts w:cs="Complex_IV25"/>
              </w:rPr>
              <w:t>16 bit, control register buffer</w:t>
            </w:r>
          </w:p>
        </w:tc>
      </w:tr>
      <w:tr w:rsidR="00746782" w:rsidRPr="007F1A85" w14:paraId="35C7829C" w14:textId="77777777" w:rsidTr="00746782">
        <w:trPr>
          <w:tblCellSpacing w:w="21" w:type="dxa"/>
        </w:trPr>
        <w:tc>
          <w:tcPr>
            <w:tcW w:w="3145" w:type="dxa"/>
            <w:shd w:val="clear" w:color="auto" w:fill="A6A6A6" w:themeFill="background1" w:themeFillShade="A6"/>
          </w:tcPr>
          <w:p w14:paraId="505A814C" w14:textId="77777777" w:rsidR="00746782" w:rsidRPr="007F1A85" w:rsidRDefault="00746782" w:rsidP="00DF18EB">
            <w:pPr>
              <w:tabs>
                <w:tab w:val="left" w:pos="720"/>
              </w:tabs>
              <w:rPr>
                <w:rFonts w:cs="Complex_IV25"/>
              </w:rPr>
            </w:pPr>
            <w:r w:rsidRPr="007F1A85">
              <w:rPr>
                <w:rFonts w:cs="Complex_IV25"/>
              </w:rPr>
              <w:t>Uint8_t StartFreqData[3]</w:t>
            </w:r>
          </w:p>
        </w:tc>
        <w:tc>
          <w:tcPr>
            <w:tcW w:w="6205" w:type="dxa"/>
            <w:shd w:val="clear" w:color="auto" w:fill="A6A6A6" w:themeFill="background1" w:themeFillShade="A6"/>
          </w:tcPr>
          <w:p w14:paraId="3B1F2B28" w14:textId="77777777" w:rsidR="00746782" w:rsidRPr="007F1A85" w:rsidRDefault="00746782" w:rsidP="00DF18EB">
            <w:pPr>
              <w:tabs>
                <w:tab w:val="left" w:pos="720"/>
              </w:tabs>
              <w:rPr>
                <w:rFonts w:cs="Complex_IV25"/>
              </w:rPr>
            </w:pPr>
            <w:r>
              <w:rPr>
                <w:rFonts w:cs="Complex_IV25"/>
              </w:rPr>
              <w:t>24 bit, start frequency register buffer</w:t>
            </w:r>
          </w:p>
        </w:tc>
      </w:tr>
      <w:tr w:rsidR="00746782" w:rsidRPr="007F1A85" w14:paraId="7E58C6DE" w14:textId="77777777" w:rsidTr="00746782">
        <w:trPr>
          <w:tblCellSpacing w:w="21" w:type="dxa"/>
        </w:trPr>
        <w:tc>
          <w:tcPr>
            <w:tcW w:w="3145" w:type="dxa"/>
            <w:shd w:val="clear" w:color="auto" w:fill="D9D9D9" w:themeFill="background1" w:themeFillShade="D9"/>
          </w:tcPr>
          <w:p w14:paraId="41EA75C9" w14:textId="77777777" w:rsidR="00746782" w:rsidRPr="007F1A85" w:rsidRDefault="00746782" w:rsidP="00DF18EB">
            <w:pPr>
              <w:tabs>
                <w:tab w:val="left" w:pos="720"/>
              </w:tabs>
              <w:rPr>
                <w:rFonts w:cs="Complex_IV25"/>
              </w:rPr>
            </w:pPr>
            <w:r w:rsidRPr="007F1A85">
              <w:rPr>
                <w:rFonts w:cs="Complex_IV25"/>
              </w:rPr>
              <w:t>Uint8_t FrequencyIncData[3]</w:t>
            </w:r>
          </w:p>
        </w:tc>
        <w:tc>
          <w:tcPr>
            <w:tcW w:w="6205" w:type="dxa"/>
            <w:shd w:val="clear" w:color="auto" w:fill="D9D9D9" w:themeFill="background1" w:themeFillShade="D9"/>
          </w:tcPr>
          <w:p w14:paraId="5AB57510" w14:textId="77777777" w:rsidR="00746782" w:rsidRPr="007F1A85" w:rsidRDefault="00746782" w:rsidP="00DF18EB">
            <w:pPr>
              <w:tabs>
                <w:tab w:val="left" w:pos="720"/>
              </w:tabs>
              <w:rPr>
                <w:rFonts w:cs="Complex_IV25"/>
              </w:rPr>
            </w:pPr>
            <w:r>
              <w:rPr>
                <w:rFonts w:cs="Complex_IV25"/>
              </w:rPr>
              <w:t>24 bit, frequency increment register buffer</w:t>
            </w:r>
          </w:p>
        </w:tc>
      </w:tr>
      <w:tr w:rsidR="00746782" w:rsidRPr="007F1A85" w14:paraId="53D15790" w14:textId="77777777" w:rsidTr="00746782">
        <w:trPr>
          <w:tblCellSpacing w:w="21" w:type="dxa"/>
        </w:trPr>
        <w:tc>
          <w:tcPr>
            <w:tcW w:w="3145" w:type="dxa"/>
            <w:shd w:val="clear" w:color="auto" w:fill="A6A6A6" w:themeFill="background1" w:themeFillShade="A6"/>
          </w:tcPr>
          <w:p w14:paraId="2ED22D9B" w14:textId="77777777" w:rsidR="00746782" w:rsidRPr="007F1A85" w:rsidRDefault="00746782" w:rsidP="00DF18EB">
            <w:pPr>
              <w:tabs>
                <w:tab w:val="left" w:pos="720"/>
              </w:tabs>
              <w:rPr>
                <w:rFonts w:cs="Complex_IV25"/>
              </w:rPr>
            </w:pPr>
            <w:r w:rsidRPr="007F1A85">
              <w:rPr>
                <w:rFonts w:cs="Complex_IV25"/>
              </w:rPr>
              <w:t>Uint8_t NumIncData[2]</w:t>
            </w:r>
          </w:p>
        </w:tc>
        <w:tc>
          <w:tcPr>
            <w:tcW w:w="6205" w:type="dxa"/>
            <w:shd w:val="clear" w:color="auto" w:fill="A6A6A6" w:themeFill="background1" w:themeFillShade="A6"/>
          </w:tcPr>
          <w:p w14:paraId="502C6FFF" w14:textId="77777777" w:rsidR="00746782" w:rsidRPr="007F1A85" w:rsidRDefault="00746782" w:rsidP="00DF18EB">
            <w:pPr>
              <w:tabs>
                <w:tab w:val="left" w:pos="720"/>
              </w:tabs>
              <w:rPr>
                <w:rFonts w:cs="Complex_IV25"/>
              </w:rPr>
            </w:pPr>
            <w:r>
              <w:rPr>
                <w:rFonts w:cs="Complex_IV25"/>
              </w:rPr>
              <w:t>16 bit, number of increments register buffer</w:t>
            </w:r>
          </w:p>
        </w:tc>
      </w:tr>
      <w:tr w:rsidR="00746782" w:rsidRPr="007F1A85" w14:paraId="3823ACBE" w14:textId="77777777" w:rsidTr="00746782">
        <w:trPr>
          <w:tblCellSpacing w:w="21" w:type="dxa"/>
        </w:trPr>
        <w:tc>
          <w:tcPr>
            <w:tcW w:w="3145" w:type="dxa"/>
            <w:shd w:val="clear" w:color="auto" w:fill="D9D9D9" w:themeFill="background1" w:themeFillShade="D9"/>
          </w:tcPr>
          <w:p w14:paraId="2119058F" w14:textId="77777777" w:rsidR="00746782" w:rsidRPr="007F1A85" w:rsidRDefault="00746782" w:rsidP="00DF18EB">
            <w:pPr>
              <w:tabs>
                <w:tab w:val="left" w:pos="720"/>
              </w:tabs>
              <w:rPr>
                <w:rFonts w:cs="Complex_IV25"/>
              </w:rPr>
            </w:pPr>
            <w:r w:rsidRPr="007F1A85">
              <w:rPr>
                <w:rFonts w:cs="Complex_IV25"/>
              </w:rPr>
              <w:t>Uint8_t SettlingTimeData[2]</w:t>
            </w:r>
          </w:p>
        </w:tc>
        <w:tc>
          <w:tcPr>
            <w:tcW w:w="6205" w:type="dxa"/>
            <w:shd w:val="clear" w:color="auto" w:fill="D9D9D9" w:themeFill="background1" w:themeFillShade="D9"/>
          </w:tcPr>
          <w:p w14:paraId="57F6F50C" w14:textId="77777777" w:rsidR="00746782" w:rsidRPr="007F1A85" w:rsidRDefault="00746782" w:rsidP="00DF18EB">
            <w:pPr>
              <w:tabs>
                <w:tab w:val="left" w:pos="720"/>
              </w:tabs>
              <w:rPr>
                <w:rFonts w:cs="Complex_IV25"/>
              </w:rPr>
            </w:pPr>
            <w:r>
              <w:rPr>
                <w:rFonts w:cs="Complex_IV25"/>
              </w:rPr>
              <w:t>16 bit, number of settling time cycles register buffer</w:t>
            </w:r>
          </w:p>
        </w:tc>
      </w:tr>
      <w:tr w:rsidR="00746782" w:rsidRPr="007F1A85" w14:paraId="70978699" w14:textId="77777777" w:rsidTr="00746782">
        <w:trPr>
          <w:tblCellSpacing w:w="21" w:type="dxa"/>
        </w:trPr>
        <w:tc>
          <w:tcPr>
            <w:tcW w:w="3145" w:type="dxa"/>
            <w:shd w:val="clear" w:color="auto" w:fill="A6A6A6" w:themeFill="background1" w:themeFillShade="A6"/>
          </w:tcPr>
          <w:p w14:paraId="4BA6D7A1" w14:textId="77777777" w:rsidR="00746782" w:rsidRPr="007F1A85" w:rsidRDefault="00746782" w:rsidP="00DF18EB">
            <w:pPr>
              <w:tabs>
                <w:tab w:val="left" w:pos="720"/>
              </w:tabs>
              <w:rPr>
                <w:rFonts w:cs="Complex_IV25"/>
              </w:rPr>
            </w:pPr>
            <w:r w:rsidRPr="007F1A85">
              <w:rPr>
                <w:rFonts w:cs="Complex_IV25"/>
              </w:rPr>
              <w:t>Uint8_t realData[2]</w:t>
            </w:r>
          </w:p>
        </w:tc>
        <w:tc>
          <w:tcPr>
            <w:tcW w:w="6205" w:type="dxa"/>
            <w:shd w:val="clear" w:color="auto" w:fill="A6A6A6" w:themeFill="background1" w:themeFillShade="A6"/>
          </w:tcPr>
          <w:p w14:paraId="5AAB16D3" w14:textId="77777777" w:rsidR="00746782" w:rsidRPr="007F1A85" w:rsidRDefault="00746782" w:rsidP="00DF18EB">
            <w:pPr>
              <w:tabs>
                <w:tab w:val="left" w:pos="720"/>
              </w:tabs>
              <w:rPr>
                <w:rFonts w:cs="Complex_IV25"/>
              </w:rPr>
            </w:pPr>
            <w:r>
              <w:rPr>
                <w:rFonts w:cs="Complex_IV25"/>
              </w:rPr>
              <w:t>16 bit, real data register buffer</w:t>
            </w:r>
          </w:p>
        </w:tc>
      </w:tr>
      <w:tr w:rsidR="00746782" w:rsidRPr="007F1A85" w14:paraId="34A93787" w14:textId="77777777" w:rsidTr="00746782">
        <w:trPr>
          <w:tblCellSpacing w:w="21" w:type="dxa"/>
        </w:trPr>
        <w:tc>
          <w:tcPr>
            <w:tcW w:w="3145" w:type="dxa"/>
            <w:shd w:val="clear" w:color="auto" w:fill="D9D9D9" w:themeFill="background1" w:themeFillShade="D9"/>
          </w:tcPr>
          <w:p w14:paraId="001395A5" w14:textId="77777777" w:rsidR="00746782" w:rsidRPr="007F1A85" w:rsidRDefault="00746782" w:rsidP="00DF18EB">
            <w:pPr>
              <w:tabs>
                <w:tab w:val="left" w:pos="720"/>
              </w:tabs>
              <w:rPr>
                <w:rFonts w:cs="Complex_IV25"/>
              </w:rPr>
            </w:pPr>
            <w:r w:rsidRPr="007F1A85">
              <w:rPr>
                <w:rFonts w:cs="Complex_IV25"/>
              </w:rPr>
              <w:t>Uint8_t imagData[2]</w:t>
            </w:r>
          </w:p>
        </w:tc>
        <w:tc>
          <w:tcPr>
            <w:tcW w:w="6205" w:type="dxa"/>
            <w:shd w:val="clear" w:color="auto" w:fill="D9D9D9" w:themeFill="background1" w:themeFillShade="D9"/>
          </w:tcPr>
          <w:p w14:paraId="0A608A60" w14:textId="77777777" w:rsidR="00746782" w:rsidRPr="007F1A85" w:rsidRDefault="00746782" w:rsidP="00DF18EB">
            <w:pPr>
              <w:tabs>
                <w:tab w:val="left" w:pos="720"/>
              </w:tabs>
              <w:rPr>
                <w:rFonts w:cs="Complex_IV25"/>
              </w:rPr>
            </w:pPr>
            <w:r>
              <w:rPr>
                <w:rFonts w:cs="Complex_IV25"/>
              </w:rPr>
              <w:t>16 bit, imaginary data register buffer</w:t>
            </w:r>
          </w:p>
        </w:tc>
      </w:tr>
    </w:tbl>
    <w:p w14:paraId="5AC41572" w14:textId="77777777" w:rsidR="00746782" w:rsidRPr="005906AB" w:rsidRDefault="00746782" w:rsidP="00746782">
      <w:pPr>
        <w:tabs>
          <w:tab w:val="left" w:pos="720"/>
        </w:tabs>
        <w:spacing w:after="0"/>
        <w:rPr>
          <w:rFonts w:cs="Complex_IV25"/>
        </w:rPr>
      </w:pPr>
    </w:p>
    <w:bookmarkEnd w:id="9"/>
    <w:bookmarkEnd w:id="10"/>
    <w:p w14:paraId="2F779127" w14:textId="77777777" w:rsidR="00E13490" w:rsidRPr="00746782" w:rsidRDefault="00E13490" w:rsidP="00402274">
      <w:pPr>
        <w:rPr>
          <w:rFonts w:ascii="Arial" w:hAnsi="Arial" w:cs="Arial"/>
          <w:b/>
          <w:color w:val="808080" w:themeColor="background1" w:themeShade="80"/>
          <w:spacing w:val="-20"/>
          <w:w w:val="115"/>
          <w:sz w:val="24"/>
          <w:szCs w:val="24"/>
        </w:rPr>
      </w:pPr>
    </w:p>
    <w:sectPr w:rsidR="00E13490" w:rsidRPr="00746782" w:rsidSect="00896F5F">
      <w:headerReference w:type="default" r:id="rId10"/>
      <w:footerReference w:type="default" r:id="rId11"/>
      <w:headerReference w:type="first" r:id="rId12"/>
      <w:footerReference w:type="first" r:id="rId13"/>
      <w:pgSz w:w="12240" w:h="15840"/>
      <w:pgMar w:top="765" w:right="1440" w:bottom="810" w:left="1440" w:header="720" w:footer="108"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tha Migliacio" w:date="2015-01-06T11:08:00Z" w:initials="MM">
    <w:p w14:paraId="1E37EAC6" w14:textId="77777777" w:rsidR="00806D1F" w:rsidRDefault="00806D1F">
      <w:pPr>
        <w:pStyle w:val="CommentText"/>
      </w:pPr>
      <w:r>
        <w:rPr>
          <w:rStyle w:val="CommentReference"/>
        </w:rPr>
        <w:annotationRef/>
      </w:r>
      <w:r>
        <w:t xml:space="preserve">Do you know what Rev the board is in/if it has changed? If not, I can remove the rev mention in the header above. </w:t>
      </w:r>
    </w:p>
  </w:comment>
  <w:comment w:id="4" w:author="Jesse Njuguna" w:date="2015-01-07T13:54:00Z" w:initials="JN">
    <w:p w14:paraId="62366287" w14:textId="77777777" w:rsidR="00404F80" w:rsidRDefault="00404F80">
      <w:pPr>
        <w:pStyle w:val="CommentText"/>
      </w:pPr>
      <w:r>
        <w:rPr>
          <w:rStyle w:val="CommentReference"/>
        </w:rPr>
        <w:annotationRef/>
      </w:r>
      <w:r>
        <w:t>Rev A</w:t>
      </w:r>
    </w:p>
  </w:comment>
  <w:comment w:id="11" w:author="Martha Migliacio" w:date="2015-01-06T11:07:00Z" w:initials="MM">
    <w:p w14:paraId="5B6EC283" w14:textId="77777777" w:rsidR="00806D1F" w:rsidRDefault="00806D1F">
      <w:pPr>
        <w:pStyle w:val="CommentText"/>
      </w:pPr>
      <w:r>
        <w:rPr>
          <w:rStyle w:val="CommentReference"/>
        </w:rPr>
        <w:annotationRef/>
      </w:r>
      <w:r>
        <w:t>Is this meant to be a header for "Public Functions"?</w:t>
      </w:r>
    </w:p>
  </w:comment>
  <w:comment w:id="12" w:author="Jesse Njuguna" w:date="2015-01-07T13:53:00Z" w:initials="JN">
    <w:p w14:paraId="432903E4" w14:textId="77777777" w:rsidR="00404F80" w:rsidRDefault="00404F80">
      <w:pPr>
        <w:pStyle w:val="CommentText"/>
      </w:pPr>
      <w:r>
        <w:rPr>
          <w:rStyle w:val="CommentReference"/>
        </w:rPr>
        <w:annotationRef/>
      </w:r>
      <w:r>
        <w:t>No</w:t>
      </w:r>
    </w:p>
    <w:p w14:paraId="178715AD" w14:textId="77777777" w:rsidR="00404F80" w:rsidRDefault="00404F80">
      <w:pPr>
        <w:pStyle w:val="CommentText"/>
      </w:pPr>
      <w:r>
        <w:t>Public Functions is a header under WireIA.cpp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37EAC6" w15:done="0"/>
  <w15:commentEx w15:paraId="62366287" w15:paraIdParent="1E37EAC6" w15:done="0"/>
  <w15:commentEx w15:paraId="5B6EC283" w15:done="0"/>
  <w15:commentEx w15:paraId="178715AD" w15:paraIdParent="5B6EC2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2526A" w14:textId="77777777" w:rsidR="00C2048F" w:rsidRDefault="00C2048F" w:rsidP="00E315A5">
      <w:r>
        <w:separator/>
      </w:r>
    </w:p>
  </w:endnote>
  <w:endnote w:type="continuationSeparator" w:id="0">
    <w:p w14:paraId="2F5C5168" w14:textId="77777777" w:rsidR="00C2048F" w:rsidRDefault="00C2048F"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plex_IV25">
    <w:panose1 w:val="00000400000000000000"/>
    <w:charset w:val="00"/>
    <w:family w:val="auto"/>
    <w:pitch w:val="variable"/>
    <w:sig w:usb0="20002A87" w:usb1="000018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523"/>
      <w:gridCol w:w="2837"/>
    </w:tblGrid>
    <w:tr w:rsidR="00402274" w14:paraId="326FA7E2" w14:textId="77777777" w:rsidTr="000656B6">
      <w:trPr>
        <w:trHeight w:val="238"/>
      </w:trPr>
      <w:tc>
        <w:tcPr>
          <w:tcW w:w="6678" w:type="dxa"/>
          <w:shd w:val="clear" w:color="auto" w:fill="FFFFFF" w:themeFill="background1"/>
          <w:vAlign w:val="center"/>
        </w:tcPr>
        <w:p w14:paraId="55505866" w14:textId="77777777" w:rsidR="00402274" w:rsidRPr="00EA2837" w:rsidRDefault="0040227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065C1EDE" w14:textId="77777777" w:rsidR="00402274" w:rsidRDefault="0040227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898" w:type="dxa"/>
          <w:shd w:val="clear" w:color="auto" w:fill="FFFFFF" w:themeFill="background1"/>
          <w:vAlign w:val="center"/>
        </w:tcPr>
        <w:p w14:paraId="1718EE03" w14:textId="77777777" w:rsidR="00402274" w:rsidRDefault="00402274" w:rsidP="000656B6">
          <w:pPr>
            <w:pStyle w:val="Footer"/>
            <w:jc w:val="right"/>
          </w:pPr>
          <w:r>
            <w:t xml:space="preserve">Page </w:t>
          </w:r>
          <w:r w:rsidR="00306A86">
            <w:rPr>
              <w:b/>
            </w:rPr>
            <w:fldChar w:fldCharType="begin"/>
          </w:r>
          <w:r>
            <w:rPr>
              <w:b/>
            </w:rPr>
            <w:instrText xml:space="preserve"> PAGE  \* Arabic  \* MERGEFORMAT </w:instrText>
          </w:r>
          <w:r w:rsidR="00306A86">
            <w:rPr>
              <w:b/>
            </w:rPr>
            <w:fldChar w:fldCharType="separate"/>
          </w:r>
          <w:r w:rsidR="00364804">
            <w:rPr>
              <w:b/>
              <w:noProof/>
            </w:rPr>
            <w:t>9</w:t>
          </w:r>
          <w:r w:rsidR="00306A86">
            <w:rPr>
              <w:b/>
            </w:rPr>
            <w:fldChar w:fldCharType="end"/>
          </w:r>
          <w:r>
            <w:t xml:space="preserve"> of </w:t>
          </w:r>
          <w:fldSimple w:instr=" NUMPAGES  \* Arabic  \* MERGEFORMAT ">
            <w:r w:rsidR="00364804" w:rsidRPr="00364804">
              <w:rPr>
                <w:b/>
                <w:noProof/>
              </w:rPr>
              <w:t>9</w:t>
            </w:r>
          </w:fldSimple>
        </w:p>
      </w:tc>
    </w:tr>
  </w:tbl>
  <w:p w14:paraId="008844D3" w14:textId="77777777" w:rsidR="00896F5F" w:rsidRDefault="00896F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E02E9" w14:paraId="01F9FB5E" w14:textId="77777777" w:rsidTr="003B25BC">
      <w:trPr>
        <w:trHeight w:val="238"/>
      </w:trPr>
      <w:tc>
        <w:tcPr>
          <w:tcW w:w="1548" w:type="dxa"/>
          <w:shd w:val="clear" w:color="auto" w:fill="00532C" w:themeFill="accent3" w:themeFillShade="BF"/>
          <w:vAlign w:val="center"/>
        </w:tcPr>
        <w:p w14:paraId="4C55D68A" w14:textId="77777777" w:rsidR="004E02E9" w:rsidRDefault="004E02E9" w:rsidP="00E13490">
          <w:pPr>
            <w:pStyle w:val="Footer"/>
            <w:jc w:val="center"/>
          </w:pPr>
          <w:r>
            <w:t xml:space="preserve">DOC#: </w:t>
          </w:r>
          <w:r w:rsidR="00E13490">
            <w:t>###</w:t>
          </w:r>
          <w:r>
            <w:t>-</w:t>
          </w:r>
          <w:r w:rsidR="00E13490">
            <w:t>###</w:t>
          </w:r>
        </w:p>
      </w:tc>
      <w:tc>
        <w:tcPr>
          <w:tcW w:w="6750" w:type="dxa"/>
          <w:vAlign w:val="center"/>
        </w:tcPr>
        <w:p w14:paraId="14143DCF" w14:textId="77777777" w:rsidR="004E02E9" w:rsidRPr="00F93DE7" w:rsidRDefault="004E02E9"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6793E139" w14:textId="77777777" w:rsidR="004E02E9" w:rsidRDefault="004E02E9"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2F343C4C" w14:textId="77777777" w:rsidR="004E02E9" w:rsidRDefault="004E02E9" w:rsidP="003B25BC">
          <w:pPr>
            <w:pStyle w:val="Footer"/>
            <w:jc w:val="center"/>
          </w:pPr>
          <w:r>
            <w:t xml:space="preserve">Page </w:t>
          </w:r>
          <w:r w:rsidR="00306A86">
            <w:rPr>
              <w:b/>
            </w:rPr>
            <w:fldChar w:fldCharType="begin"/>
          </w:r>
          <w:r>
            <w:rPr>
              <w:b/>
            </w:rPr>
            <w:instrText xml:space="preserve"> PAGE  \* Arabic  \* MERGEFORMAT </w:instrText>
          </w:r>
          <w:r w:rsidR="00306A86">
            <w:rPr>
              <w:b/>
            </w:rPr>
            <w:fldChar w:fldCharType="separate"/>
          </w:r>
          <w:r w:rsidR="00364804">
            <w:rPr>
              <w:b/>
              <w:noProof/>
            </w:rPr>
            <w:t>1</w:t>
          </w:r>
          <w:r w:rsidR="00306A86">
            <w:rPr>
              <w:b/>
            </w:rPr>
            <w:fldChar w:fldCharType="end"/>
          </w:r>
          <w:r>
            <w:t xml:space="preserve"> of </w:t>
          </w:r>
          <w:fldSimple w:instr=" NUMPAGES  \* Arabic  \* MERGEFORMAT ">
            <w:r w:rsidR="00364804" w:rsidRPr="00364804">
              <w:rPr>
                <w:b/>
                <w:noProof/>
              </w:rPr>
              <w:t>9</w:t>
            </w:r>
          </w:fldSimple>
        </w:p>
      </w:tc>
    </w:tr>
  </w:tbl>
  <w:p w14:paraId="6E2CEAC3" w14:textId="77777777" w:rsidR="004E02E9" w:rsidRDefault="004E02E9" w:rsidP="003B2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DA53E" w14:textId="77777777" w:rsidR="00C2048F" w:rsidRDefault="00C2048F" w:rsidP="00E315A5">
      <w:r>
        <w:separator/>
      </w:r>
    </w:p>
  </w:footnote>
  <w:footnote w:type="continuationSeparator" w:id="0">
    <w:p w14:paraId="21759E86" w14:textId="77777777" w:rsidR="00C2048F" w:rsidRDefault="00C2048F" w:rsidP="00E31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F82C33" w14:paraId="5E23347E" w14:textId="77777777" w:rsidTr="00EA2837">
      <w:trPr>
        <w:trHeight w:val="90"/>
      </w:trPr>
      <w:tc>
        <w:tcPr>
          <w:tcW w:w="7668" w:type="dxa"/>
          <w:vAlign w:val="center"/>
        </w:tcPr>
        <w:p w14:paraId="2BA18D51" w14:textId="77777777" w:rsidR="00F82C33" w:rsidRPr="00F82C33" w:rsidRDefault="00B477CD" w:rsidP="00B477CD">
          <w:pPr>
            <w:pStyle w:val="Header"/>
            <w:rPr>
              <w:b/>
            </w:rPr>
          </w:pPr>
          <w:r>
            <w:rPr>
              <w:b/>
            </w:rPr>
            <w:t>PmodIA</w:t>
          </w:r>
          <w:r w:rsidR="00F82C33" w:rsidRPr="00F82C33">
            <w:rPr>
              <w:b/>
            </w:rPr>
            <w:t xml:space="preserve">™ </w:t>
          </w:r>
          <w:r>
            <w:rPr>
              <w:b/>
            </w:rPr>
            <w:t xml:space="preserve">Library </w:t>
          </w:r>
          <w:r w:rsidR="00F82C33" w:rsidRPr="00F82C33">
            <w:rPr>
              <w:b/>
            </w:rPr>
            <w:t>Reference Manual</w:t>
          </w:r>
        </w:p>
      </w:tc>
      <w:tc>
        <w:tcPr>
          <w:tcW w:w="1908" w:type="dxa"/>
        </w:tcPr>
        <w:p w14:paraId="6FB71811" w14:textId="77777777" w:rsidR="00F82C33" w:rsidRDefault="00F82C33" w:rsidP="00F82C33">
          <w:pPr>
            <w:pStyle w:val="Header"/>
            <w:jc w:val="right"/>
          </w:pPr>
          <w:r>
            <w:rPr>
              <w:noProof/>
            </w:rPr>
            <w:drawing>
              <wp:inline distT="0" distB="0" distL="0" distR="0" wp14:anchorId="2C779983" wp14:editId="034902A5">
                <wp:extent cx="1047750" cy="2370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07A1AA68" w14:textId="77777777" w:rsidR="00E315A5" w:rsidRPr="00F82C33" w:rsidRDefault="00E315A5" w:rsidP="00F82C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F93DE7" w14:paraId="3946A5F2" w14:textId="77777777" w:rsidTr="003B25BC">
      <w:trPr>
        <w:trHeight w:val="990"/>
      </w:trPr>
      <w:tc>
        <w:tcPr>
          <w:tcW w:w="6498" w:type="dxa"/>
          <w:vAlign w:val="center"/>
        </w:tcPr>
        <w:p w14:paraId="4E32E10D" w14:textId="77777777" w:rsidR="00F93DE7" w:rsidRPr="0010542D" w:rsidRDefault="00F93DE7" w:rsidP="00E315A5">
          <w:pPr>
            <w:pStyle w:val="Header"/>
          </w:pPr>
          <w:r>
            <w:rPr>
              <w:noProof/>
            </w:rPr>
            <w:drawing>
              <wp:inline distT="0" distB="0" distL="0" distR="0" wp14:anchorId="22F7356E" wp14:editId="00C98D5E">
                <wp:extent cx="2517198" cy="56934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10F08C4D" w14:textId="77777777" w:rsidR="00F93DE7" w:rsidRPr="003B25BC" w:rsidRDefault="00F93DE7" w:rsidP="003B25BC">
          <w:pPr>
            <w:pStyle w:val="Contactinfo"/>
          </w:pPr>
          <w:r w:rsidRPr="003B25BC">
            <w:t>1300 Henley Court</w:t>
          </w:r>
        </w:p>
        <w:p w14:paraId="77431639" w14:textId="77777777" w:rsidR="00F93DE7" w:rsidRPr="003B25BC" w:rsidRDefault="00F93DE7" w:rsidP="003B25BC">
          <w:pPr>
            <w:pStyle w:val="Contactinfo"/>
          </w:pPr>
          <w:r w:rsidRPr="003B25BC">
            <w:t>Pullman, WA 99163</w:t>
          </w:r>
          <w:r w:rsidRPr="003B25BC">
            <w:br/>
            <w:t>509.334.6306</w:t>
          </w:r>
        </w:p>
        <w:p w14:paraId="63B88802" w14:textId="77777777" w:rsidR="00F93DE7" w:rsidRPr="00F93DE7" w:rsidRDefault="00F93DE7" w:rsidP="003B25BC">
          <w:pPr>
            <w:pStyle w:val="Contactinfo"/>
          </w:pPr>
          <w:r w:rsidRPr="003B25BC">
            <w:t>www.digilentinc.com</w:t>
          </w:r>
        </w:p>
      </w:tc>
    </w:tr>
    <w:tr w:rsidR="00E315A5" w14:paraId="288FF80E" w14:textId="77777777" w:rsidTr="003B25BC">
      <w:trPr>
        <w:trHeight w:val="1800"/>
      </w:trPr>
      <w:tc>
        <w:tcPr>
          <w:tcW w:w="9576" w:type="dxa"/>
          <w:gridSpan w:val="2"/>
          <w:vAlign w:val="center"/>
        </w:tcPr>
        <w:p w14:paraId="6658F9FF" w14:textId="77777777" w:rsidR="00F93DE7" w:rsidRPr="00F93DE7" w:rsidRDefault="00224974" w:rsidP="00CA699C">
          <w:pPr>
            <w:pStyle w:val="Title"/>
            <w:rPr>
              <w:sz w:val="18"/>
              <w:szCs w:val="18"/>
            </w:rPr>
          </w:pPr>
          <w:r>
            <w:t>PmodIA</w:t>
          </w:r>
          <w:r w:rsidR="00E315A5" w:rsidRPr="002435A2">
            <w:t>™</w:t>
          </w:r>
          <w:r>
            <w:t xml:space="preserve"> Library</w:t>
          </w:r>
          <w:r w:rsidR="00E315A5" w:rsidRPr="002435A2">
            <w:t xml:space="preserve"> Reference Manual</w:t>
          </w:r>
        </w:p>
        <w:p w14:paraId="7E7B979B" w14:textId="77777777" w:rsidR="00F93DE7" w:rsidRDefault="00F93DE7" w:rsidP="00CA699C">
          <w:pPr>
            <w:pStyle w:val="Title"/>
            <w:rPr>
              <w:color w:val="000000" w:themeColor="text1"/>
              <w:sz w:val="18"/>
              <w:szCs w:val="18"/>
            </w:rPr>
          </w:pPr>
        </w:p>
        <w:p w14:paraId="66740BB1" w14:textId="77777777" w:rsidR="00F93DE7" w:rsidRPr="00CA699C" w:rsidRDefault="00F93DE7" w:rsidP="00CA699C">
          <w:pPr>
            <w:pStyle w:val="Subtitle"/>
          </w:pPr>
          <w:r w:rsidRPr="00CA699C">
            <w:t xml:space="preserve">Revised </w:t>
          </w:r>
          <w:r w:rsidR="00224974">
            <w:t>January 5, 2015</w:t>
          </w:r>
        </w:p>
        <w:p w14:paraId="0CF18535" w14:textId="77777777" w:rsidR="00F93DE7" w:rsidRPr="00F93DE7" w:rsidRDefault="00F93DE7" w:rsidP="00224974">
          <w:pPr>
            <w:pStyle w:val="Subtitle"/>
          </w:pPr>
          <w:r w:rsidRPr="00CA699C">
            <w:t xml:space="preserve">This manual applies to the </w:t>
          </w:r>
          <w:r w:rsidR="00224974">
            <w:t xml:space="preserve">PmodIA rev. </w:t>
          </w:r>
          <w:r w:rsidR="00224974" w:rsidRPr="00224974">
            <w:rPr>
              <w:highlight w:val="yellow"/>
            </w:rPr>
            <w:t>B</w:t>
          </w:r>
          <w:r w:rsidR="00404F80">
            <w:t xml:space="preserve"> </w:t>
          </w:r>
        </w:p>
      </w:tc>
    </w:tr>
  </w:tbl>
  <w:p w14:paraId="362BF499" w14:textId="77777777" w:rsidR="00E315A5" w:rsidRPr="00E315A5" w:rsidRDefault="00E315A5" w:rsidP="00E315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0583"/>
    <w:multiLevelType w:val="hybridMultilevel"/>
    <w:tmpl w:val="EB00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35FC9"/>
    <w:multiLevelType w:val="hybridMultilevel"/>
    <w:tmpl w:val="5F76C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6DE7ED5"/>
    <w:multiLevelType w:val="hybridMultilevel"/>
    <w:tmpl w:val="4F26B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D428E"/>
    <w:multiLevelType w:val="hybridMultilevel"/>
    <w:tmpl w:val="2500E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829E1"/>
    <w:multiLevelType w:val="hybridMultilevel"/>
    <w:tmpl w:val="A3488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A743A"/>
    <w:multiLevelType w:val="hybridMultilevel"/>
    <w:tmpl w:val="EFD6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E1E62"/>
    <w:multiLevelType w:val="hybridMultilevel"/>
    <w:tmpl w:val="C1CA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24CEF"/>
    <w:multiLevelType w:val="multilevel"/>
    <w:tmpl w:val="271A5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926067C"/>
    <w:multiLevelType w:val="hybridMultilevel"/>
    <w:tmpl w:val="8B7EF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0"/>
  </w:num>
  <w:num w:numId="5">
    <w:abstractNumId w:val="3"/>
  </w:num>
  <w:num w:numId="6">
    <w:abstractNumId w:val="1"/>
  </w:num>
  <w:num w:numId="7">
    <w:abstractNumId w:val="6"/>
  </w:num>
  <w:num w:numId="8">
    <w:abstractNumId w:val="5"/>
  </w:num>
  <w:num w:numId="9">
    <w:abstractNumId w:val="7"/>
  </w:num>
  <w:num w:numId="10">
    <w:abstractNumId w:val="8"/>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se Njuguna">
    <w15:presenceInfo w15:providerId="AD" w15:userId="S-1-5-21-4170831575-233351449-3708798867-62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D2"/>
    <w:rsid w:val="00050DAC"/>
    <w:rsid w:val="00052ACD"/>
    <w:rsid w:val="000609DA"/>
    <w:rsid w:val="000656B6"/>
    <w:rsid w:val="00104909"/>
    <w:rsid w:val="0010542D"/>
    <w:rsid w:val="00141FB6"/>
    <w:rsid w:val="00224974"/>
    <w:rsid w:val="002435A2"/>
    <w:rsid w:val="002537E7"/>
    <w:rsid w:val="00271343"/>
    <w:rsid w:val="002B62B7"/>
    <w:rsid w:val="00306A86"/>
    <w:rsid w:val="00311428"/>
    <w:rsid w:val="003318A4"/>
    <w:rsid w:val="00346DD6"/>
    <w:rsid w:val="00364804"/>
    <w:rsid w:val="00371865"/>
    <w:rsid w:val="003A0F8A"/>
    <w:rsid w:val="003B25BC"/>
    <w:rsid w:val="003D48C2"/>
    <w:rsid w:val="00402274"/>
    <w:rsid w:val="00404F80"/>
    <w:rsid w:val="0046107B"/>
    <w:rsid w:val="004E02E9"/>
    <w:rsid w:val="00527CB5"/>
    <w:rsid w:val="005A3401"/>
    <w:rsid w:val="005C57AD"/>
    <w:rsid w:val="00656AD2"/>
    <w:rsid w:val="00657E94"/>
    <w:rsid w:val="0073100E"/>
    <w:rsid w:val="00746782"/>
    <w:rsid w:val="00796269"/>
    <w:rsid w:val="007A13E0"/>
    <w:rsid w:val="007E3093"/>
    <w:rsid w:val="00800BDD"/>
    <w:rsid w:val="00806D1F"/>
    <w:rsid w:val="008326D7"/>
    <w:rsid w:val="00850F61"/>
    <w:rsid w:val="0085641A"/>
    <w:rsid w:val="00896F5F"/>
    <w:rsid w:val="008A4642"/>
    <w:rsid w:val="008D0A36"/>
    <w:rsid w:val="008D5033"/>
    <w:rsid w:val="009328BD"/>
    <w:rsid w:val="009530A8"/>
    <w:rsid w:val="00975D9D"/>
    <w:rsid w:val="009A0BFC"/>
    <w:rsid w:val="009C28A3"/>
    <w:rsid w:val="00A20CE3"/>
    <w:rsid w:val="00A3131A"/>
    <w:rsid w:val="00A90C33"/>
    <w:rsid w:val="00AB0E83"/>
    <w:rsid w:val="00AF184A"/>
    <w:rsid w:val="00B477CD"/>
    <w:rsid w:val="00B66B0C"/>
    <w:rsid w:val="00B9084B"/>
    <w:rsid w:val="00C06DD9"/>
    <w:rsid w:val="00C12203"/>
    <w:rsid w:val="00C2048F"/>
    <w:rsid w:val="00C478F7"/>
    <w:rsid w:val="00CA699C"/>
    <w:rsid w:val="00CB2058"/>
    <w:rsid w:val="00CD009B"/>
    <w:rsid w:val="00D12CD0"/>
    <w:rsid w:val="00D13D7E"/>
    <w:rsid w:val="00D13DB8"/>
    <w:rsid w:val="00D17570"/>
    <w:rsid w:val="00D32D0B"/>
    <w:rsid w:val="00D56B81"/>
    <w:rsid w:val="00D61152"/>
    <w:rsid w:val="00D91483"/>
    <w:rsid w:val="00D92A78"/>
    <w:rsid w:val="00E13490"/>
    <w:rsid w:val="00E155B6"/>
    <w:rsid w:val="00E315A5"/>
    <w:rsid w:val="00E52372"/>
    <w:rsid w:val="00EA2837"/>
    <w:rsid w:val="00EB2978"/>
    <w:rsid w:val="00F40C25"/>
    <w:rsid w:val="00F554C3"/>
    <w:rsid w:val="00F56E1B"/>
    <w:rsid w:val="00F7176B"/>
    <w:rsid w:val="00F82C33"/>
    <w:rsid w:val="00F90691"/>
    <w:rsid w:val="00F93DE7"/>
    <w:rsid w:val="00FA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6E109"/>
  <w15:docId w15:val="{9AE1B39B-99C4-4228-8925-50BDE24A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5A5"/>
    <w:rPr>
      <w:sz w:val="20"/>
      <w:szCs w:val="20"/>
    </w:rPr>
  </w:style>
  <w:style w:type="paragraph" w:styleId="Heading1">
    <w:name w:val="heading 1"/>
    <w:basedOn w:val="Normal"/>
    <w:next w:val="Normal"/>
    <w:link w:val="Heading1Char"/>
    <w:uiPriority w:val="9"/>
    <w:qFormat/>
    <w:rsid w:val="00E52372"/>
    <w:pPr>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20CE3"/>
    <w:pPr>
      <w:outlineLvl w:val="1"/>
    </w:pPr>
    <w:rPr>
      <w:sz w:val="28"/>
      <w:szCs w:val="28"/>
    </w:rPr>
  </w:style>
  <w:style w:type="paragraph" w:styleId="Heading3">
    <w:name w:val="heading 3"/>
    <w:basedOn w:val="Heading2"/>
    <w:next w:val="Normal"/>
    <w:link w:val="Heading3Char"/>
    <w:uiPriority w:val="9"/>
    <w:unhideWhenUsed/>
    <w:qFormat/>
    <w:rsid w:val="00A20CE3"/>
    <w:pPr>
      <w:outlineLvl w:val="2"/>
    </w:pPr>
    <w:rPr>
      <w:sz w:val="24"/>
      <w:szCs w:val="24"/>
    </w:rPr>
  </w:style>
  <w:style w:type="paragraph" w:styleId="Heading4">
    <w:name w:val="heading 4"/>
    <w:basedOn w:val="Normal"/>
    <w:next w:val="Normal"/>
    <w:link w:val="Heading4Char"/>
    <w:uiPriority w:val="9"/>
    <w:unhideWhenUsed/>
    <w:rsid w:val="008A46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2372"/>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20CE3"/>
    <w:rPr>
      <w:rFonts w:ascii="Arial" w:hAnsi="Arial" w:cs="Arial"/>
      <w:b/>
      <w:color w:val="00701E"/>
      <w:spacing w:val="14"/>
      <w:w w:val="115"/>
      <w:kern w:val="2"/>
      <w:sz w:val="28"/>
      <w:szCs w:val="28"/>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14:textOutline w14:w="9525" w14:cap="rnd" w14:cmpd="sng" w14:algn="ctr">
        <w14:noFill/>
        <w14:prstDash w14:val="solid"/>
        <w14:bevel/>
      </w14:textOutline>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2435A2"/>
    <w:pPr>
      <w:spacing w:after="0" w:line="240" w:lineRule="auto"/>
    </w:pPr>
    <w:rPr>
      <w:color w:val="00532C" w:themeColor="accent3" w:themeShade="BF"/>
    </w:rPr>
  </w:style>
  <w:style w:type="character" w:customStyle="1" w:styleId="TitleChar">
    <w:name w:val="Title Char"/>
    <w:basedOn w:val="DefaultParagraphFont"/>
    <w:link w:val="Title"/>
    <w:uiPriority w:val="10"/>
    <w:rsid w:val="002435A2"/>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D17570"/>
    <w:pPr>
      <w:jc w:val="center"/>
    </w:pPr>
    <w:rPr>
      <w:i/>
      <w:sz w:val="16"/>
      <w:szCs w:val="16"/>
    </w:rPr>
  </w:style>
  <w:style w:type="table" w:styleId="LightList-Accent3">
    <w:name w:val="Light List Accent 3"/>
    <w:aliases w:val="Digilent1"/>
    <w:basedOn w:val="TableNormal"/>
    <w:uiPriority w:val="61"/>
    <w:rsid w:val="00402274"/>
    <w:pPr>
      <w:spacing w:after="0" w:line="240" w:lineRule="auto"/>
    </w:pPr>
    <w:rPr>
      <w:color w:val="000000" w:themeColor="text1"/>
      <w:sz w:val="20"/>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iPriority w:val="99"/>
    <w:semiHidden/>
    <w:unhideWhenUsed/>
    <w:rsid w:val="00D61152"/>
    <w:rPr>
      <w:sz w:val="16"/>
      <w:szCs w:val="16"/>
    </w:rPr>
  </w:style>
  <w:style w:type="paragraph" w:styleId="CommentText">
    <w:name w:val="annotation text"/>
    <w:basedOn w:val="Normal"/>
    <w:link w:val="CommentTextChar"/>
    <w:uiPriority w:val="99"/>
    <w:semiHidden/>
    <w:unhideWhenUsed/>
    <w:rsid w:val="00D61152"/>
    <w:pPr>
      <w:spacing w:line="240" w:lineRule="auto"/>
    </w:pPr>
  </w:style>
  <w:style w:type="character" w:customStyle="1" w:styleId="CommentTextChar">
    <w:name w:val="Comment Text Char"/>
    <w:basedOn w:val="DefaultParagraphFont"/>
    <w:link w:val="CommentText"/>
    <w:uiPriority w:val="99"/>
    <w:semiHidden/>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styleId="NoSpacing">
    <w:name w:val="No Spacing"/>
    <w:uiPriority w:val="1"/>
    <w:qFormat/>
    <w:rsid w:val="00224974"/>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09961-91F9-4357-883A-197C1BDF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Jesse Njuguna</cp:lastModifiedBy>
  <cp:revision>2</cp:revision>
  <cp:lastPrinted>2013-09-03T18:33:00Z</cp:lastPrinted>
  <dcterms:created xsi:type="dcterms:W3CDTF">2015-01-09T18:48:00Z</dcterms:created>
  <dcterms:modified xsi:type="dcterms:W3CDTF">2015-01-09T18:48:00Z</dcterms:modified>
</cp:coreProperties>
</file>