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FC4C5">
      <w:pPr>
        <w:spacing w:before="0" w:after="0" w:line="595" w:lineRule="exact"/>
        <w:ind w:right="22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50"/>
          <w14:textFill>
            <w14:solidFill>
              <w14:schemeClr w14:val="tx1"/>
            </w14:solidFill>
          </w14:textFill>
        </w:rPr>
        <w:t>詹志杰</w:t>
      </w:r>
    </w:p>
    <w:p w14:paraId="63874696">
      <w:pPr>
        <w:tabs>
          <w:tab w:val="left" w:pos="2760"/>
          <w:tab w:val="left" w:pos="5520"/>
        </w:tabs>
        <w:wordWrap w:val="0"/>
        <w:spacing w:before="0" w:after="0" w:line="200" w:lineRule="exact"/>
        <w:ind w:left="0" w:right="2220"/>
        <w:jc w:val="left"/>
        <w:textAlignment w:val="center"/>
        <w:rPr>
          <w:rFonts w:ascii="微软雅黑" w:hAnsi="微软雅黑" w:eastAsia="微软雅黑" w:cs="微软雅黑"/>
          <w:b w:val="0"/>
          <w:color w:val="555555"/>
          <w:sz w:val="20"/>
        </w:rPr>
      </w:pPr>
    </w:p>
    <w:p w14:paraId="633D1E9A">
      <w:pPr>
        <w:tabs>
          <w:tab w:val="left" w:pos="2700"/>
        </w:tabs>
        <w:wordWrap w:val="0"/>
        <w:spacing w:before="0" w:after="0" w:line="340" w:lineRule="exact"/>
        <w:ind w:left="0" w:right="22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电话：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13113986571</w:t>
      </w:r>
      <w:r>
        <w:rPr>
          <w:rFonts w:hint="eastAsia" w:ascii="微软雅黑" w:hAnsi="微软雅黑" w:eastAsia="微软雅黑" w:cs="微软雅黑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邮箱：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954585058@qq.com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性别：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男</w:t>
      </w:r>
      <w:r>
        <w:rPr>
          <w:rFonts w:hint="eastAsia" w:ascii="微软雅黑" w:hAnsi="微软雅黑" w:eastAsia="微软雅黑" w:cs="微软雅黑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年龄：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26</w:t>
      </w: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意向岗位：AI应用开发/AI Agent开发</w:t>
      </w:r>
      <w:r>
        <w:rPr>
          <w:rFonts w:ascii="微软雅黑" w:hAnsi="微软雅黑" w:eastAsia="微软雅黑" w:cs="微软雅黑"/>
          <w:color w:val="555555"/>
          <w:sz w:val="20"/>
        </w:rPr>
        <w:br w:type="textWrapping"/>
      </w:r>
    </w:p>
    <w:p w14:paraId="737C3B4B">
      <w:pPr>
        <w:keepNext/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486FF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1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2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教育经历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EF033">
      <w:pPr>
        <w:spacing w:before="0" w:after="0" w:line="14" w:lineRule="exact"/>
        <w:rPr>
          <w:sz w:val="21"/>
        </w:rPr>
      </w:pPr>
    </w:p>
    <w:p w14:paraId="3FD8F406">
      <w:pPr>
        <w:spacing w:before="0" w:after="0" w:line="80" w:lineRule="exact"/>
        <w:rPr>
          <w:rFonts w:hint="eastAsia" w:eastAsiaTheme="minorEastAsia"/>
          <w:sz w:val="21"/>
          <w:lang w:val="en-US" w:eastAsia="zh-CN"/>
        </w:rPr>
      </w:pPr>
    </w:p>
    <w:p w14:paraId="14685B41">
      <w:pPr>
        <w:keepNext/>
        <w:tabs>
          <w:tab w:val="right" w:pos="10440"/>
        </w:tabs>
        <w:spacing w:before="0" w:after="30" w:line="360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486FF"/>
          <w:sz w:val="22"/>
        </w:rPr>
        <w:t>2017.9-2021.6</w:t>
      </w:r>
      <w:r>
        <w:rPr>
          <w:rFonts w:ascii="微软雅黑" w:hAnsi="微软雅黑" w:eastAsia="微软雅黑" w:cs="微软雅黑"/>
          <w:b/>
          <w:color w:val="3486FF"/>
          <w:sz w:val="22"/>
        </w:rPr>
        <w:tab/>
      </w:r>
      <w:r>
        <w:rPr>
          <w:rFonts w:ascii="微软雅黑" w:hAnsi="微软雅黑" w:eastAsia="微软雅黑" w:cs="微软雅黑"/>
          <w:b/>
          <w:color w:val="3486FF"/>
          <w:sz w:val="22"/>
        </w:rPr>
        <w:t>广东工业大学</w:t>
      </w:r>
    </w:p>
    <w:p w14:paraId="3C3E8463">
      <w:pPr>
        <w:keepNext/>
        <w:spacing w:before="0" w:after="30" w:line="330" w:lineRule="exact"/>
        <w:ind w:lef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软件工程 | 本科</w:t>
      </w:r>
    </w:p>
    <w:p w14:paraId="1D0620F7">
      <w:pPr>
        <w:spacing w:before="0" w:after="0" w:line="40" w:lineRule="exact"/>
        <w:ind w:lef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0DA819D">
      <w:pPr>
        <w:keepLines/>
        <w:widowControl/>
        <w:spacing w:before="0" w:after="30" w:line="290" w:lineRule="exact"/>
        <w:ind w:left="60" w:right="60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GPA: 3.7，专业排名前20%，在校期间每学年均获校级奖学金。</w:t>
      </w:r>
    </w:p>
    <w:p w14:paraId="1F0CBF44">
      <w:pPr>
        <w:spacing w:before="0" w:after="0" w:line="160" w:lineRule="exact"/>
        <w:jc w:val="left"/>
      </w:pPr>
    </w:p>
    <w:p w14:paraId="4BCCC804">
      <w:pPr>
        <w:keepNext/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486FF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3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4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工作经历.sv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8C07E">
      <w:pPr>
        <w:spacing w:before="0" w:after="0" w:line="14" w:lineRule="exact"/>
        <w:rPr>
          <w:sz w:val="21"/>
        </w:rPr>
      </w:pPr>
    </w:p>
    <w:p w14:paraId="29C9C961">
      <w:pPr>
        <w:spacing w:before="0" w:after="0" w:line="80" w:lineRule="exact"/>
        <w:rPr>
          <w:rFonts w:hint="eastAsia" w:eastAsiaTheme="minorEastAsia"/>
          <w:sz w:val="21"/>
          <w:lang w:val="en-US" w:eastAsia="zh-CN"/>
        </w:rPr>
      </w:pPr>
    </w:p>
    <w:p w14:paraId="3944881D">
      <w:pPr>
        <w:keepNext/>
        <w:tabs>
          <w:tab w:val="right" w:pos="10440"/>
        </w:tabs>
        <w:spacing w:before="0" w:after="30" w:line="360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486FF"/>
          <w:sz w:val="22"/>
        </w:rPr>
        <w:t>2024.7-至今</w:t>
      </w:r>
      <w:r>
        <w:rPr>
          <w:rFonts w:ascii="微软雅黑" w:hAnsi="微软雅黑" w:eastAsia="微软雅黑" w:cs="微软雅黑"/>
          <w:b/>
          <w:color w:val="3486FF"/>
          <w:sz w:val="22"/>
        </w:rPr>
        <w:tab/>
      </w:r>
      <w:r>
        <w:rPr>
          <w:rFonts w:ascii="微软雅黑" w:hAnsi="微软雅黑" w:eastAsia="微软雅黑" w:cs="微软雅黑"/>
          <w:b/>
          <w:color w:val="3486FF"/>
          <w:sz w:val="22"/>
        </w:rPr>
        <w:t>深圳市新国都技术有限公司</w:t>
      </w:r>
    </w:p>
    <w:p w14:paraId="7D58CFC6">
      <w:pPr>
        <w:spacing w:before="0" w:after="30" w:line="330" w:lineRule="exact"/>
        <w:ind w:lef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Java后端开发 | AI应用开发</w:t>
      </w:r>
    </w:p>
    <w:p w14:paraId="0257BABF">
      <w:pPr>
        <w:keepNext/>
        <w:tabs>
          <w:tab w:val="right" w:pos="10440"/>
        </w:tabs>
        <w:spacing w:before="0" w:after="30" w:line="360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486FF"/>
          <w:sz w:val="22"/>
        </w:rPr>
        <w:t>2021.6-2024.5</w:t>
      </w:r>
      <w:r>
        <w:rPr>
          <w:rFonts w:ascii="微软雅黑" w:hAnsi="微软雅黑" w:eastAsia="微软雅黑" w:cs="微软雅黑"/>
          <w:b/>
          <w:color w:val="3486FF"/>
          <w:sz w:val="22"/>
        </w:rPr>
        <w:tab/>
      </w:r>
      <w:r>
        <w:rPr>
          <w:rFonts w:ascii="微软雅黑" w:hAnsi="微软雅黑" w:eastAsia="微软雅黑" w:cs="微软雅黑"/>
          <w:b/>
          <w:color w:val="3486FF"/>
          <w:sz w:val="22"/>
        </w:rPr>
        <w:t>招银网络科技(深圳)有限公司</w:t>
      </w:r>
    </w:p>
    <w:p w14:paraId="059F58C6">
      <w:pPr>
        <w:spacing w:before="0" w:after="30" w:line="330" w:lineRule="exact"/>
        <w:ind w:lef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0D0D0D" w:themeColor="text1" w:themeTint="F2"/>
          <w:sz w:val="2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Java后端开发</w:t>
      </w:r>
    </w:p>
    <w:p w14:paraId="018803AB">
      <w:pPr>
        <w:spacing w:before="0" w:after="0" w:line="160" w:lineRule="exact"/>
        <w:jc w:val="left"/>
      </w:pPr>
    </w:p>
    <w:p w14:paraId="54CB47D9">
      <w:pPr>
        <w:keepNext/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486FF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5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6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项目经历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4C20A">
      <w:pPr>
        <w:spacing w:before="0" w:after="0" w:line="14" w:lineRule="exact"/>
        <w:rPr>
          <w:sz w:val="21"/>
        </w:rPr>
      </w:pPr>
    </w:p>
    <w:p w14:paraId="29DEE3A6">
      <w:pPr>
        <w:spacing w:before="0" w:after="0" w:line="80" w:lineRule="exact"/>
        <w:rPr>
          <w:rFonts w:hint="eastAsia" w:eastAsiaTheme="minorEastAsia"/>
          <w:sz w:val="21"/>
          <w:lang w:val="en-US" w:eastAsia="zh-CN"/>
        </w:rPr>
      </w:pPr>
    </w:p>
    <w:p w14:paraId="6FF29A61">
      <w:pPr>
        <w:keepNext/>
        <w:tabs>
          <w:tab w:val="right" w:pos="10440"/>
        </w:tabs>
        <w:spacing w:before="0" w:after="30" w:line="360" w:lineRule="exact"/>
        <w:ind w:left="60"/>
        <w:jc w:val="left"/>
        <w:textAlignment w:val="center"/>
      </w:pPr>
      <w:r>
        <w:rPr>
          <w:rFonts w:ascii="微软雅黑" w:hAnsi="微软雅黑" w:eastAsia="微软雅黑"/>
          <w:b/>
          <w:color w:val="3486FF"/>
          <w:sz w:val="22"/>
        </w:rPr>
        <w:t>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5</w:t>
      </w:r>
      <w:r>
        <w:rPr>
          <w:rFonts w:ascii="微软雅黑" w:hAnsi="微软雅黑" w:eastAsia="微软雅黑"/>
          <w:b/>
          <w:color w:val="3486FF"/>
          <w:sz w:val="22"/>
        </w:rPr>
        <w:t>.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color w:val="3486FF"/>
          <w:sz w:val="22"/>
        </w:rPr>
        <w:t>-202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6.10</w:t>
      </w:r>
      <w:r>
        <w:rPr>
          <w:rFonts w:ascii="微软雅黑" w:hAnsi="微软雅黑" w:eastAsia="微软雅黑"/>
          <w:b/>
          <w:color w:val="3486FF"/>
          <w:sz w:val="22"/>
        </w:rPr>
        <w:tab/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新国都支付智能助手NexAI</w:t>
      </w:r>
    </w:p>
    <w:p w14:paraId="6FD4BAD1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内嵌于 NEXGO HUB 支付系统的 AI 智能助手，面向海外代理商及商户，结合业务知识库与浏览器操作工具，提供商户进件、终端配置等场景的知识问答与操作辅助，降低系统使用门槛与人工支持成本。</w:t>
      </w:r>
    </w:p>
    <w:p w14:paraId="4D0B2502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技术栈：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Python、FastAPI、LangChain、LangGraph、RAGFlow、MutiAgent</w:t>
      </w:r>
    </w:p>
    <w:p w14:paraId="2EA60812">
      <w:pPr>
        <w:keepNext/>
        <w:spacing w:before="30" w:after="10" w:line="290" w:lineRule="exact"/>
        <w:ind w:left="60" w:right="60"/>
        <w:jc w:val="left"/>
        <w:rPr>
          <w:rFonts w:hint="eastAsia" w:ascii="微软雅黑" w:hAnsi="微软雅黑" w:eastAsia="微软雅黑"/>
          <w:b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职责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</w:p>
    <w:p w14:paraId="7C5BC3DD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Agent 编排：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基于 LangChain、LangGraph 构建主 Agent 与子 Agent 协作机制，实现任务拆解、工具调度及结果汇总，结合会话状态管理与上下文压缩支持多轮咨询和连续操作任务。</w:t>
      </w:r>
    </w:p>
    <w:p w14:paraId="2A69834E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知识库问答：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接入 RAGFlow 构建支付业务知识库，将知识检索封装为 Agent 工具，结合对话上下文生成业务解答与操作指引，覆盖商户进件、终端配置等高频问题。</w:t>
      </w:r>
    </w:p>
    <w:p w14:paraId="75136500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工具执行：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将业务页面操作封装为 Agent 工具，根据用户指令调用工具完成操作，支持多步骤业务任务。</w:t>
      </w:r>
    </w:p>
    <w:p w14:paraId="23BC80C2">
      <w:pPr>
        <w:keepNext/>
        <w:spacing w:before="30" w:after="10" w:line="290" w:lineRule="exact"/>
        <w:ind w:left="60" w:right="60"/>
        <w:jc w:val="left"/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核心成果：</w:t>
      </w:r>
    </w:p>
    <w:p w14:paraId="0FA546A1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hanging="250" w:firstLineChars="0"/>
        <w:jc w:val="left"/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支付场景落地：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完成通用 Agent 框架在支付场景的真实落地，为用户提供统一的咨询和操作执行入口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0FC3ADE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智能辅助：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覆盖二十多类高频业务问题，问题自助解决率达到80%，需运维人工介入的咨询工单减少50%，客户满意度调查平均分从81分提升到89分。</w:t>
      </w:r>
    </w:p>
    <w:p w14:paraId="40D4F1BB">
      <w:pPr>
        <w:numPr>
          <w:ilvl w:val="0"/>
          <w:numId w:val="0"/>
        </w:numPr>
        <w:spacing w:before="0" w:after="0" w:line="160" w:lineRule="exact"/>
        <w:ind w:left="113" w:leftChars="0" w:right="60" w:right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BC81C3">
      <w:pPr>
        <w:keepNext/>
        <w:tabs>
          <w:tab w:val="right" w:pos="10440"/>
        </w:tabs>
        <w:spacing w:before="0" w:after="30" w:line="360" w:lineRule="exact"/>
        <w:ind w:left="60"/>
        <w:jc w:val="left"/>
        <w:textAlignment w:val="center"/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</w:pPr>
      <w:r>
        <w:rPr>
          <w:rFonts w:ascii="微软雅黑" w:hAnsi="微软雅黑" w:eastAsia="微软雅黑"/>
          <w:b/>
          <w:color w:val="3486FF"/>
          <w:sz w:val="22"/>
        </w:rPr>
        <w:t>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</w:t>
      </w:r>
      <w:r>
        <w:rPr>
          <w:rFonts w:ascii="微软雅黑" w:hAnsi="微软雅黑" w:eastAsia="微软雅黑"/>
          <w:b/>
          <w:color w:val="3486FF"/>
          <w:sz w:val="22"/>
        </w:rPr>
        <w:t>.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3</w:t>
      </w:r>
      <w:r>
        <w:rPr>
          <w:rFonts w:ascii="微软雅黑" w:hAnsi="微软雅黑" w:eastAsia="微软雅黑"/>
          <w:b/>
          <w:color w:val="3486FF"/>
          <w:sz w:val="22"/>
        </w:rPr>
        <w:t>-202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6.10</w:t>
      </w:r>
      <w:r>
        <w:rPr>
          <w:rFonts w:ascii="微软雅黑" w:hAnsi="微软雅黑" w:eastAsia="微软雅黑"/>
          <w:b/>
          <w:color w:val="3486FF"/>
          <w:sz w:val="22"/>
        </w:rPr>
        <w:tab/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 xml:space="preserve"> Agent开发学习平台</w:t>
      </w:r>
    </w:p>
    <w:p w14:paraId="284C27EC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个人开源的 Agent 开发学习平台，面向AI开发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学习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者，整合学习路线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资料、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热门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面试题库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AI 智能刷题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智能分析刷题记录等功能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，帮助开发者系统学习 Agent 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开发核心知识点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64ADD4B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Style w:val="7"/>
          <w:rFonts w:hint="eastAsia" w:ascii="微软雅黑" w:hAnsi="微软雅黑" w:eastAsia="微软雅黑" w:cs="微软雅黑"/>
          <w:sz w:val="20"/>
          <w:szCs w:val="20"/>
        </w:rPr>
        <w:t>技术栈</w:t>
      </w:r>
      <w:r>
        <w:rPr>
          <w:rStyle w:val="7"/>
          <w:rFonts w:hint="eastAsia" w:ascii="微软雅黑" w:hAnsi="微软雅黑" w:eastAsia="微软雅黑" w:cs="微软雅黑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LangChain、LangGraph、</w:t>
      </w:r>
      <w:r>
        <w:rPr>
          <w:rFonts w:hint="eastAsia" w:ascii="微软雅黑" w:hAnsi="微软雅黑" w:eastAsia="微软雅黑" w:cs="微软雅黑"/>
          <w:sz w:val="20"/>
          <w:szCs w:val="20"/>
        </w:rPr>
        <w:t>Spring Boot 3、Java 17、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Python、</w:t>
      </w:r>
      <w:r>
        <w:rPr>
          <w:rFonts w:hint="eastAsia" w:ascii="微软雅黑" w:hAnsi="微软雅黑" w:eastAsia="微软雅黑" w:cs="微软雅黑"/>
          <w:sz w:val="20"/>
          <w:szCs w:val="20"/>
        </w:rPr>
        <w:t>FastAPI、MySQL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0"/>
          <w:szCs w:val="20"/>
        </w:rPr>
        <w:t>Vue 3、TypeScript</w:t>
      </w:r>
    </w:p>
    <w:p w14:paraId="7DC9CBA1">
      <w:pPr>
        <w:keepNext/>
        <w:spacing w:before="30" w:after="10" w:line="29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职责</w:t>
      </w:r>
    </w:p>
    <w:p w14:paraId="5CFF2639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产品设计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独立设计平台所有产品功能，核心是基于正反馈机制的AI智能刷题和等级境界和成就勋章体系。</w:t>
      </w:r>
    </w:p>
    <w:p w14:paraId="0FAAAA0D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全栈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开发与部署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独立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完成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Web前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后端与 AI 服务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端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的架构设计和开发，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以及基于腾讯云的运维部署。</w:t>
      </w:r>
    </w:p>
    <w:p w14:paraId="511017B6">
      <w:pPr>
        <w:keepNext/>
        <w:spacing w:before="30" w:after="10" w:line="29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</w:t>
      </w:r>
    </w:p>
    <w:p w14:paraId="42072ACC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开源影响力：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项目已在 GitHub 开源，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截至当前已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获得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450+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Star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在线网站已有1000+真实注册用户。</w:t>
      </w:r>
    </w:p>
    <w:p w14:paraId="6552AEB0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开源</w:t>
      </w:r>
      <w:r>
        <w:rPr>
          <w:rFonts w:ascii="微软雅黑" w:hAnsi="微软雅黑" w:eastAsia="微软雅黑"/>
          <w:b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地址</w:t>
      </w:r>
      <w:r>
        <w:rPr>
          <w:rFonts w:hint="eastAsia" w:ascii="微软雅黑" w:hAnsi="微软雅黑" w:eastAsia="微软雅黑"/>
          <w:b/>
          <w:bCs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begin"/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instrText xml:space="preserve"> HYPERLINK "https://github.com/Earth-OL-Player/ai_learn_project" </w:instrTex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separate"/>
      </w:r>
      <w:r>
        <w:rPr>
          <w:rStyle w:val="8"/>
          <w:rFonts w:ascii="微软雅黑" w:hAnsi="微软雅黑" w:eastAsia="微软雅黑"/>
          <w:b w:val="0"/>
          <w:sz w:val="20"/>
        </w:rPr>
        <w:t>https://github.com/Earth-OL-Player/ai_learn_project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</w:p>
    <w:p w14:paraId="1411D42E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szCs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在线地址：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fldChar w:fldCharType="begin"/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instrText xml:space="preserve"> HYPERLINK "https://ai-studyhub.cn/home" </w:instrText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t>https://ai-studyhub.cn/home</w:t>
      </w:r>
      <w:r>
        <w:rPr>
          <w:rStyle w:val="8"/>
          <w:rFonts w:hint="eastAsia" w:ascii="微软雅黑" w:hAnsi="微软雅黑" w:eastAsia="微软雅黑" w:cs="微软雅黑"/>
          <w:sz w:val="20"/>
          <w:szCs w:val="20"/>
          <w:lang w:val="en-US" w:eastAsia="zh-CN"/>
        </w:rPr>
        <w:fldChar w:fldCharType="end"/>
      </w:r>
    </w:p>
    <w:p w14:paraId="73F78862">
      <w:pPr>
        <w:widowControl w:val="0"/>
        <w:numPr>
          <w:ilvl w:val="0"/>
          <w:numId w:val="0"/>
        </w:numPr>
        <w:tabs>
          <w:tab w:val="left" w:pos="363"/>
        </w:tabs>
        <w:spacing w:before="0" w:after="0" w:line="20" w:lineRule="exact"/>
        <w:ind w:right="60" w:rightChars="0"/>
        <w:jc w:val="left"/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szCs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E944A3">
      <w:pPr>
        <w:keepNext/>
        <w:pageBreakBefore/>
        <w:tabs>
          <w:tab w:val="right" w:pos="10440"/>
        </w:tabs>
        <w:spacing w:before="0" w:after="30" w:line="360" w:lineRule="exact"/>
        <w:ind w:left="60"/>
        <w:jc w:val="left"/>
        <w:rPr>
          <w:rFonts w:ascii="微软雅黑" w:hAnsi="微软雅黑" w:eastAsia="微软雅黑"/>
          <w:b/>
          <w:color w:val="3486FF"/>
          <w:sz w:val="22"/>
        </w:rPr>
      </w:pPr>
      <w:r>
        <w:rPr>
          <w:rFonts w:ascii="微软雅黑" w:hAnsi="微软雅黑" w:eastAsia="微软雅黑"/>
          <w:b/>
          <w:color w:val="3486FF"/>
          <w:sz w:val="22"/>
        </w:rPr>
        <w:t>2024.7-202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6</w:t>
      </w:r>
      <w:r>
        <w:rPr>
          <w:rFonts w:ascii="微软雅黑" w:hAnsi="微软雅黑" w:eastAsia="微软雅黑"/>
          <w:b/>
          <w:color w:val="3486FF"/>
          <w:sz w:val="22"/>
        </w:rPr>
        <w:t>.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10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ab/>
      </w:r>
      <w:r>
        <w:rPr>
          <w:rFonts w:ascii="微软雅黑" w:hAnsi="微软雅黑" w:eastAsia="微软雅黑"/>
          <w:b/>
          <w:color w:val="3486FF"/>
          <w:sz w:val="22"/>
        </w:rPr>
        <w:t>NEXGO HU</w:t>
      </w:r>
      <w:r>
        <w:rPr>
          <w:rFonts w:hint="eastAsia" w:ascii="微软雅黑" w:hAnsi="微软雅黑" w:eastAsia="微软雅黑"/>
          <w:b/>
          <w:color w:val="3486FF"/>
          <w:sz w:val="22"/>
          <w:lang w:val="en-US" w:eastAsia="zh-CN"/>
        </w:rPr>
        <w:t>B</w:t>
      </w:r>
      <w:r>
        <w:rPr>
          <w:rFonts w:ascii="微软雅黑" w:hAnsi="微软雅黑" w:eastAsia="微软雅黑"/>
          <w:b/>
          <w:color w:val="3486FF"/>
          <w:sz w:val="22"/>
        </w:rPr>
        <w:t>支付系统</w:t>
      </w:r>
    </w:p>
    <w:p w14:paraId="1BCC7575">
      <w:pPr>
        <w:keepLines/>
        <w:widowControl/>
        <w:spacing w:before="0" w:after="30" w:line="290" w:lineRule="exact"/>
        <w:ind w:left="60"/>
        <w:jc w:val="left"/>
        <w:rPr>
          <w:rFonts w:hint="default" w:eastAsia="微软雅黑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NEXGO HUB是面向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海外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代理商和商户的支付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包含管理平台，商户终端，交易核心，风控服务，账务系统，对账结算，大数据报表，赋能商户智能POS、银行卡、码付多样化的支付场景。</w:t>
      </w:r>
    </w:p>
    <w:p w14:paraId="24EF5CED">
      <w:pPr>
        <w:keepNext/>
        <w:spacing w:before="30" w:after="10" w:line="29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工作职责：</w:t>
      </w:r>
    </w:p>
    <w:p w14:paraId="07FD2735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账务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账户管理、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交易记账、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分润分账，余额扣减和多样化账务数据管理查询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168C70CE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对账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负责内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外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部对账、自动补账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差错处理和对账结果报告推送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53A7B33E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渠道结算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Elavon、Rapyd、Amex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银联国际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等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知名支付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渠道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的清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结算接入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4FB3F4A0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righ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大数据报表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搭建基于Doris的大数据体系，通过数据同步，离线计算，多数据源兜底，智数报表提供完整的交易报表服务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3BC6057D">
      <w:pPr>
        <w:keepNext/>
        <w:spacing w:before="30" w:after="10" w:line="290" w:lineRule="exact"/>
        <w:ind w:left="60" w:right="6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核心成果：</w:t>
      </w:r>
    </w:p>
    <w:p w14:paraId="38947522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账务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与性能治理：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完成账务服务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业务功能开发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优化记账逻辑后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同等硬件配置下最大可持续TPS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从300提升到1000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对账服务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支持单通道单日200万交易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的对账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143F7510">
      <w:pPr>
        <w:keepLines/>
        <w:widowControl/>
        <w:numPr>
          <w:ilvl w:val="0"/>
          <w:numId w:val="1"/>
        </w:numPr>
        <w:spacing w:before="0" w:after="30" w:line="290" w:lineRule="exact"/>
        <w:ind w:left="363" w:leftChars="0" w:right="60" w:hanging="250" w:firstLineChars="0"/>
        <w:jc w:val="left"/>
        <w:rPr>
          <w:rFonts w:hint="default" w:eastAsia="微软雅黑"/>
          <w:color w:val="0D0D0D" w:themeColor="text1" w:themeTint="F2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大数据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架构设计</w:t>
      </w: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基于Flink + Doris + Airflow搭建大数据报表方案，使用数据分层思想划分数据，解决旧有Mysql报表方案查询延迟问题，将查询速度从数秒优化至毫秒级，且可以支持数十亿级别数据的报表流畅查询</w:t>
      </w:r>
      <w:r>
        <w:rPr>
          <w:rFonts w:hint="eastAsia" w:ascii="微软雅黑" w:hAnsi="微软雅黑" w:eastAsia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0181B6B">
      <w:pPr>
        <w:numPr>
          <w:ilvl w:val="0"/>
          <w:numId w:val="0"/>
        </w:numPr>
        <w:spacing w:before="0" w:after="0" w:line="160" w:lineRule="exact"/>
        <w:ind w:right="60" w:right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389B8C">
      <w:pPr>
        <w:keepNext/>
        <w:tabs>
          <w:tab w:val="right" w:pos="10440"/>
        </w:tabs>
        <w:spacing w:before="0" w:after="30" w:line="360" w:lineRule="exact"/>
        <w:ind w:left="60"/>
        <w:jc w:val="left"/>
        <w:textAlignment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3486FF"/>
          <w:sz w:val="22"/>
        </w:rPr>
        <w:t>2021.6-2024.5</w:t>
      </w:r>
      <w:r>
        <w:rPr>
          <w:rFonts w:ascii="微软雅黑" w:hAnsi="微软雅黑" w:eastAsia="微软雅黑"/>
          <w:b/>
          <w:color w:val="3486FF"/>
          <w:sz w:val="22"/>
        </w:rPr>
        <w:tab/>
      </w:r>
      <w:r>
        <w:rPr>
          <w:rFonts w:ascii="微软雅黑" w:hAnsi="微软雅黑" w:eastAsia="微软雅黑"/>
          <w:b/>
          <w:color w:val="3486FF"/>
          <w:sz w:val="22"/>
        </w:rPr>
        <w:t>招商银行薪福通</w:t>
      </w:r>
    </w:p>
    <w:p w14:paraId="63E96B2E">
      <w:pPr>
        <w:spacing w:before="0" w:after="0" w:line="40" w:lineRule="exact"/>
        <w:ind w:left="60"/>
        <w:jc w:val="left"/>
      </w:pPr>
    </w:p>
    <w:p w14:paraId="249AA3A9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项目背景：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薪福通是招商银行面向企业客户推出的一站式数字化管理SaaS平台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，覆盖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组织、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人事假勤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、财务费控与协同办公等场景；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服务超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万家企业客户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为企业提供开放连接的个性化定制数字服务。</w:t>
      </w:r>
    </w:p>
    <w:p w14:paraId="40BB2737">
      <w:pPr>
        <w:keepNext/>
        <w:keepLines/>
        <w:spacing w:before="30" w:after="10" w:line="290" w:lineRule="exact"/>
        <w:ind w:left="60" w:righ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工作职责：</w:t>
      </w:r>
    </w:p>
    <w:p w14:paraId="055BBF85">
      <w:pPr>
        <w:keepLines/>
        <w:widowControl/>
        <w:numPr>
          <w:ilvl w:val="0"/>
          <w:numId w:val="2"/>
        </w:numPr>
        <w:spacing w:before="0" w:after="30" w:line="29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基础平台：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企业认证、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权限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管理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、组织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机构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、文件与日志等公共能力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8C93CDB">
      <w:pPr>
        <w:keepLines/>
        <w:widowControl/>
        <w:numPr>
          <w:ilvl w:val="0"/>
          <w:numId w:val="2"/>
        </w:numPr>
        <w:spacing w:before="0" w:after="30" w:line="29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人事服务：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参与员工入转调离、历史任职、扫码入职等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功能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模块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3ADE0585">
      <w:pPr>
        <w:keepLines/>
        <w:widowControl/>
        <w:numPr>
          <w:ilvl w:val="0"/>
          <w:numId w:val="2"/>
        </w:numPr>
        <w:spacing w:before="0" w:after="30" w:line="29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三方集成：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负责钉钉、飞书、企业微信等组织/人员同步，以 ID 映射、组织树遍历和企业级同步锁保障批量数据一致性与可追溯性。</w:t>
      </w:r>
    </w:p>
    <w:p w14:paraId="5D3A5924">
      <w:pPr>
        <w:keepNext/>
        <w:keepLines/>
        <w:spacing w:before="30" w:after="10" w:line="290" w:lineRule="exact"/>
        <w:ind w:left="60" w:right="6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核心成果：</w:t>
      </w:r>
    </w:p>
    <w:p w14:paraId="5020F1AD">
      <w:pPr>
        <w:keepLines/>
        <w:widowControl/>
        <w:numPr>
          <w:ilvl w:val="0"/>
          <w:numId w:val="2"/>
        </w:numPr>
        <w:spacing w:before="0" w:after="30" w:line="290" w:lineRule="exact"/>
        <w:ind w:left="363" w:leftChars="0" w:right="60" w:hanging="250" w:firstLineChars="0"/>
        <w:jc w:val="left"/>
        <w:textAlignment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企业数据迁移：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支撑上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万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家企业平滑同步组织与人员数据，解决万级数据传输、重复任务、父子组织处理顺序及多渠道差异等问题。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企业客户的系统初始化配置时间从平均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几天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降至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半小时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，新客户接入效率提升1100%</w:t>
      </w:r>
    </w:p>
    <w:p w14:paraId="4B271177">
      <w:pPr>
        <w:keepLines/>
        <w:widowControl/>
        <w:numPr>
          <w:ilvl w:val="0"/>
          <w:numId w:val="2"/>
        </w:numPr>
        <w:spacing w:before="0" w:after="30" w:line="290" w:lineRule="exact"/>
        <w:ind w:left="363" w:lef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亿级历史数据治理：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针对 1.28 亿条历史任职记录，落地存量迁移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Elasticsearch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、增量双写/双删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双查合并方案，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历史任职数据检索平均响应时间从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s降至150ms，查询性能提升700%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FF14D66">
      <w:pPr>
        <w:keepLines/>
        <w:widowControl/>
        <w:numPr>
          <w:ilvl w:val="0"/>
          <w:numId w:val="2"/>
        </w:numPr>
        <w:spacing w:before="0" w:after="30" w:line="290" w:lineRule="exact"/>
        <w:ind w:left="363" w:leftChars="0" w:hanging="250" w:firstLineChars="0"/>
        <w:jc w:val="left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海量薪酬数据同步：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完成约 3 亿行业薪酬数据的 SFTP 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文件监听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、批量入库与按行业分表，通过实例分片将全量同步由 5 小时以上缩短至约 1 小时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，行业薪酬查询功能带动企业认证率提升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%，客户留存率提升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</w:t>
      </w:r>
      <w:r>
        <w:rPr>
          <w:rFonts w:hint="eastAsia" w:ascii="微软雅黑" w:hAnsi="微软雅黑" w:eastAsia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%</w:t>
      </w:r>
      <w:r>
        <w:rPr>
          <w:rFonts w:ascii="微软雅黑" w:hAnsi="微软雅黑" w:eastAsia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2EEC5484">
      <w:pPr>
        <w:spacing w:before="0" w:after="0" w:line="160" w:lineRule="exact"/>
        <w:jc w:val="left"/>
      </w:pPr>
    </w:p>
    <w:p w14:paraId="0FBC6488">
      <w:pPr>
        <w:keepNext/>
        <w:keepLines/>
        <w:spacing w:before="40" w:after="80" w:line="464" w:lineRule="exact"/>
        <w:ind w:left="682"/>
        <w:textAlignment w:val="center"/>
        <w:rPr>
          <w:sz w:val="21"/>
        </w:rPr>
      </w:pPr>
      <w:r>
        <w:rPr>
          <w:rFonts w:hint="eastAsia" w:ascii="微软雅黑" w:hAnsi="微软雅黑" w:eastAsia="微软雅黑" w:cs="微软雅黑"/>
          <w:b/>
          <w:color w:val="3486FF"/>
          <w:sz w:val="26"/>
          <w:lang w:val="en-US" w:eastAsia="zh-CN"/>
        </w:rPr>
        <w:t>专业</w:t>
      </w:r>
      <w:r>
        <w:rPr>
          <w:rFonts w:ascii="微软雅黑" w:hAnsi="微软雅黑" w:eastAsia="微软雅黑" w:cs="微软雅黑"/>
          <w:b/>
          <w:color w:val="3486FF"/>
          <w:sz w:val="26"/>
        </w:rPr>
        <w:t>技能</w:t>
      </w:r>
      <w:r>
        <w:rPr>
          <w:rFonts w:ascii="微软雅黑" w:hAnsi="微软雅黑" w:eastAsia="微软雅黑" w:cs="微软雅黑"/>
          <w:b/>
          <w:color w:val="3486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01790" cy="368935"/>
            <wp:effectExtent l="0" t="0" r="0" b="0"/>
            <wp:wrapNone/>
            <wp:docPr id="7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47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27305</wp:posOffset>
            </wp:positionV>
            <wp:extent cx="295275" cy="295275"/>
            <wp:effectExtent l="0" t="0" r="0" b="0"/>
            <wp:wrapNone/>
            <wp:docPr id="8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相关技能.sv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76264">
      <w:pPr>
        <w:keepNext/>
        <w:keepLines/>
        <w:spacing w:before="0" w:after="0" w:line="14" w:lineRule="exact"/>
        <w:rPr>
          <w:sz w:val="21"/>
        </w:rPr>
      </w:pPr>
    </w:p>
    <w:p w14:paraId="29DAA9F1">
      <w:pPr>
        <w:keepNext/>
        <w:keepLines/>
        <w:spacing w:before="0" w:after="0" w:line="80" w:lineRule="exact"/>
        <w:rPr>
          <w:rFonts w:hint="eastAsia" w:eastAsiaTheme="minorEastAsia"/>
          <w:sz w:val="21"/>
          <w:lang w:val="en-US" w:eastAsia="zh-CN"/>
        </w:rPr>
      </w:pPr>
    </w:p>
    <w:p w14:paraId="5CE9155F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编程语言：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熟练掌握Java、Python等编程语言。</w:t>
      </w:r>
    </w:p>
    <w:p w14:paraId="47197B44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Age</w:t>
      </w: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nt</w:t>
      </w: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熟悉Model、Function Calling、MCP、Muti Agent、记忆管理，熟练使用LangChain、LangGraph进行Agent项目开发，使用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Langfuse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做Agent可观测性和评测。</w:t>
      </w:r>
    </w:p>
    <w:p w14:paraId="29363630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RAG：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熟悉RAG全流程，掌握使用RagFlow搭建知识库提供RAG服务，熟悉Qdrant、Milvus等向量数据库。</w:t>
      </w:r>
    </w:p>
    <w:p w14:paraId="5A3CE950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后端</w:t>
      </w: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框架：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熟练使用 Spring、Spring MVC、Spring Boot、MyBatis-Plus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Spring Cloud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进行后端项目开发。</w:t>
      </w:r>
    </w:p>
    <w:p w14:paraId="641B95ED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数据库：</w:t>
      </w:r>
      <w:r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熟练掌握Mysql、Redis、</w:t>
      </w:r>
      <w:r>
        <w:rPr>
          <w:rFonts w:ascii="微软雅黑" w:hAnsi="微软雅黑" w:eastAsia="微软雅黑" w:cs="微软雅黑"/>
          <w:b w:val="0"/>
          <w:bCs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Elasticsearch</w:t>
      </w:r>
      <w:r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等数据库。</w:t>
      </w:r>
    </w:p>
    <w:p w14:paraId="73AF655A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消息中间件：</w:t>
      </w:r>
      <w:r>
        <w:rPr>
          <w:rFonts w:hint="eastAsia" w:ascii="微软雅黑" w:hAnsi="微软雅黑" w:eastAsia="微软雅黑" w:cs="微软雅黑"/>
          <w:b w:val="0"/>
          <w:bCs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熟悉Kakfa、RabbitMQ等消息中间件。</w:t>
      </w:r>
    </w:p>
    <w:p w14:paraId="5064DCFA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大数据：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熟练掌握运用</w:t>
      </w:r>
      <w:r>
        <w:rPr>
          <w:rFonts w:ascii="微软雅黑" w:hAnsi="微软雅黑" w:eastAsia="微软雅黑" w:cs="微软雅黑"/>
          <w:b w:val="0"/>
          <w:bCs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Doris、Airflow、Flink CDC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搭建大数据方案，熟悉数据分层设计规范。</w:t>
      </w:r>
    </w:p>
    <w:p w14:paraId="3AD39711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Coding Agent：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熟练使用Codex进行项目开发，熟悉</w:t>
      </w:r>
      <w:r>
        <w:rPr>
          <w:rFonts w:ascii="微软雅黑" w:hAnsi="微软雅黑" w:eastAsia="微软雅黑" w:cs="微软雅黑"/>
          <w:b w:val="0"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Claude Code、Cursor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0AC3F1F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Coding Skill：</w:t>
      </w:r>
      <w:r>
        <w:rPr>
          <w:rFonts w:hint="eastAsia" w:ascii="微软雅黑" w:hAnsi="微软雅黑" w:eastAsia="微软雅黑" w:cs="微软雅黑"/>
          <w:b w:val="0"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自研全自动开发工作流Agent插件，覆盖从需求分析、方案设计、代码实现、单元测试等阶段。</w:t>
      </w:r>
    </w:p>
    <w:p w14:paraId="18B11EC8">
      <w:pPr>
        <w:keepLines/>
        <w:widowControl/>
        <w:spacing w:before="0" w:after="30" w:line="290" w:lineRule="exact"/>
        <w:ind w:left="60" w:right="60"/>
        <w:jc w:val="left"/>
        <w:textAlignment w:val="center"/>
        <w:rPr>
          <w:rFonts w:hint="default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其他：</w:t>
      </w:r>
      <w:r>
        <w:rPr>
          <w:rFonts w:hint="eastAsia" w:ascii="微软雅黑" w:hAnsi="微软雅黑" w:eastAsia="微软雅黑" w:cs="微软雅黑"/>
          <w:b w:val="0"/>
          <w:bCs/>
          <w:color w:val="0D0D0D" w:themeColor="text1" w:themeTint="F2"/>
          <w:sz w:val="20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能够使用AI独立完成产品设计+前端+后端+AI服务+云平台运维部署，完成全栈项目从设计开发到上线。</w:t>
      </w:r>
    </w:p>
    <w:p w14:paraId="517851D2">
      <w:pPr>
        <w:keepLines/>
        <w:spacing w:before="0" w:after="0" w:line="20" w:lineRule="exact"/>
        <w:ind w:left="60" w:right="60"/>
        <w:jc w:val="left"/>
        <w:textAlignment w:val="center"/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BF4BD4">
      <w:pPr>
        <w:keepLines/>
        <w:spacing w:before="0" w:after="0" w:line="20" w:lineRule="exact"/>
        <w:ind w:right="60"/>
        <w:jc w:val="left"/>
        <w:textAlignment w:val="center"/>
        <w:rPr>
          <w:rFonts w:ascii="微软雅黑" w:hAnsi="微软雅黑" w:eastAsia="微软雅黑" w:cs="微软雅黑"/>
          <w:b/>
          <w:color w:val="0D0D0D" w:themeColor="text1" w:themeTint="F2"/>
          <w:sz w:val="2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216F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C2ED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9" name="图片 9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BAA46"/>
    <w:multiLevelType w:val="singleLevel"/>
    <w:tmpl w:val="B95BAA46"/>
    <w:lvl w:ilvl="0" w:tentative="0">
      <w:start w:val="1"/>
      <w:numFmt w:val="bullet"/>
      <w:lvlText w:val=""/>
      <w:lvlJc w:val="left"/>
      <w:pPr>
        <w:tabs>
          <w:tab w:val="left" w:pos="363"/>
        </w:tabs>
        <w:ind w:left="363" w:leftChars="0" w:hanging="250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1">
    <w:nsid w:val="C590F9AC"/>
    <w:multiLevelType w:val="singleLevel"/>
    <w:tmpl w:val="C590F9AC"/>
    <w:lvl w:ilvl="0" w:tentative="0">
      <w:start w:val="1"/>
      <w:numFmt w:val="bullet"/>
      <w:lvlText w:val=""/>
      <w:lvlJc w:val="left"/>
      <w:pPr>
        <w:tabs>
          <w:tab w:val="left" w:pos="363"/>
        </w:tabs>
        <w:ind w:left="363" w:leftChars="0" w:hanging="250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0593829"/>
    <w:rsid w:val="006B4C80"/>
    <w:rsid w:val="014E0312"/>
    <w:rsid w:val="01BE6A17"/>
    <w:rsid w:val="021A27AB"/>
    <w:rsid w:val="024C2710"/>
    <w:rsid w:val="02EA1417"/>
    <w:rsid w:val="03044F9B"/>
    <w:rsid w:val="03CA7429"/>
    <w:rsid w:val="043A1674"/>
    <w:rsid w:val="045E6757"/>
    <w:rsid w:val="047C2D51"/>
    <w:rsid w:val="05CF7E3D"/>
    <w:rsid w:val="061A34E8"/>
    <w:rsid w:val="074D53D1"/>
    <w:rsid w:val="0813103B"/>
    <w:rsid w:val="082A3ED4"/>
    <w:rsid w:val="08443AD5"/>
    <w:rsid w:val="08DE78EB"/>
    <w:rsid w:val="094947AB"/>
    <w:rsid w:val="09CC48B7"/>
    <w:rsid w:val="09E759A5"/>
    <w:rsid w:val="09F805CD"/>
    <w:rsid w:val="0B0A076C"/>
    <w:rsid w:val="0B3001AC"/>
    <w:rsid w:val="0B350ED3"/>
    <w:rsid w:val="0B387332"/>
    <w:rsid w:val="0B50723E"/>
    <w:rsid w:val="0B7C40A9"/>
    <w:rsid w:val="0C0D2B91"/>
    <w:rsid w:val="0C26777D"/>
    <w:rsid w:val="0C352456"/>
    <w:rsid w:val="0D1A3FA7"/>
    <w:rsid w:val="100E2A52"/>
    <w:rsid w:val="1027068E"/>
    <w:rsid w:val="12360B6E"/>
    <w:rsid w:val="12C908AC"/>
    <w:rsid w:val="133204BE"/>
    <w:rsid w:val="14B93137"/>
    <w:rsid w:val="15095086"/>
    <w:rsid w:val="15B0655D"/>
    <w:rsid w:val="15C21DD7"/>
    <w:rsid w:val="167B2DCA"/>
    <w:rsid w:val="173F481C"/>
    <w:rsid w:val="174B2492"/>
    <w:rsid w:val="178F39E5"/>
    <w:rsid w:val="192A24F5"/>
    <w:rsid w:val="19B466FA"/>
    <w:rsid w:val="19BE160E"/>
    <w:rsid w:val="1A6F418E"/>
    <w:rsid w:val="1BB8267A"/>
    <w:rsid w:val="1C3F1959"/>
    <w:rsid w:val="1C6635DD"/>
    <w:rsid w:val="1D9077D6"/>
    <w:rsid w:val="1E0F40A1"/>
    <w:rsid w:val="21417D79"/>
    <w:rsid w:val="21590EA2"/>
    <w:rsid w:val="21741A4D"/>
    <w:rsid w:val="21C10A3D"/>
    <w:rsid w:val="221167D6"/>
    <w:rsid w:val="2286742B"/>
    <w:rsid w:val="22BD7DA9"/>
    <w:rsid w:val="23655EED"/>
    <w:rsid w:val="24C0764C"/>
    <w:rsid w:val="24D84F16"/>
    <w:rsid w:val="25E01FB6"/>
    <w:rsid w:val="268A390E"/>
    <w:rsid w:val="28152931"/>
    <w:rsid w:val="2888327F"/>
    <w:rsid w:val="29592F94"/>
    <w:rsid w:val="2B2160A9"/>
    <w:rsid w:val="2B9C21AF"/>
    <w:rsid w:val="2B9E0B63"/>
    <w:rsid w:val="2D31615F"/>
    <w:rsid w:val="2D623596"/>
    <w:rsid w:val="2E6A46AB"/>
    <w:rsid w:val="2F2B5F68"/>
    <w:rsid w:val="30334B55"/>
    <w:rsid w:val="30675359"/>
    <w:rsid w:val="30B23E25"/>
    <w:rsid w:val="311566B0"/>
    <w:rsid w:val="31764787"/>
    <w:rsid w:val="31EC1810"/>
    <w:rsid w:val="3324596F"/>
    <w:rsid w:val="3362272A"/>
    <w:rsid w:val="347F2353"/>
    <w:rsid w:val="348D4B79"/>
    <w:rsid w:val="34D34F5F"/>
    <w:rsid w:val="35142D24"/>
    <w:rsid w:val="363D350E"/>
    <w:rsid w:val="369D6F2B"/>
    <w:rsid w:val="382843F2"/>
    <w:rsid w:val="38B05511"/>
    <w:rsid w:val="390E0D37"/>
    <w:rsid w:val="39C96A5B"/>
    <w:rsid w:val="3B30003E"/>
    <w:rsid w:val="3B5D3BE4"/>
    <w:rsid w:val="3B783658"/>
    <w:rsid w:val="3C3D1C86"/>
    <w:rsid w:val="3D340242"/>
    <w:rsid w:val="3D734E8A"/>
    <w:rsid w:val="3D9020BD"/>
    <w:rsid w:val="3FF37BBC"/>
    <w:rsid w:val="4034172A"/>
    <w:rsid w:val="408E4917"/>
    <w:rsid w:val="40EA7C36"/>
    <w:rsid w:val="415914C1"/>
    <w:rsid w:val="417046BE"/>
    <w:rsid w:val="41B70282"/>
    <w:rsid w:val="436405CD"/>
    <w:rsid w:val="43971141"/>
    <w:rsid w:val="43B42872"/>
    <w:rsid w:val="44A33D71"/>
    <w:rsid w:val="44CB62F7"/>
    <w:rsid w:val="4529115C"/>
    <w:rsid w:val="459E1D8A"/>
    <w:rsid w:val="45AB1823"/>
    <w:rsid w:val="464E2CD9"/>
    <w:rsid w:val="46BD2CD2"/>
    <w:rsid w:val="46C2653A"/>
    <w:rsid w:val="47326805"/>
    <w:rsid w:val="483039B0"/>
    <w:rsid w:val="48B56357"/>
    <w:rsid w:val="48D34D56"/>
    <w:rsid w:val="49C171FD"/>
    <w:rsid w:val="49EC212E"/>
    <w:rsid w:val="49F16BD5"/>
    <w:rsid w:val="4B2201D1"/>
    <w:rsid w:val="4BA71625"/>
    <w:rsid w:val="4C242F29"/>
    <w:rsid w:val="4C383673"/>
    <w:rsid w:val="4C837FA6"/>
    <w:rsid w:val="4D551758"/>
    <w:rsid w:val="4ED846C4"/>
    <w:rsid w:val="4FAA2F2F"/>
    <w:rsid w:val="4FD269CB"/>
    <w:rsid w:val="50B91F5B"/>
    <w:rsid w:val="511A2CA6"/>
    <w:rsid w:val="511B41D9"/>
    <w:rsid w:val="5153670D"/>
    <w:rsid w:val="52450697"/>
    <w:rsid w:val="527A0B52"/>
    <w:rsid w:val="529B21E6"/>
    <w:rsid w:val="53E178E8"/>
    <w:rsid w:val="53ED59D6"/>
    <w:rsid w:val="544204FF"/>
    <w:rsid w:val="551068BB"/>
    <w:rsid w:val="55111E06"/>
    <w:rsid w:val="55463AA9"/>
    <w:rsid w:val="568972FD"/>
    <w:rsid w:val="56ED2C4C"/>
    <w:rsid w:val="57665E8F"/>
    <w:rsid w:val="57AC7EFB"/>
    <w:rsid w:val="58B87159"/>
    <w:rsid w:val="5A7159CB"/>
    <w:rsid w:val="5B357F7A"/>
    <w:rsid w:val="5BA02688"/>
    <w:rsid w:val="5C5951F9"/>
    <w:rsid w:val="5CF90188"/>
    <w:rsid w:val="5D1E0517"/>
    <w:rsid w:val="5D4E54F2"/>
    <w:rsid w:val="5D9E52D4"/>
    <w:rsid w:val="5DB45008"/>
    <w:rsid w:val="5E550F9B"/>
    <w:rsid w:val="5F261904"/>
    <w:rsid w:val="5FC37153"/>
    <w:rsid w:val="60344CB6"/>
    <w:rsid w:val="606C3347"/>
    <w:rsid w:val="60E8445F"/>
    <w:rsid w:val="614815AD"/>
    <w:rsid w:val="615419C7"/>
    <w:rsid w:val="62DF11D8"/>
    <w:rsid w:val="63717FD0"/>
    <w:rsid w:val="63C77450"/>
    <w:rsid w:val="63D97B78"/>
    <w:rsid w:val="643D19DF"/>
    <w:rsid w:val="645967E3"/>
    <w:rsid w:val="6502090C"/>
    <w:rsid w:val="65F329C9"/>
    <w:rsid w:val="66442670"/>
    <w:rsid w:val="669E1EF1"/>
    <w:rsid w:val="6852099F"/>
    <w:rsid w:val="685C2E27"/>
    <w:rsid w:val="68F33F75"/>
    <w:rsid w:val="6C50785E"/>
    <w:rsid w:val="6D3A657B"/>
    <w:rsid w:val="6DF534BC"/>
    <w:rsid w:val="6E1E7EE9"/>
    <w:rsid w:val="6F964E3F"/>
    <w:rsid w:val="703864D4"/>
    <w:rsid w:val="708F3C2B"/>
    <w:rsid w:val="70D929E7"/>
    <w:rsid w:val="70F71185"/>
    <w:rsid w:val="712E681C"/>
    <w:rsid w:val="71EF68EF"/>
    <w:rsid w:val="73D3428E"/>
    <w:rsid w:val="7520626F"/>
    <w:rsid w:val="75C94940"/>
    <w:rsid w:val="75EF5122"/>
    <w:rsid w:val="761D6AB0"/>
    <w:rsid w:val="7674604E"/>
    <w:rsid w:val="7696181A"/>
    <w:rsid w:val="784C71F4"/>
    <w:rsid w:val="791E07A5"/>
    <w:rsid w:val="79256059"/>
    <w:rsid w:val="79544B7A"/>
    <w:rsid w:val="7B57380F"/>
    <w:rsid w:val="7BA109FB"/>
    <w:rsid w:val="7C1B7633"/>
    <w:rsid w:val="7C551576"/>
    <w:rsid w:val="7C7409DE"/>
    <w:rsid w:val="7CF67DB3"/>
    <w:rsid w:val="7D4A5191"/>
    <w:rsid w:val="7D7948E1"/>
    <w:rsid w:val="7F4A3693"/>
    <w:rsid w:val="7F5565A1"/>
    <w:rsid w:val="7FA95AC7"/>
    <w:rsid w:val="7FD8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2011</Words>
  <Characters>2724</Characters>
  <Lines>0</Lines>
  <Paragraphs>0</Paragraphs>
  <TotalTime>235</TotalTime>
  <ScaleCrop>false</ScaleCrop>
  <LinksUpToDate>false</LinksUpToDate>
  <CharactersWithSpaces>2809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嘻命小丑</cp:lastModifiedBy>
  <dcterms:modified xsi:type="dcterms:W3CDTF">2026-10-14T07:31:35Z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eyJoZGlkIjoiN2JlZjc0ZWNlNWZiNmRjMzBlZTNmYmI2ZTUxMTBkYWYiLCJ1c2VySWQiOiIzMTE0MjUyMDcifQ==</vt:lpwstr>
  </property>
</Properties>
</file>