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media/image11.svg" ContentType="image/svg+xml"/>
  <Override PartName="/word/media/image3.svg" ContentType="image/svg+xml"/>
  <Override PartName="/word/media/image5.svg" ContentType="image/svg+xml"/>
  <Override PartName="/word/media/image7.svg" ContentType="image/svg+xml"/>
  <Override PartName="/word/media/image9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7BFC4C5">
      <w:pPr>
        <w:spacing w:before="0" w:after="0" w:line="595" w:lineRule="exact"/>
        <w:ind w:right="2240"/>
        <w:rPr>
          <w:color w:val="000000" w:themeColor="text1"/>
          <w14:textFill>
            <w14:solidFill>
              <w14:schemeClr w14:val="tx1"/>
            </w14:solidFill>
          </w14:textFill>
        </w:rPr>
      </w:pPr>
      <w:r>
        <w:rPr>
          <w:rFonts w:ascii="微软雅黑" w:hAnsi="微软雅黑" w:eastAsia="微软雅黑" w:cs="微软雅黑"/>
          <w:b/>
          <w:color w:val="000000" w:themeColor="text1"/>
          <w:sz w:val="50"/>
          <w14:textFill>
            <w14:solidFill>
              <w14:schemeClr w14:val="tx1"/>
            </w14:solidFill>
          </w14:textFill>
        </w:rPr>
        <w:t>詹志杰</w:t>
      </w:r>
    </w:p>
    <w:p w14:paraId="63874696">
      <w:pPr>
        <w:tabs>
          <w:tab w:val="left" w:pos="2760"/>
          <w:tab w:val="left" w:pos="5520"/>
        </w:tabs>
        <w:wordWrap w:val="0"/>
        <w:spacing w:before="0" w:after="0" w:line="200" w:lineRule="exact"/>
        <w:ind w:left="0" w:right="2220"/>
        <w:jc w:val="left"/>
        <w:textAlignment w:val="center"/>
        <w:rPr>
          <w:rFonts w:ascii="微软雅黑" w:hAnsi="微软雅黑" w:eastAsia="微软雅黑" w:cs="微软雅黑"/>
          <w:b w:val="0"/>
          <w:color w:val="555555"/>
          <w:sz w:val="20"/>
        </w:rPr>
      </w:pPr>
    </w:p>
    <w:p w14:paraId="633D1E9A">
      <w:pPr>
        <w:tabs>
          <w:tab w:val="left" w:pos="2700"/>
        </w:tabs>
        <w:wordWrap w:val="0"/>
        <w:spacing w:before="0" w:after="0" w:line="340" w:lineRule="exact"/>
        <w:ind w:left="0" w:right="2220"/>
        <w:jc w:val="left"/>
        <w:textAlignment w:val="center"/>
      </w:pPr>
      <w:r>
        <w:rPr>
          <w:rFonts w:ascii="微软雅黑" w:hAnsi="微软雅黑" w:eastAsia="微软雅黑" w:cs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电话：</w:t>
      </w:r>
      <w:r>
        <w:rPr>
          <w:rFonts w:ascii="微软雅黑" w:hAnsi="微软雅黑" w:eastAsia="微软雅黑" w:cs="微软雅黑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13113986571</w:t>
      </w:r>
      <w:r>
        <w:rPr>
          <w:rFonts w:hint="eastAsia" w:ascii="微软雅黑" w:hAnsi="微软雅黑" w:eastAsia="微软雅黑" w:cs="微软雅黑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ab/>
      </w:r>
      <w:r>
        <w:rPr>
          <w:rFonts w:ascii="微软雅黑" w:hAnsi="微软雅黑" w:eastAsia="微软雅黑" w:cs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邮箱：</w:t>
      </w:r>
      <w:r>
        <w:rPr>
          <w:rFonts w:ascii="微软雅黑" w:hAnsi="微软雅黑" w:eastAsia="微软雅黑" w:cs="微软雅黑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954585058@qq.com</w:t>
      </w:r>
      <w:r>
        <w:rPr>
          <w:rFonts w:ascii="微软雅黑" w:hAnsi="微软雅黑" w:eastAsia="微软雅黑" w:cs="微软雅黑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ab/>
      </w:r>
      <w:r>
        <w:rPr>
          <w:rFonts w:ascii="微软雅黑" w:hAnsi="微软雅黑" w:eastAsia="微软雅黑" w:cs="微软雅黑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br w:type="textWrapping"/>
      </w:r>
      <w:r>
        <w:rPr>
          <w:rFonts w:ascii="微软雅黑" w:hAnsi="微软雅黑" w:eastAsia="微软雅黑" w:cs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性别：</w:t>
      </w:r>
      <w:r>
        <w:rPr>
          <w:rFonts w:ascii="微软雅黑" w:hAnsi="微软雅黑" w:eastAsia="微软雅黑" w:cs="微软雅黑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男</w:t>
      </w:r>
      <w:r>
        <w:rPr>
          <w:rFonts w:hint="eastAsia" w:ascii="微软雅黑" w:hAnsi="微软雅黑" w:eastAsia="微软雅黑" w:cs="微软雅黑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ab/>
      </w:r>
      <w:r>
        <w:rPr>
          <w:rFonts w:ascii="微软雅黑" w:hAnsi="微软雅黑" w:eastAsia="微软雅黑" w:cs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年龄：</w:t>
      </w:r>
      <w:r>
        <w:rPr>
          <w:rFonts w:ascii="微软雅黑" w:hAnsi="微软雅黑" w:eastAsia="微软雅黑" w:cs="微软雅黑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26</w:t>
      </w:r>
      <w:r>
        <w:rPr>
          <w:rFonts w:ascii="微软雅黑" w:hAnsi="微软雅黑" w:eastAsia="微软雅黑" w:cs="微软雅黑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br w:type="textWrapping"/>
      </w:r>
      <w:r>
        <w:rPr>
          <w:rFonts w:hint="eastAsia" w:ascii="微软雅黑" w:hAnsi="微软雅黑" w:eastAsia="微软雅黑" w:cs="微软雅黑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意向岗位：AI应用开发/AI Agent开发</w:t>
      </w:r>
      <w:r>
        <w:rPr>
          <w:rFonts w:ascii="微软雅黑" w:hAnsi="微软雅黑" w:eastAsia="微软雅黑" w:cs="微软雅黑"/>
          <w:color w:val="555555"/>
          <w:sz w:val="20"/>
        </w:rPr>
        <w:br w:type="textWrapping"/>
      </w:r>
    </w:p>
    <w:p w14:paraId="737C3B4B">
      <w:pPr>
        <w:keepNext/>
        <w:spacing w:before="40" w:after="80" w:line="464" w:lineRule="exact"/>
        <w:ind w:left="682"/>
        <w:textAlignment w:val="center"/>
        <w:rPr>
          <w:sz w:val="21"/>
        </w:rPr>
      </w:pPr>
      <w:r>
        <w:rPr>
          <w:rFonts w:ascii="微软雅黑" w:hAnsi="微软雅黑" w:eastAsia="微软雅黑" w:cs="微软雅黑"/>
          <w:b/>
          <w:color w:val="3486FF"/>
          <w:sz w:val="26"/>
        </w:rPr>
        <w:t>教育经历</w:t>
      </w:r>
      <w:r>
        <w:rPr>
          <w:rFonts w:ascii="微软雅黑" w:hAnsi="微软雅黑" w:eastAsia="微软雅黑" w:cs="微软雅黑"/>
          <w:b/>
          <w:color w:val="3486FF"/>
          <w:sz w:val="26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701790" cy="368935"/>
            <wp:effectExtent l="0" t="0" r="0" b="0"/>
            <wp:wrapNone/>
            <wp:docPr id="1" name="Drawing 0" descr="module_title_background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Drawing 0" descr="module_title_background.svg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1747" cy="3687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27305</wp:posOffset>
            </wp:positionH>
            <wp:positionV relativeFrom="paragraph">
              <wp:posOffset>27305</wp:posOffset>
            </wp:positionV>
            <wp:extent cx="295275" cy="295275"/>
            <wp:effectExtent l="0" t="0" r="0" b="0"/>
            <wp:wrapNone/>
            <wp:docPr id="2" name="Drawing 0" descr="教育经历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Drawing 0" descr="教育经历.svg"/>
                    <pic:cNvPicPr>
                      <a:picLocks noChangeAspect="1"/>
                    </pic:cNvPicPr>
                  </pic:nvPicPr>
                  <pic:blipFill>
                    <a:blip r:embed="rId8">
                      <a:extLs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987" cy="294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7EEF033">
      <w:pPr>
        <w:spacing w:before="0" w:after="0" w:line="14" w:lineRule="exact"/>
        <w:rPr>
          <w:sz w:val="21"/>
        </w:rPr>
      </w:pPr>
    </w:p>
    <w:p w14:paraId="3FD8F406">
      <w:pPr>
        <w:spacing w:before="0" w:after="0" w:line="80" w:lineRule="exact"/>
        <w:rPr>
          <w:rFonts w:hint="eastAsia" w:eastAsiaTheme="minorEastAsia"/>
          <w:sz w:val="21"/>
          <w:lang w:val="en-US" w:eastAsia="zh-CN"/>
        </w:rPr>
      </w:pPr>
    </w:p>
    <w:p w14:paraId="14685B41">
      <w:pPr>
        <w:keepNext/>
        <w:tabs>
          <w:tab w:val="right" w:pos="10440"/>
        </w:tabs>
        <w:spacing w:before="0" w:after="30" w:line="360" w:lineRule="exact"/>
        <w:ind w:left="60"/>
        <w:jc w:val="left"/>
        <w:textAlignment w:val="center"/>
      </w:pPr>
      <w:r>
        <w:rPr>
          <w:rFonts w:ascii="微软雅黑" w:hAnsi="微软雅黑" w:eastAsia="微软雅黑" w:cs="微软雅黑"/>
          <w:b/>
          <w:color w:val="3486FF"/>
          <w:sz w:val="22"/>
        </w:rPr>
        <w:t>2017.9-2021.6</w:t>
      </w:r>
      <w:r>
        <w:rPr>
          <w:rFonts w:ascii="微软雅黑" w:hAnsi="微软雅黑" w:eastAsia="微软雅黑" w:cs="微软雅黑"/>
          <w:b/>
          <w:color w:val="3486FF"/>
          <w:sz w:val="22"/>
        </w:rPr>
        <w:tab/>
      </w:r>
      <w:r>
        <w:rPr>
          <w:rFonts w:ascii="微软雅黑" w:hAnsi="微软雅黑" w:eastAsia="微软雅黑" w:cs="微软雅黑"/>
          <w:b/>
          <w:color w:val="3486FF"/>
          <w:sz w:val="22"/>
        </w:rPr>
        <w:t>广东工业大学</w:t>
      </w:r>
    </w:p>
    <w:p w14:paraId="3C3E8463">
      <w:pPr>
        <w:keepNext/>
        <w:spacing w:before="0" w:after="30" w:line="330" w:lineRule="exact"/>
        <w:ind w:left="60"/>
        <w:jc w:val="left"/>
        <w:textAlignment w:val="center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 w:cs="微软雅黑"/>
          <w:color w:val="0D0D0D" w:themeColor="text1" w:themeTint="F2"/>
          <w:sz w:val="2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软件工程 | 本科</w:t>
      </w:r>
    </w:p>
    <w:p w14:paraId="1D0620F7">
      <w:pPr>
        <w:spacing w:before="0" w:after="0" w:line="40" w:lineRule="exact"/>
        <w:ind w:left="6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10DA819D">
      <w:pPr>
        <w:keepLines/>
        <w:widowControl/>
        <w:spacing w:before="0" w:after="30" w:line="290" w:lineRule="exact"/>
        <w:ind w:left="60" w:right="60"/>
        <w:textAlignment w:val="center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 w:cs="微软雅黑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GPA: 3.7，专业排名前20%，在校期间每学年均获校级奖学金。</w:t>
      </w:r>
    </w:p>
    <w:p w14:paraId="1F0CBF44">
      <w:pPr>
        <w:spacing w:before="0" w:after="0" w:line="160" w:lineRule="exact"/>
        <w:jc w:val="left"/>
      </w:pPr>
    </w:p>
    <w:p w14:paraId="4BCCC804">
      <w:pPr>
        <w:keepNext/>
        <w:spacing w:before="40" w:after="80" w:line="464" w:lineRule="exact"/>
        <w:ind w:left="682"/>
        <w:textAlignment w:val="center"/>
        <w:rPr>
          <w:sz w:val="21"/>
        </w:rPr>
      </w:pPr>
      <w:r>
        <w:rPr>
          <w:rFonts w:ascii="微软雅黑" w:hAnsi="微软雅黑" w:eastAsia="微软雅黑" w:cs="微软雅黑"/>
          <w:b/>
          <w:color w:val="3486FF"/>
          <w:sz w:val="26"/>
        </w:rPr>
        <w:t>工作经历</w:t>
      </w:r>
      <w:r>
        <w:rPr>
          <w:rFonts w:ascii="微软雅黑" w:hAnsi="微软雅黑" w:eastAsia="微软雅黑" w:cs="微软雅黑"/>
          <w:b/>
          <w:color w:val="3486FF"/>
          <w:sz w:val="26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701790" cy="368935"/>
            <wp:effectExtent l="0" t="0" r="0" b="0"/>
            <wp:wrapNone/>
            <wp:docPr id="3" name="Drawing 0" descr="module_title_background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Drawing 0" descr="module_title_background.svg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1747" cy="3687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27305</wp:posOffset>
            </wp:positionH>
            <wp:positionV relativeFrom="paragraph">
              <wp:posOffset>27305</wp:posOffset>
            </wp:positionV>
            <wp:extent cx="295275" cy="295275"/>
            <wp:effectExtent l="0" t="0" r="0" b="0"/>
            <wp:wrapNone/>
            <wp:docPr id="4" name="Drawing 0" descr="工作经历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Drawing 0" descr="工作经历.svg"/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987" cy="294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898C07E">
      <w:pPr>
        <w:spacing w:before="0" w:after="0" w:line="14" w:lineRule="exact"/>
        <w:rPr>
          <w:sz w:val="21"/>
        </w:rPr>
      </w:pPr>
    </w:p>
    <w:p w14:paraId="29C9C961">
      <w:pPr>
        <w:spacing w:before="0" w:after="0" w:line="80" w:lineRule="exact"/>
        <w:rPr>
          <w:rFonts w:hint="eastAsia" w:eastAsiaTheme="minorEastAsia"/>
          <w:sz w:val="21"/>
          <w:lang w:val="en-US" w:eastAsia="zh-CN"/>
        </w:rPr>
      </w:pPr>
    </w:p>
    <w:p w14:paraId="3944881D">
      <w:pPr>
        <w:keepNext/>
        <w:tabs>
          <w:tab w:val="right" w:pos="10440"/>
        </w:tabs>
        <w:spacing w:before="0" w:after="30" w:line="360" w:lineRule="exact"/>
        <w:ind w:left="60"/>
        <w:jc w:val="left"/>
        <w:textAlignment w:val="center"/>
      </w:pPr>
      <w:r>
        <w:rPr>
          <w:rFonts w:ascii="微软雅黑" w:hAnsi="微软雅黑" w:eastAsia="微软雅黑" w:cs="微软雅黑"/>
          <w:b/>
          <w:color w:val="3486FF"/>
          <w:sz w:val="22"/>
        </w:rPr>
        <w:t>2024.7-至今</w:t>
      </w:r>
      <w:r>
        <w:rPr>
          <w:rFonts w:ascii="微软雅黑" w:hAnsi="微软雅黑" w:eastAsia="微软雅黑" w:cs="微软雅黑"/>
          <w:b/>
          <w:color w:val="3486FF"/>
          <w:sz w:val="22"/>
        </w:rPr>
        <w:tab/>
      </w:r>
      <w:r>
        <w:rPr>
          <w:rFonts w:ascii="微软雅黑" w:hAnsi="微软雅黑" w:eastAsia="微软雅黑" w:cs="微软雅黑"/>
          <w:b/>
          <w:color w:val="3486FF"/>
          <w:sz w:val="22"/>
        </w:rPr>
        <w:t>深圳市新国都技术有限公司</w:t>
      </w:r>
    </w:p>
    <w:p w14:paraId="7D58CFC6">
      <w:pPr>
        <w:spacing w:before="0" w:after="30" w:line="330" w:lineRule="exact"/>
        <w:ind w:left="60"/>
        <w:jc w:val="left"/>
        <w:textAlignment w:val="center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 w:cs="微软雅黑"/>
          <w:color w:val="0D0D0D" w:themeColor="text1" w:themeTint="F2"/>
          <w:sz w:val="2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Java后端开发 | AI应用开发</w:t>
      </w:r>
    </w:p>
    <w:p w14:paraId="0257BABF">
      <w:pPr>
        <w:keepNext/>
        <w:tabs>
          <w:tab w:val="right" w:pos="10440"/>
        </w:tabs>
        <w:spacing w:before="0" w:after="30" w:line="360" w:lineRule="exact"/>
        <w:ind w:left="60"/>
        <w:jc w:val="left"/>
        <w:textAlignment w:val="center"/>
      </w:pPr>
      <w:r>
        <w:rPr>
          <w:rFonts w:ascii="微软雅黑" w:hAnsi="微软雅黑" w:eastAsia="微软雅黑" w:cs="微软雅黑"/>
          <w:b/>
          <w:color w:val="3486FF"/>
          <w:sz w:val="22"/>
        </w:rPr>
        <w:t>2021.6-2024.5</w:t>
      </w:r>
      <w:r>
        <w:rPr>
          <w:rFonts w:ascii="微软雅黑" w:hAnsi="微软雅黑" w:eastAsia="微软雅黑" w:cs="微软雅黑"/>
          <w:b/>
          <w:color w:val="3486FF"/>
          <w:sz w:val="22"/>
        </w:rPr>
        <w:tab/>
      </w:r>
      <w:r>
        <w:rPr>
          <w:rFonts w:ascii="微软雅黑" w:hAnsi="微软雅黑" w:eastAsia="微软雅黑" w:cs="微软雅黑"/>
          <w:b/>
          <w:color w:val="3486FF"/>
          <w:sz w:val="22"/>
        </w:rPr>
        <w:t>招银网络科技(深圳)有限公司</w:t>
      </w:r>
    </w:p>
    <w:p w14:paraId="059F58C6">
      <w:pPr>
        <w:spacing w:before="0" w:after="30" w:line="330" w:lineRule="exact"/>
        <w:ind w:left="60"/>
        <w:jc w:val="left"/>
        <w:textAlignment w:val="center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 w:cs="微软雅黑"/>
          <w:color w:val="0D0D0D" w:themeColor="text1" w:themeTint="F2"/>
          <w:sz w:val="2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Java后端开发</w:t>
      </w:r>
    </w:p>
    <w:p w14:paraId="018803AB">
      <w:pPr>
        <w:spacing w:before="0" w:after="0" w:line="160" w:lineRule="exact"/>
        <w:jc w:val="left"/>
      </w:pPr>
    </w:p>
    <w:p w14:paraId="54CB47D9">
      <w:pPr>
        <w:keepNext/>
        <w:spacing w:before="40" w:after="80" w:line="464" w:lineRule="exact"/>
        <w:ind w:left="682"/>
        <w:textAlignment w:val="center"/>
        <w:rPr>
          <w:sz w:val="21"/>
        </w:rPr>
      </w:pPr>
      <w:r>
        <w:rPr>
          <w:rFonts w:ascii="微软雅黑" w:hAnsi="微软雅黑" w:eastAsia="微软雅黑" w:cs="微软雅黑"/>
          <w:b/>
          <w:color w:val="3486FF"/>
          <w:sz w:val="26"/>
        </w:rPr>
        <w:t>项目经历</w:t>
      </w:r>
      <w:r>
        <w:rPr>
          <w:rFonts w:ascii="微软雅黑" w:hAnsi="微软雅黑" w:eastAsia="微软雅黑" w:cs="微软雅黑"/>
          <w:b/>
          <w:color w:val="3486FF"/>
          <w:sz w:val="26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701790" cy="368935"/>
            <wp:effectExtent l="0" t="0" r="0" b="0"/>
            <wp:wrapNone/>
            <wp:docPr id="5" name="Drawing 0" descr="module_title_background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Drawing 0" descr="module_title_background.svg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1747" cy="3687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27305</wp:posOffset>
            </wp:positionH>
            <wp:positionV relativeFrom="paragraph">
              <wp:posOffset>27305</wp:posOffset>
            </wp:positionV>
            <wp:extent cx="295275" cy="295275"/>
            <wp:effectExtent l="0" t="0" r="0" b="0"/>
            <wp:wrapNone/>
            <wp:docPr id="6" name="Drawing 0" descr="项目经历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Drawing 0" descr="项目经历.svg"/>
                    <pic:cNvPicPr>
                      <a:picLocks noChangeAspect="1"/>
                    </pic:cNvPicPr>
                  </pic:nvPicPr>
                  <pic:blipFill>
                    <a:blip r:embed="rId12">
                      <a:extLs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987" cy="294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694C20A">
      <w:pPr>
        <w:spacing w:before="0" w:after="0" w:line="14" w:lineRule="exact"/>
        <w:rPr>
          <w:sz w:val="21"/>
        </w:rPr>
      </w:pPr>
    </w:p>
    <w:p w14:paraId="29DEE3A6">
      <w:pPr>
        <w:spacing w:before="0" w:after="0" w:line="80" w:lineRule="exact"/>
        <w:rPr>
          <w:rFonts w:hint="eastAsia" w:eastAsiaTheme="minorEastAsia"/>
          <w:sz w:val="21"/>
          <w:lang w:val="en-US" w:eastAsia="zh-CN"/>
        </w:rPr>
      </w:pPr>
    </w:p>
    <w:p w14:paraId="6FF29A61">
      <w:pPr>
        <w:keepNext/>
        <w:tabs>
          <w:tab w:val="right" w:pos="10440"/>
        </w:tabs>
        <w:spacing w:before="0" w:after="30" w:line="360" w:lineRule="exact"/>
        <w:ind w:left="60"/>
        <w:jc w:val="left"/>
        <w:textAlignment w:val="center"/>
      </w:pPr>
      <w:r>
        <w:rPr>
          <w:rFonts w:ascii="微软雅黑" w:hAnsi="微软雅黑" w:eastAsia="微软雅黑"/>
          <w:b/>
          <w:color w:val="3486FF"/>
          <w:sz w:val="22"/>
        </w:rPr>
        <w:t>202</w:t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>5</w:t>
      </w:r>
      <w:r>
        <w:rPr>
          <w:rFonts w:ascii="微软雅黑" w:hAnsi="微软雅黑" w:eastAsia="微软雅黑"/>
          <w:b/>
          <w:color w:val="3486FF"/>
          <w:sz w:val="22"/>
        </w:rPr>
        <w:t>.</w:t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>7</w:t>
      </w:r>
      <w:r>
        <w:rPr>
          <w:rFonts w:ascii="微软雅黑" w:hAnsi="微软雅黑" w:eastAsia="微软雅黑"/>
          <w:b/>
          <w:color w:val="3486FF"/>
          <w:sz w:val="22"/>
        </w:rPr>
        <w:t>-202</w:t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>6.10</w:t>
      </w:r>
      <w:r>
        <w:rPr>
          <w:rFonts w:ascii="微软雅黑" w:hAnsi="微软雅黑" w:eastAsia="微软雅黑"/>
          <w:b/>
          <w:color w:val="3486FF"/>
          <w:sz w:val="22"/>
        </w:rPr>
        <w:tab/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>新国都支付智能助手NexAI</w:t>
      </w:r>
    </w:p>
    <w:p w14:paraId="6FD4BAD1">
      <w:pPr>
        <w:keepLines/>
        <w:widowControl/>
        <w:spacing w:before="0" w:after="30" w:line="290" w:lineRule="exact"/>
        <w:ind w:left="60" w:right="60"/>
        <w:jc w:val="left"/>
        <w:textAlignment w:val="center"/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项目背景：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内嵌于 NEXGO HUB 支付系统的 AI 智能助手，面向海外代理商及商户，结合业务知识库与浏览器操作工具，提供商户进件、终端配置等场景的知识问答与操作辅助，降低系统使用门槛与人工支持成本。</w:t>
      </w:r>
    </w:p>
    <w:p w14:paraId="4D0B2502">
      <w:pPr>
        <w:keepLines/>
        <w:widowControl/>
        <w:spacing w:before="0" w:after="30" w:line="290" w:lineRule="exact"/>
        <w:ind w:left="60" w:right="60"/>
        <w:jc w:val="left"/>
        <w:textAlignment w:val="center"/>
        <w:rPr>
          <w:rFonts w:hint="default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/>
          <w:b/>
          <w:bCs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技术栈：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Python、FastAPI、LangChain、LangGraph、RAGFlow、Muti-</w:t>
      </w:r>
      <w:bookmarkStart w:id="0" w:name="_GoBack"/>
      <w:bookmarkEnd w:id="0"/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Agent</w:t>
      </w:r>
    </w:p>
    <w:p w14:paraId="2EA60812">
      <w:pPr>
        <w:keepNext/>
        <w:spacing w:before="30" w:after="10" w:line="290" w:lineRule="exact"/>
        <w:ind w:left="60" w:right="60"/>
        <w:jc w:val="left"/>
        <w:rPr>
          <w:rFonts w:hint="eastAsia" w:ascii="微软雅黑" w:hAnsi="微软雅黑" w:eastAsia="微软雅黑"/>
          <w:b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工作</w:t>
      </w: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职责</w:t>
      </w: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：</w:t>
      </w:r>
    </w:p>
    <w:p w14:paraId="7C5BC3DD">
      <w:pPr>
        <w:keepLines/>
        <w:widowControl/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Agent 编排： 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基于 LangChain、LangGraph 构建主 Agent 与子 Agent 协作机制，实现任务拆解、工具调度及结果汇总，结合会话状态管理与上下文压缩支持多轮咨询和连续操作任务。</w:t>
      </w:r>
    </w:p>
    <w:p w14:paraId="2A69834E">
      <w:pPr>
        <w:keepLines/>
        <w:widowControl/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知识库问答： 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接入 RAGFlow 构建支付业务知识库，将知识检索封装为 Agent 工具，结合对话上下文生成业务解答与操作指引，覆盖商户进件、终端配置等高频问题。</w:t>
      </w:r>
    </w:p>
    <w:p w14:paraId="75136500">
      <w:pPr>
        <w:keepLines/>
        <w:widowControl/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工具执行： 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将业务页面操作封装为 Agent 工具，根据用户指令调用工具完成操作，支持多步骤业务任务。</w:t>
      </w:r>
    </w:p>
    <w:p w14:paraId="23BC80C2">
      <w:pPr>
        <w:keepNext/>
        <w:spacing w:before="30" w:after="10" w:line="290" w:lineRule="exact"/>
        <w:ind w:left="60" w:right="60"/>
        <w:jc w:val="left"/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核心成果：</w:t>
      </w:r>
    </w:p>
    <w:p w14:paraId="0FA546A1">
      <w:pPr>
        <w:keepLines/>
        <w:widowControl/>
        <w:numPr>
          <w:ilvl w:val="0"/>
          <w:numId w:val="1"/>
        </w:numPr>
        <w:spacing w:before="0" w:after="30" w:line="290" w:lineRule="exact"/>
        <w:ind w:left="363" w:leftChars="0" w:right="60" w:hanging="250" w:firstLineChars="0"/>
        <w:jc w:val="left"/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支付场景落地： 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完成通用 Agent 框架在支付场景的真实落地，为用户提供统一的咨询和操作执行入口</w:t>
      </w: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00FC3ADE">
      <w:pPr>
        <w:keepLines/>
        <w:widowControl/>
        <w:numPr>
          <w:ilvl w:val="0"/>
          <w:numId w:val="1"/>
        </w:numPr>
        <w:spacing w:before="0" w:after="30" w:line="290" w:lineRule="exact"/>
        <w:ind w:left="363" w:leftChars="0" w:right="6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智能辅助： 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覆盖二十多类高频业务问题，问题自助解决率达到80%，需运维人工介入的咨询工单减少50%，客户满意度调查平均分从81分提升到89分。</w:t>
      </w:r>
    </w:p>
    <w:p w14:paraId="40D4F1BB">
      <w:pPr>
        <w:numPr>
          <w:ilvl w:val="0"/>
          <w:numId w:val="0"/>
        </w:numPr>
        <w:spacing w:before="0" w:after="0" w:line="160" w:lineRule="exact"/>
        <w:ind w:left="113" w:leftChars="0" w:right="60" w:right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73BC81C3">
      <w:pPr>
        <w:keepNext/>
        <w:tabs>
          <w:tab w:val="right" w:pos="10440"/>
        </w:tabs>
        <w:spacing w:before="0" w:after="30" w:line="360" w:lineRule="exact"/>
        <w:ind w:left="60"/>
        <w:jc w:val="left"/>
        <w:textAlignment w:val="center"/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</w:pPr>
      <w:r>
        <w:rPr>
          <w:rFonts w:ascii="微软雅黑" w:hAnsi="微软雅黑" w:eastAsia="微软雅黑"/>
          <w:b/>
          <w:color w:val="3486FF"/>
          <w:sz w:val="22"/>
        </w:rPr>
        <w:t>202</w:t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>6</w:t>
      </w:r>
      <w:r>
        <w:rPr>
          <w:rFonts w:ascii="微软雅黑" w:hAnsi="微软雅黑" w:eastAsia="微软雅黑"/>
          <w:b/>
          <w:color w:val="3486FF"/>
          <w:sz w:val="22"/>
        </w:rPr>
        <w:t>.</w:t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>3</w:t>
      </w:r>
      <w:r>
        <w:rPr>
          <w:rFonts w:ascii="微软雅黑" w:hAnsi="微软雅黑" w:eastAsia="微软雅黑"/>
          <w:b/>
          <w:color w:val="3486FF"/>
          <w:sz w:val="22"/>
        </w:rPr>
        <w:t>-202</w:t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>6.10</w:t>
      </w:r>
      <w:r>
        <w:rPr>
          <w:rFonts w:ascii="微软雅黑" w:hAnsi="微软雅黑" w:eastAsia="微软雅黑"/>
          <w:b/>
          <w:color w:val="3486FF"/>
          <w:sz w:val="22"/>
        </w:rPr>
        <w:tab/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 xml:space="preserve"> Agent开发学习平台</w:t>
      </w:r>
    </w:p>
    <w:p w14:paraId="284C27EC">
      <w:pPr>
        <w:keepLines/>
        <w:widowControl/>
        <w:spacing w:before="0" w:after="30" w:line="290" w:lineRule="exact"/>
        <w:ind w:left="60" w:right="60"/>
        <w:jc w:val="left"/>
        <w:textAlignment w:val="center"/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项目背景：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个人开源的 Agent 开发学习平台，面向AI开发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学习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者，整合学习路线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与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资料、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热门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面试题库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、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 AI 智能刷题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、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智能分析刷题记录等功能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，帮助开发者系统学习 Agent 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开发核心知识点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064ADD4B">
      <w:pPr>
        <w:keepLines/>
        <w:widowControl/>
        <w:spacing w:before="0" w:after="30" w:line="290" w:lineRule="exact"/>
        <w:ind w:left="60" w:right="60"/>
        <w:jc w:val="left"/>
        <w:textAlignment w:val="center"/>
        <w:rPr>
          <w:rFonts w:hint="eastAsia" w:ascii="微软雅黑" w:hAnsi="微软雅黑" w:eastAsia="微软雅黑" w:cs="微软雅黑"/>
          <w:b w:val="0"/>
          <w:bCs/>
          <w:color w:val="0D0D0D" w:themeColor="text1" w:themeTint="F2"/>
          <w:sz w:val="20"/>
          <w:szCs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Style w:val="7"/>
          <w:rFonts w:hint="eastAsia" w:ascii="微软雅黑" w:hAnsi="微软雅黑" w:eastAsia="微软雅黑" w:cs="微软雅黑"/>
          <w:sz w:val="20"/>
          <w:szCs w:val="20"/>
        </w:rPr>
        <w:t>技术栈</w:t>
      </w:r>
      <w:r>
        <w:rPr>
          <w:rStyle w:val="7"/>
          <w:rFonts w:hint="eastAsia" w:ascii="微软雅黑" w:hAnsi="微软雅黑" w:eastAsia="微软雅黑" w:cs="微软雅黑"/>
          <w:sz w:val="20"/>
          <w:szCs w:val="20"/>
          <w:lang w:eastAsia="zh-CN"/>
        </w:rPr>
        <w:t>：</w:t>
      </w:r>
      <w:r>
        <w:rPr>
          <w:rFonts w:hint="eastAsia" w:ascii="微软雅黑" w:hAnsi="微软雅黑" w:eastAsia="微软雅黑" w:cs="微软雅黑"/>
          <w:sz w:val="20"/>
          <w:szCs w:val="20"/>
        </w:rPr>
        <w:t xml:space="preserve"> </w:t>
      </w:r>
      <w:r>
        <w:rPr>
          <w:rFonts w:hint="eastAsia" w:ascii="微软雅黑" w:hAnsi="微软雅黑" w:eastAsia="微软雅黑" w:cs="微软雅黑"/>
          <w:sz w:val="20"/>
          <w:szCs w:val="20"/>
          <w:lang w:val="en-US" w:eastAsia="zh-CN"/>
        </w:rPr>
        <w:t>LangChain、LangGraph、</w:t>
      </w:r>
      <w:r>
        <w:rPr>
          <w:rFonts w:hint="eastAsia" w:ascii="微软雅黑" w:hAnsi="微软雅黑" w:eastAsia="微软雅黑" w:cs="微软雅黑"/>
          <w:sz w:val="20"/>
          <w:szCs w:val="20"/>
        </w:rPr>
        <w:t>Spring Boot 3、Java 17、</w:t>
      </w:r>
      <w:r>
        <w:rPr>
          <w:rFonts w:hint="eastAsia" w:ascii="微软雅黑" w:hAnsi="微软雅黑" w:eastAsia="微软雅黑" w:cs="微软雅黑"/>
          <w:sz w:val="20"/>
          <w:szCs w:val="20"/>
          <w:lang w:val="en-US" w:eastAsia="zh-CN"/>
        </w:rPr>
        <w:t>Python、</w:t>
      </w:r>
      <w:r>
        <w:rPr>
          <w:rFonts w:hint="eastAsia" w:ascii="微软雅黑" w:hAnsi="微软雅黑" w:eastAsia="微软雅黑" w:cs="微软雅黑"/>
          <w:sz w:val="20"/>
          <w:szCs w:val="20"/>
        </w:rPr>
        <w:t>FastAPI、MySQL</w:t>
      </w:r>
      <w:r>
        <w:rPr>
          <w:rFonts w:hint="eastAsia" w:ascii="微软雅黑" w:hAnsi="微软雅黑" w:eastAsia="微软雅黑" w:cs="微软雅黑"/>
          <w:sz w:val="20"/>
          <w:szCs w:val="20"/>
          <w:lang w:eastAsia="zh-CN"/>
        </w:rPr>
        <w:t>、</w:t>
      </w:r>
      <w:r>
        <w:rPr>
          <w:rFonts w:hint="eastAsia" w:ascii="微软雅黑" w:hAnsi="微软雅黑" w:eastAsia="微软雅黑" w:cs="微软雅黑"/>
          <w:sz w:val="20"/>
          <w:szCs w:val="20"/>
        </w:rPr>
        <w:t>Vue 3、TypeScript</w:t>
      </w:r>
    </w:p>
    <w:p w14:paraId="7DC9CBA1">
      <w:pPr>
        <w:keepNext/>
        <w:spacing w:before="30" w:after="10" w:line="290" w:lineRule="exact"/>
        <w:ind w:left="60" w:right="6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工作</w:t>
      </w: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职责</w:t>
      </w:r>
    </w:p>
    <w:p w14:paraId="5CFF2639">
      <w:pPr>
        <w:keepLines/>
        <w:widowControl/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产品设计</w:t>
      </w: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：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独立设计平台所有产品功能，核心是基于正反馈机制的AI智能刷题和等级境界和成就勋章体系。</w:t>
      </w:r>
    </w:p>
    <w:p w14:paraId="0FAAAA0D">
      <w:pPr>
        <w:keepLines/>
        <w:widowControl/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全栈</w:t>
      </w: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开发与部署</w:t>
      </w: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：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独立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完成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Web前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后端与 AI 服务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端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的架构设计和开发，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以及基于腾讯云的运维部署。</w:t>
      </w:r>
    </w:p>
    <w:p w14:paraId="511017B6">
      <w:pPr>
        <w:keepNext/>
        <w:spacing w:before="30" w:after="10" w:line="290" w:lineRule="exact"/>
        <w:ind w:left="60" w:right="6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核心成果</w:t>
      </w:r>
    </w:p>
    <w:p w14:paraId="42072ACC">
      <w:pPr>
        <w:keepLines/>
        <w:widowControl/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开源影响力：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项目已在 GitHub 开源，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截至当前已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获得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450+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Star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在线网站已有1000+真实注册用户。</w:t>
      </w:r>
    </w:p>
    <w:p w14:paraId="6552AEB0">
      <w:pPr>
        <w:keepLines/>
        <w:widowControl/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/>
          <w:b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开源</w:t>
      </w:r>
      <w:r>
        <w:rPr>
          <w:rFonts w:ascii="微软雅黑" w:hAnsi="微软雅黑" w:eastAsia="微软雅黑"/>
          <w:b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地址</w:t>
      </w:r>
      <w:r>
        <w:rPr>
          <w:rFonts w:hint="eastAsia" w:ascii="微软雅黑" w:hAnsi="微软雅黑" w:eastAsia="微软雅黑"/>
          <w:b/>
          <w:bCs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fldChar w:fldCharType="begin"/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instrText xml:space="preserve"> HYPERLINK "https://github.com/Earth-OL-Player/ai_learn_project" </w:instrTex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fldChar w:fldCharType="separate"/>
      </w:r>
      <w:r>
        <w:rPr>
          <w:rStyle w:val="8"/>
          <w:rFonts w:ascii="微软雅黑" w:hAnsi="微软雅黑" w:eastAsia="微软雅黑"/>
          <w:b w:val="0"/>
          <w:sz w:val="20"/>
        </w:rPr>
        <w:t>https://github.com/Earth-OL-Player/ai_learn_project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fldChar w:fldCharType="end"/>
      </w:r>
    </w:p>
    <w:p w14:paraId="1411D42E">
      <w:pPr>
        <w:keepLines/>
        <w:widowControl/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rFonts w:hint="eastAsia" w:ascii="微软雅黑" w:hAnsi="微软雅黑" w:eastAsia="微软雅黑" w:cs="微软雅黑"/>
          <w:b/>
          <w:bCs/>
          <w:color w:val="0D0D0D" w:themeColor="text1" w:themeTint="F2"/>
          <w:sz w:val="20"/>
          <w:szCs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color w:val="0D0D0D" w:themeColor="text1" w:themeTint="F2"/>
          <w:sz w:val="20"/>
          <w:szCs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在线地址：</w:t>
      </w:r>
      <w:r>
        <w:rPr>
          <w:rStyle w:val="8"/>
          <w:rFonts w:hint="eastAsia" w:ascii="微软雅黑" w:hAnsi="微软雅黑" w:eastAsia="微软雅黑" w:cs="微软雅黑"/>
          <w:sz w:val="20"/>
          <w:szCs w:val="20"/>
          <w:lang w:val="en-US" w:eastAsia="zh-CN"/>
        </w:rPr>
        <w:fldChar w:fldCharType="begin"/>
      </w:r>
      <w:r>
        <w:rPr>
          <w:rStyle w:val="8"/>
          <w:rFonts w:hint="eastAsia" w:ascii="微软雅黑" w:hAnsi="微软雅黑" w:eastAsia="微软雅黑" w:cs="微软雅黑"/>
          <w:sz w:val="20"/>
          <w:szCs w:val="20"/>
          <w:lang w:val="en-US" w:eastAsia="zh-CN"/>
        </w:rPr>
        <w:instrText xml:space="preserve"> HYPERLINK "https://ai-studyhub.cn/home" </w:instrText>
      </w:r>
      <w:r>
        <w:rPr>
          <w:rStyle w:val="8"/>
          <w:rFonts w:hint="eastAsia" w:ascii="微软雅黑" w:hAnsi="微软雅黑" w:eastAsia="微软雅黑" w:cs="微软雅黑"/>
          <w:sz w:val="20"/>
          <w:szCs w:val="20"/>
          <w:lang w:val="en-US" w:eastAsia="zh-CN"/>
        </w:rPr>
        <w:fldChar w:fldCharType="separate"/>
      </w:r>
      <w:r>
        <w:rPr>
          <w:rStyle w:val="8"/>
          <w:rFonts w:hint="eastAsia" w:ascii="微软雅黑" w:hAnsi="微软雅黑" w:eastAsia="微软雅黑" w:cs="微软雅黑"/>
          <w:sz w:val="20"/>
          <w:szCs w:val="20"/>
          <w:lang w:val="en-US" w:eastAsia="zh-CN"/>
        </w:rPr>
        <w:t>https://ai-studyhub.cn/home</w:t>
      </w:r>
      <w:r>
        <w:rPr>
          <w:rStyle w:val="8"/>
          <w:rFonts w:hint="eastAsia" w:ascii="微软雅黑" w:hAnsi="微软雅黑" w:eastAsia="微软雅黑" w:cs="微软雅黑"/>
          <w:sz w:val="20"/>
          <w:szCs w:val="20"/>
          <w:lang w:val="en-US" w:eastAsia="zh-CN"/>
        </w:rPr>
        <w:fldChar w:fldCharType="end"/>
      </w:r>
    </w:p>
    <w:p w14:paraId="73F78862">
      <w:pPr>
        <w:widowControl w:val="0"/>
        <w:numPr>
          <w:ilvl w:val="0"/>
          <w:numId w:val="0"/>
        </w:numPr>
        <w:tabs>
          <w:tab w:val="left" w:pos="363"/>
        </w:tabs>
        <w:spacing w:before="0" w:after="0" w:line="20" w:lineRule="exact"/>
        <w:ind w:right="60" w:rightChars="0"/>
        <w:jc w:val="left"/>
        <w:rPr>
          <w:rFonts w:hint="eastAsia" w:ascii="微软雅黑" w:hAnsi="微软雅黑" w:eastAsia="微软雅黑" w:cs="微软雅黑"/>
          <w:b/>
          <w:bCs/>
          <w:color w:val="0D0D0D" w:themeColor="text1" w:themeTint="F2"/>
          <w:sz w:val="20"/>
          <w:szCs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4AE944A3">
      <w:pPr>
        <w:keepNext/>
        <w:pageBreakBefore/>
        <w:tabs>
          <w:tab w:val="right" w:pos="10440"/>
        </w:tabs>
        <w:spacing w:before="0" w:after="30" w:line="360" w:lineRule="exact"/>
        <w:ind w:left="60"/>
        <w:jc w:val="left"/>
        <w:rPr>
          <w:rFonts w:ascii="微软雅黑" w:hAnsi="微软雅黑" w:eastAsia="微软雅黑"/>
          <w:b/>
          <w:color w:val="3486FF"/>
          <w:sz w:val="22"/>
        </w:rPr>
      </w:pPr>
      <w:r>
        <w:rPr>
          <w:rFonts w:ascii="微软雅黑" w:hAnsi="微软雅黑" w:eastAsia="微软雅黑"/>
          <w:b/>
          <w:color w:val="3486FF"/>
          <w:sz w:val="22"/>
        </w:rPr>
        <w:t>2024.7-202</w:t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>6</w:t>
      </w:r>
      <w:r>
        <w:rPr>
          <w:rFonts w:ascii="微软雅黑" w:hAnsi="微软雅黑" w:eastAsia="微软雅黑"/>
          <w:b/>
          <w:color w:val="3486FF"/>
          <w:sz w:val="22"/>
        </w:rPr>
        <w:t>.</w:t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>10</w:t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ab/>
      </w:r>
      <w:r>
        <w:rPr>
          <w:rFonts w:ascii="微软雅黑" w:hAnsi="微软雅黑" w:eastAsia="微软雅黑"/>
          <w:b/>
          <w:color w:val="3486FF"/>
          <w:sz w:val="22"/>
        </w:rPr>
        <w:t>NEXGO HU</w:t>
      </w:r>
      <w:r>
        <w:rPr>
          <w:rFonts w:hint="eastAsia" w:ascii="微软雅黑" w:hAnsi="微软雅黑" w:eastAsia="微软雅黑"/>
          <w:b/>
          <w:color w:val="3486FF"/>
          <w:sz w:val="22"/>
          <w:lang w:val="en-US" w:eastAsia="zh-CN"/>
        </w:rPr>
        <w:t>B</w:t>
      </w:r>
      <w:r>
        <w:rPr>
          <w:rFonts w:ascii="微软雅黑" w:hAnsi="微软雅黑" w:eastAsia="微软雅黑"/>
          <w:b/>
          <w:color w:val="3486FF"/>
          <w:sz w:val="22"/>
        </w:rPr>
        <w:t>支付系统</w:t>
      </w:r>
    </w:p>
    <w:p w14:paraId="1BCC7575">
      <w:pPr>
        <w:keepLines/>
        <w:widowControl/>
        <w:spacing w:before="0" w:after="30" w:line="290" w:lineRule="exact"/>
        <w:ind w:left="60"/>
        <w:jc w:val="left"/>
        <w:rPr>
          <w:rFonts w:hint="default" w:eastAsia="微软雅黑"/>
          <w:color w:val="0D0D0D" w:themeColor="text1" w:themeTint="F2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项目背景：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NEXGO HUB是面向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海外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代理商和商户的支付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系统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包含管理平台，商户终端，交易核心，风控服务，账务系统，对账结算，大数据报表，赋能商户智能POS、银行卡、码付多样化的支付场景。</w:t>
      </w:r>
    </w:p>
    <w:p w14:paraId="24EF5CED">
      <w:pPr>
        <w:keepNext/>
        <w:spacing w:before="30" w:after="10" w:line="290" w:lineRule="exact"/>
        <w:ind w:left="60" w:right="6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工作职责：</w:t>
      </w:r>
    </w:p>
    <w:p w14:paraId="07FD2735">
      <w:pPr>
        <w:keepLines/>
        <w:widowControl/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账务</w:t>
      </w: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系统</w:t>
      </w: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负责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账户管理、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交易记账、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分润分账，余额扣减和多样化账务数据管理查询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168C70CE">
      <w:pPr>
        <w:keepLines/>
        <w:widowControl/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对账</w:t>
      </w: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系统</w:t>
      </w: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负责内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外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部对账、自动补账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、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差错处理和对账结果报告推送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53A7B33E">
      <w:pPr>
        <w:keepLines/>
        <w:widowControl/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渠道结算</w:t>
      </w: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：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负责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Elavon、Rapyd、Amex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、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银联国际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等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知名支付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渠道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的清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结算接入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4FB3F4A0">
      <w:pPr>
        <w:keepLines/>
        <w:widowControl/>
        <w:numPr>
          <w:ilvl w:val="0"/>
          <w:numId w:val="1"/>
        </w:numPr>
        <w:spacing w:before="0" w:after="30" w:line="290" w:lineRule="exact"/>
        <w:ind w:left="363" w:leftChars="0" w:right="60" w:rightChars="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大数据报表</w:t>
      </w: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：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搭建基于Doris的大数据体系，通过数据同步，离线计算，多数据源兜底，智数报表提供完整的交易报表服务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3BC6057D">
      <w:pPr>
        <w:keepNext/>
        <w:spacing w:before="30" w:after="10" w:line="290" w:lineRule="exact"/>
        <w:ind w:left="60" w:right="6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核心成果：</w:t>
      </w:r>
    </w:p>
    <w:p w14:paraId="38947522">
      <w:pPr>
        <w:keepLines/>
        <w:widowControl/>
        <w:numPr>
          <w:ilvl w:val="0"/>
          <w:numId w:val="1"/>
        </w:numPr>
        <w:spacing w:before="0" w:after="30" w:line="290" w:lineRule="exact"/>
        <w:ind w:left="363" w:leftChars="0" w:right="6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账务</w:t>
      </w: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开发</w:t>
      </w: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与性能治理：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完成账务服务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业务功能开发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优化记账逻辑后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同等硬件配置下最大可持续TPS从300提升到1000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对账服务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支持单通道单日200万交易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的对账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143F7510">
      <w:pPr>
        <w:keepLines/>
        <w:widowControl/>
        <w:numPr>
          <w:ilvl w:val="0"/>
          <w:numId w:val="1"/>
        </w:numPr>
        <w:spacing w:before="0" w:after="30" w:line="290" w:lineRule="exact"/>
        <w:ind w:left="363" w:leftChars="0" w:right="60" w:hanging="250" w:firstLineChars="0"/>
        <w:jc w:val="left"/>
        <w:rPr>
          <w:rFonts w:hint="default" w:eastAsia="微软雅黑"/>
          <w:color w:val="0D0D0D" w:themeColor="text1" w:themeTint="F2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大数据</w:t>
      </w: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架构设计</w:t>
      </w: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：</w:t>
      </w:r>
      <w:r>
        <w:rPr>
          <w:rFonts w:hint="eastAsia" w:ascii="微软雅黑" w:hAnsi="微软雅黑" w:eastAsia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基于Flink + Doris + Airflow搭建大数据报表方案，使用数据分层思想划分数据，解决旧有Mysql报表方案查询延迟问题，将查询速度从数秒优化至毫秒级，且可以支持数十亿级别数据的报表流畅查询</w:t>
      </w:r>
      <w:r>
        <w:rPr>
          <w:rFonts w:hint="eastAsia" w:ascii="微软雅黑" w:hAnsi="微软雅黑" w:eastAsia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00181B6B">
      <w:pPr>
        <w:numPr>
          <w:ilvl w:val="0"/>
          <w:numId w:val="0"/>
        </w:numPr>
        <w:spacing w:before="0" w:after="0" w:line="160" w:lineRule="exact"/>
        <w:ind w:right="60" w:right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42389B8C">
      <w:pPr>
        <w:keepNext/>
        <w:tabs>
          <w:tab w:val="right" w:pos="10440"/>
        </w:tabs>
        <w:spacing w:before="0" w:after="30" w:line="360" w:lineRule="exact"/>
        <w:ind w:left="60"/>
        <w:jc w:val="left"/>
        <w:textAlignment w:val="center"/>
        <w:rPr>
          <w:rFonts w:hint="eastAsia" w:eastAsia="微软雅黑"/>
          <w:lang w:val="en-US" w:eastAsia="zh-CN"/>
        </w:rPr>
      </w:pPr>
      <w:r>
        <w:rPr>
          <w:rFonts w:ascii="微软雅黑" w:hAnsi="微软雅黑" w:eastAsia="微软雅黑"/>
          <w:b/>
          <w:color w:val="3486FF"/>
          <w:sz w:val="22"/>
        </w:rPr>
        <w:t>2021.6-2024.5</w:t>
      </w:r>
      <w:r>
        <w:rPr>
          <w:rFonts w:ascii="微软雅黑" w:hAnsi="微软雅黑" w:eastAsia="微软雅黑"/>
          <w:b/>
          <w:color w:val="3486FF"/>
          <w:sz w:val="22"/>
        </w:rPr>
        <w:tab/>
      </w:r>
      <w:r>
        <w:rPr>
          <w:rFonts w:ascii="微软雅黑" w:hAnsi="微软雅黑" w:eastAsia="微软雅黑"/>
          <w:b/>
          <w:color w:val="3486FF"/>
          <w:sz w:val="22"/>
        </w:rPr>
        <w:t>招商银行薪福通</w:t>
      </w:r>
    </w:p>
    <w:p w14:paraId="63E96B2E">
      <w:pPr>
        <w:spacing w:before="0" w:after="0" w:line="40" w:lineRule="exact"/>
        <w:ind w:left="60"/>
        <w:jc w:val="left"/>
      </w:pPr>
    </w:p>
    <w:p w14:paraId="249AA3A9">
      <w:pPr>
        <w:keepLines/>
        <w:widowControl/>
        <w:spacing w:before="0" w:after="30" w:line="290" w:lineRule="exact"/>
        <w:ind w:left="60" w:right="60"/>
        <w:jc w:val="left"/>
        <w:textAlignment w:val="center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项目背景：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薪福通是招商银行面向企业客户推出的一站式数字化管理SaaS平台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，覆盖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企业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组织、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人事假勤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、财务费控与协同办公等场景；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服务超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10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万家企业客户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为企业提供开放连接的个性化定制数字服务。</w:t>
      </w:r>
    </w:p>
    <w:p w14:paraId="40BB2737">
      <w:pPr>
        <w:keepNext/>
        <w:keepLines/>
        <w:spacing w:before="30" w:after="10" w:line="290" w:lineRule="exact"/>
        <w:ind w:left="60" w:right="60"/>
        <w:jc w:val="left"/>
        <w:textAlignment w:val="center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工作职责：</w:t>
      </w:r>
    </w:p>
    <w:p w14:paraId="055BBF85">
      <w:pPr>
        <w:keepLines/>
        <w:widowControl/>
        <w:numPr>
          <w:ilvl w:val="0"/>
          <w:numId w:val="2"/>
        </w:numPr>
        <w:spacing w:before="0" w:after="30" w:line="290" w:lineRule="exact"/>
        <w:ind w:left="363" w:leftChars="0" w:right="60" w:hanging="250" w:firstLineChars="0"/>
        <w:jc w:val="left"/>
        <w:textAlignment w:val="center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基础平台：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负责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企业认证、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权限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管理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、组织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机构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、文件与日志等公共能力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开发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28C93CDB">
      <w:pPr>
        <w:keepLines/>
        <w:widowControl/>
        <w:numPr>
          <w:ilvl w:val="0"/>
          <w:numId w:val="2"/>
        </w:numPr>
        <w:spacing w:before="0" w:after="30" w:line="290" w:lineRule="exact"/>
        <w:ind w:left="363" w:leftChars="0" w:right="60" w:hanging="250" w:firstLineChars="0"/>
        <w:jc w:val="left"/>
        <w:textAlignment w:val="center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人事服务：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参与员工入转调离、历史任职、扫码入职等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功能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模块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的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开发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3ADE0585">
      <w:pPr>
        <w:keepLines/>
        <w:widowControl/>
        <w:numPr>
          <w:ilvl w:val="0"/>
          <w:numId w:val="2"/>
        </w:numPr>
        <w:spacing w:before="0" w:after="30" w:line="290" w:lineRule="exact"/>
        <w:ind w:left="363" w:leftChars="0" w:right="60" w:hanging="250" w:firstLineChars="0"/>
        <w:jc w:val="left"/>
        <w:textAlignment w:val="center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三方集成：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负责钉钉、飞书、企业微信等组织/人员同步，以 ID 映射、组织树遍历和企业级同步锁保障批量数据一致性与可追溯性。</w:t>
      </w:r>
    </w:p>
    <w:p w14:paraId="5D3A5924">
      <w:pPr>
        <w:keepNext/>
        <w:keepLines/>
        <w:spacing w:before="30" w:after="10" w:line="290" w:lineRule="exact"/>
        <w:ind w:left="60" w:right="60"/>
        <w:jc w:val="left"/>
        <w:textAlignment w:val="center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核心成果：</w:t>
      </w:r>
    </w:p>
    <w:p w14:paraId="5020F1AD">
      <w:pPr>
        <w:keepLines/>
        <w:widowControl/>
        <w:numPr>
          <w:ilvl w:val="0"/>
          <w:numId w:val="2"/>
        </w:numPr>
        <w:spacing w:before="0" w:after="30" w:line="290" w:lineRule="exact"/>
        <w:ind w:left="363" w:leftChars="0" w:right="60" w:hanging="250" w:firstLineChars="0"/>
        <w:jc w:val="left"/>
        <w:textAlignment w:val="center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企业数据迁移：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支撑上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万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家企业平滑同步组织与人员数据，解决万级数据传输、重复任务、父子组织处理顺序及多渠道差异等问题。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企业客户的系统初始化配置时间从平均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几天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降至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半小时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，新客户接入效率提升1100%</w:t>
      </w:r>
    </w:p>
    <w:p w14:paraId="4B271177">
      <w:pPr>
        <w:keepLines/>
        <w:widowControl/>
        <w:numPr>
          <w:ilvl w:val="0"/>
          <w:numId w:val="2"/>
        </w:numPr>
        <w:spacing w:before="0" w:after="30" w:line="290" w:lineRule="exact"/>
        <w:ind w:left="363" w:leftChars="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亿级历史数据治理：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针对 1.28 亿条历史任职记录，落地存量迁移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Elasticsearch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、增量双写/双删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和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双查合并方案，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历史任职数据检索平均响应时间从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3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s降至150ms，查询性能提升700%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2FF14D66">
      <w:pPr>
        <w:keepLines/>
        <w:widowControl/>
        <w:numPr>
          <w:ilvl w:val="0"/>
          <w:numId w:val="2"/>
        </w:numPr>
        <w:spacing w:before="0" w:after="30" w:line="290" w:lineRule="exact"/>
        <w:ind w:left="363" w:leftChars="0" w:hanging="250" w:firstLineChars="0"/>
        <w:jc w:val="left"/>
        <w:rPr>
          <w:color w:val="0D0D0D" w:themeColor="text1" w:themeTint="F2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海量薪酬数据同步：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 xml:space="preserve">完成约 3 亿行业薪酬数据的 SFTP 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文件监听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、批量入库与按行业分表，通过实例分片将全量同步由 5 小时以上缩短至约 1 小时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，行业薪酬查询功能带动企业认证率提升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30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%，客户留存率提升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20</w:t>
      </w:r>
      <w:r>
        <w:rPr>
          <w:rFonts w:hint="eastAsia" w:ascii="微软雅黑" w:hAnsi="微软雅黑" w:eastAsia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%</w:t>
      </w:r>
      <w:r>
        <w:rPr>
          <w:rFonts w:ascii="微软雅黑" w:hAnsi="微软雅黑" w:eastAsia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2EEC5484">
      <w:pPr>
        <w:spacing w:before="0" w:after="0" w:line="160" w:lineRule="exact"/>
        <w:jc w:val="left"/>
      </w:pPr>
    </w:p>
    <w:p w14:paraId="0FBC6488">
      <w:pPr>
        <w:keepNext/>
        <w:keepLines/>
        <w:spacing w:before="40" w:after="80" w:line="464" w:lineRule="exact"/>
        <w:ind w:left="682"/>
        <w:textAlignment w:val="center"/>
        <w:rPr>
          <w:sz w:val="21"/>
        </w:rPr>
      </w:pPr>
      <w:r>
        <w:rPr>
          <w:rFonts w:hint="eastAsia" w:ascii="微软雅黑" w:hAnsi="微软雅黑" w:eastAsia="微软雅黑" w:cs="微软雅黑"/>
          <w:b/>
          <w:color w:val="3486FF"/>
          <w:sz w:val="26"/>
          <w:lang w:val="en-US" w:eastAsia="zh-CN"/>
        </w:rPr>
        <w:t>专业</w:t>
      </w:r>
      <w:r>
        <w:rPr>
          <w:rFonts w:ascii="微软雅黑" w:hAnsi="微软雅黑" w:eastAsia="微软雅黑" w:cs="微软雅黑"/>
          <w:b/>
          <w:color w:val="3486FF"/>
          <w:sz w:val="26"/>
        </w:rPr>
        <w:t>技能</w:t>
      </w:r>
      <w:r>
        <w:rPr>
          <w:rFonts w:ascii="微软雅黑" w:hAnsi="微软雅黑" w:eastAsia="微软雅黑" w:cs="微软雅黑"/>
          <w:b/>
          <w:color w:val="3486FF"/>
          <w:sz w:val="26"/>
        </w:rPr>
        <w:drawing>
          <wp:anchor distT="0" distB="0" distL="114300" distR="114300" simplePos="0" relativeHeight="251659264" behindDoc="1" locked="0" layoutInCell="1" allowOverlap="1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6701790" cy="368935"/>
            <wp:effectExtent l="0" t="0" r="0" b="0"/>
            <wp:wrapNone/>
            <wp:docPr id="7" name="Drawing 0" descr="module_title_background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Drawing 0" descr="module_title_background.svg"/>
                    <pic:cNvPicPr>
                      <a:picLocks noChangeAspect="1"/>
                    </pic:cNvPicPr>
                  </pic:nvPicPr>
                  <pic:blipFill>
                    <a:blip r:embed="rId6">
                      <a:extLs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701747" cy="3687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27305</wp:posOffset>
            </wp:positionH>
            <wp:positionV relativeFrom="paragraph">
              <wp:posOffset>27305</wp:posOffset>
            </wp:positionV>
            <wp:extent cx="295275" cy="295275"/>
            <wp:effectExtent l="0" t="0" r="0" b="0"/>
            <wp:wrapNone/>
            <wp:docPr id="8" name="Drawing 0" descr="相关技能.sv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rawing 0" descr="相关技能.svg"/>
                    <pic:cNvPicPr>
                      <a:picLocks noChangeAspect="1"/>
                    </pic:cNvPicPr>
                  </pic:nvPicPr>
                  <pic:blipFill>
                    <a:blip r:embed="rId14">
                      <a:extLs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4987" cy="2949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41176264">
      <w:pPr>
        <w:keepNext/>
        <w:keepLines/>
        <w:spacing w:before="0" w:after="0" w:line="14" w:lineRule="exact"/>
        <w:rPr>
          <w:sz w:val="21"/>
        </w:rPr>
      </w:pPr>
    </w:p>
    <w:p w14:paraId="29DAA9F1">
      <w:pPr>
        <w:keepNext/>
        <w:keepLines/>
        <w:spacing w:before="0" w:after="0" w:line="80" w:lineRule="exact"/>
        <w:rPr>
          <w:rFonts w:hint="eastAsia" w:eastAsiaTheme="minorEastAsia"/>
          <w:sz w:val="21"/>
          <w:lang w:val="en-US" w:eastAsia="zh-CN"/>
        </w:rPr>
      </w:pPr>
    </w:p>
    <w:p w14:paraId="5CE9155F">
      <w:pPr>
        <w:keepLines/>
        <w:widowControl/>
        <w:spacing w:before="0" w:after="30" w:line="290" w:lineRule="exact"/>
        <w:ind w:left="60" w:right="60"/>
        <w:jc w:val="left"/>
        <w:textAlignment w:val="center"/>
        <w:rPr>
          <w:rFonts w:ascii="微软雅黑" w:hAnsi="微软雅黑" w:eastAsia="微软雅黑" w:cs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编程语言：</w:t>
      </w:r>
      <w:r>
        <w:rPr>
          <w:rFonts w:hint="eastAsia" w:ascii="微软雅黑" w:hAnsi="微软雅黑" w:eastAsia="微软雅黑" w:cs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熟练掌握Java、Python等编程语言。</w:t>
      </w:r>
    </w:p>
    <w:p w14:paraId="47197B44">
      <w:pPr>
        <w:keepLines/>
        <w:widowControl/>
        <w:spacing w:before="0" w:after="30" w:line="290" w:lineRule="exact"/>
        <w:ind w:left="60" w:right="60"/>
        <w:jc w:val="left"/>
        <w:textAlignment w:val="center"/>
        <w:rPr>
          <w:rFonts w:hint="default" w:ascii="微软雅黑" w:hAnsi="微软雅黑" w:eastAsia="微软雅黑" w:cs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 w:cs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Age</w:t>
      </w:r>
      <w:r>
        <w:rPr>
          <w:rFonts w:hint="eastAsia" w:ascii="微软雅黑" w:hAnsi="微软雅黑" w:eastAsia="微软雅黑" w:cs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nt</w:t>
      </w:r>
      <w:r>
        <w:rPr>
          <w:rFonts w:ascii="微软雅黑" w:hAnsi="微软雅黑" w:eastAsia="微软雅黑" w:cs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：</w:t>
      </w:r>
      <w:r>
        <w:rPr>
          <w:rFonts w:hint="eastAsia" w:ascii="微软雅黑" w:hAnsi="微软雅黑" w:eastAsia="微软雅黑" w:cs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熟悉Model、Function Calling、MCP、Muti Agent、记忆管理，熟练使用LangChain、LangGraph进行Agent项目开发，使用</w:t>
      </w:r>
      <w:r>
        <w:rPr>
          <w:rFonts w:ascii="微软雅黑" w:hAnsi="微软雅黑" w:eastAsia="微软雅黑" w:cs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Langfuse</w:t>
      </w:r>
      <w:r>
        <w:rPr>
          <w:rFonts w:hint="eastAsia" w:ascii="微软雅黑" w:hAnsi="微软雅黑" w:eastAsia="微软雅黑" w:cs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做Agent可观测性和评测。</w:t>
      </w:r>
    </w:p>
    <w:p w14:paraId="29363630">
      <w:pPr>
        <w:keepLines/>
        <w:widowControl/>
        <w:spacing w:before="0" w:after="30" w:line="290" w:lineRule="exact"/>
        <w:ind w:left="60" w:right="60"/>
        <w:jc w:val="left"/>
        <w:textAlignment w:val="center"/>
        <w:rPr>
          <w:rFonts w:hint="default" w:ascii="微软雅黑" w:hAnsi="微软雅黑" w:eastAsia="微软雅黑" w:cs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RAG：</w:t>
      </w:r>
      <w:r>
        <w:rPr>
          <w:rFonts w:hint="eastAsia" w:ascii="微软雅黑" w:hAnsi="微软雅黑" w:eastAsia="微软雅黑" w:cs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熟悉RAG全流程，掌握使用RagFlow搭建知识库提供RAG服务，熟悉Qdrant、Milvus等向量数据库。</w:t>
      </w:r>
    </w:p>
    <w:p w14:paraId="5A3CE950">
      <w:pPr>
        <w:keepLines/>
        <w:widowControl/>
        <w:spacing w:before="0" w:after="30" w:line="290" w:lineRule="exact"/>
        <w:ind w:left="60" w:right="60"/>
        <w:jc w:val="left"/>
        <w:textAlignment w:val="center"/>
        <w:rPr>
          <w:rFonts w:hint="eastAsia" w:ascii="微软雅黑" w:hAnsi="微软雅黑" w:eastAsia="微软雅黑" w:cs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后端</w:t>
      </w:r>
      <w:r>
        <w:rPr>
          <w:rFonts w:ascii="微软雅黑" w:hAnsi="微软雅黑" w:eastAsia="微软雅黑" w:cs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框架：</w:t>
      </w:r>
      <w:r>
        <w:rPr>
          <w:rFonts w:ascii="微软雅黑" w:hAnsi="微软雅黑" w:eastAsia="微软雅黑" w:cs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熟练使用 Spring、Spring MVC、Spring Boot、MyBatis-Plus</w:t>
      </w:r>
      <w:r>
        <w:rPr>
          <w:rFonts w:hint="eastAsia" w:ascii="微软雅黑" w:hAnsi="微软雅黑" w:eastAsia="微软雅黑" w:cs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、</w:t>
      </w:r>
      <w:r>
        <w:rPr>
          <w:rFonts w:ascii="微软雅黑" w:hAnsi="微软雅黑" w:eastAsia="微软雅黑" w:cs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Spring Cloud</w:t>
      </w:r>
      <w:r>
        <w:rPr>
          <w:rFonts w:hint="eastAsia" w:ascii="微软雅黑" w:hAnsi="微软雅黑" w:eastAsia="微软雅黑" w:cs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进行后端项目开发。</w:t>
      </w:r>
    </w:p>
    <w:p w14:paraId="641B95ED">
      <w:pPr>
        <w:keepLines/>
        <w:widowControl/>
        <w:spacing w:before="0" w:after="30" w:line="290" w:lineRule="exact"/>
        <w:ind w:left="60" w:right="60"/>
        <w:jc w:val="left"/>
        <w:textAlignment w:val="center"/>
        <w:rPr>
          <w:rFonts w:hint="eastAsia" w:ascii="微软雅黑" w:hAnsi="微软雅黑" w:eastAsia="微软雅黑" w:cs="微软雅黑"/>
          <w:b w:val="0"/>
          <w:bCs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数据库：</w:t>
      </w:r>
      <w:r>
        <w:rPr>
          <w:rFonts w:hint="eastAsia" w:ascii="微软雅黑" w:hAnsi="微软雅黑" w:eastAsia="微软雅黑" w:cs="微软雅黑"/>
          <w:b w:val="0"/>
          <w:bCs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熟练掌握Mysql、Redis、</w:t>
      </w:r>
      <w:r>
        <w:rPr>
          <w:rFonts w:ascii="微软雅黑" w:hAnsi="微软雅黑" w:eastAsia="微软雅黑" w:cs="微软雅黑"/>
          <w:b w:val="0"/>
          <w:bCs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Elasticsearch</w:t>
      </w:r>
      <w:r>
        <w:rPr>
          <w:rFonts w:hint="eastAsia" w:ascii="微软雅黑" w:hAnsi="微软雅黑" w:eastAsia="微软雅黑" w:cs="微软雅黑"/>
          <w:b w:val="0"/>
          <w:bCs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等数据库。</w:t>
      </w:r>
    </w:p>
    <w:p w14:paraId="73AF655A">
      <w:pPr>
        <w:keepLines/>
        <w:widowControl/>
        <w:spacing w:before="0" w:after="30" w:line="290" w:lineRule="exact"/>
        <w:ind w:left="60" w:right="60"/>
        <w:jc w:val="left"/>
        <w:textAlignment w:val="center"/>
        <w:rPr>
          <w:rFonts w:hint="default" w:ascii="微软雅黑" w:hAnsi="微软雅黑" w:eastAsia="微软雅黑" w:cs="微软雅黑"/>
          <w:b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消息中间件：</w:t>
      </w:r>
      <w:r>
        <w:rPr>
          <w:rFonts w:hint="eastAsia" w:ascii="微软雅黑" w:hAnsi="微软雅黑" w:eastAsia="微软雅黑" w:cs="微软雅黑"/>
          <w:b w:val="0"/>
          <w:bCs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熟悉Kafka、RabbitMQ等消息中间件。</w:t>
      </w:r>
    </w:p>
    <w:p w14:paraId="5064DCFA">
      <w:pPr>
        <w:keepLines/>
        <w:widowControl/>
        <w:spacing w:before="0" w:after="30" w:line="290" w:lineRule="exact"/>
        <w:ind w:left="60" w:right="60"/>
        <w:jc w:val="left"/>
        <w:textAlignment w:val="center"/>
        <w:rPr>
          <w:rFonts w:hint="default" w:ascii="微软雅黑" w:hAnsi="微软雅黑" w:eastAsia="微软雅黑" w:cs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ascii="微软雅黑" w:hAnsi="微软雅黑" w:eastAsia="微软雅黑" w:cs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大数据：</w:t>
      </w:r>
      <w:r>
        <w:rPr>
          <w:rFonts w:hint="eastAsia" w:ascii="微软雅黑" w:hAnsi="微软雅黑" w:eastAsia="微软雅黑" w:cs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熟练掌握运用</w:t>
      </w:r>
      <w:r>
        <w:rPr>
          <w:rFonts w:ascii="微软雅黑" w:hAnsi="微软雅黑" w:eastAsia="微软雅黑" w:cs="微软雅黑"/>
          <w:b w:val="0"/>
          <w:bCs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Doris、Airflow、Flink CDC</w:t>
      </w:r>
      <w:r>
        <w:rPr>
          <w:rFonts w:hint="eastAsia" w:ascii="微软雅黑" w:hAnsi="微软雅黑" w:eastAsia="微软雅黑" w:cs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搭建大数据方案，熟悉数据分层设计规范。</w:t>
      </w:r>
    </w:p>
    <w:p w14:paraId="3AD39711">
      <w:pPr>
        <w:keepLines/>
        <w:widowControl/>
        <w:spacing w:before="0" w:after="30" w:line="290" w:lineRule="exact"/>
        <w:ind w:left="60" w:right="60"/>
        <w:jc w:val="left"/>
        <w:textAlignment w:val="center"/>
        <w:rPr>
          <w:rFonts w:hint="eastAsia" w:ascii="微软雅黑" w:hAnsi="微软雅黑" w:eastAsia="微软雅黑" w:cs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Coding Agent：</w:t>
      </w:r>
      <w:r>
        <w:rPr>
          <w:rFonts w:hint="eastAsia" w:ascii="微软雅黑" w:hAnsi="微软雅黑" w:eastAsia="微软雅黑" w:cs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熟练使用Codex进行项目开发，熟悉</w:t>
      </w:r>
      <w:r>
        <w:rPr>
          <w:rFonts w:ascii="微软雅黑" w:hAnsi="微软雅黑" w:eastAsia="微软雅黑" w:cs="微软雅黑"/>
          <w:b w:val="0"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Claude Code、Cursor</w:t>
      </w:r>
      <w:r>
        <w:rPr>
          <w:rFonts w:hint="eastAsia" w:ascii="微软雅黑" w:hAnsi="微软雅黑" w:eastAsia="微软雅黑" w:cs="微软雅黑"/>
          <w:b w:val="0"/>
          <w:color w:val="0D0D0D" w:themeColor="text1" w:themeTint="F2"/>
          <w:sz w:val="20"/>
          <w:lang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。</w:t>
      </w:r>
    </w:p>
    <w:p w14:paraId="00AC3F1F">
      <w:pPr>
        <w:keepLines/>
        <w:widowControl/>
        <w:spacing w:before="0" w:after="30" w:line="290" w:lineRule="exact"/>
        <w:ind w:left="60" w:right="60"/>
        <w:jc w:val="left"/>
        <w:textAlignment w:val="center"/>
        <w:rPr>
          <w:rFonts w:hint="default" w:ascii="微软雅黑" w:hAnsi="微软雅黑" w:eastAsia="微软雅黑" w:cs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 w:cs="微软雅黑"/>
          <w:b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Coding Skill：</w:t>
      </w:r>
      <w:r>
        <w:rPr>
          <w:rFonts w:hint="eastAsia" w:ascii="微软雅黑" w:hAnsi="微软雅黑" w:eastAsia="微软雅黑" w:cs="微软雅黑"/>
          <w:b w:val="0"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自研全自动开发工作流Agent插件，覆盖从需求分析、方案设计、代码实现、单元测试等阶段。</w:t>
      </w:r>
    </w:p>
    <w:p w14:paraId="18B11EC8">
      <w:pPr>
        <w:keepLines/>
        <w:widowControl/>
        <w:spacing w:before="0" w:after="30" w:line="290" w:lineRule="exact"/>
        <w:ind w:left="60" w:right="60"/>
        <w:jc w:val="left"/>
        <w:textAlignment w:val="center"/>
        <w:rPr>
          <w:rFonts w:hint="default" w:ascii="微软雅黑" w:hAnsi="微软雅黑" w:eastAsia="微软雅黑" w:cs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  <w:r>
        <w:rPr>
          <w:rFonts w:hint="eastAsia" w:ascii="微软雅黑" w:hAnsi="微软雅黑" w:eastAsia="微软雅黑" w:cs="微软雅黑"/>
          <w:b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其他：</w:t>
      </w:r>
      <w:r>
        <w:rPr>
          <w:rFonts w:hint="eastAsia" w:ascii="微软雅黑" w:hAnsi="微软雅黑" w:eastAsia="微软雅黑" w:cs="微软雅黑"/>
          <w:b w:val="0"/>
          <w:bCs/>
          <w:color w:val="0D0D0D" w:themeColor="text1" w:themeTint="F2"/>
          <w:sz w:val="20"/>
          <w:lang w:val="en-US" w:eastAsia="zh-CN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  <w:t>能够使用AI独立完成产品设计+前端+后端+AI服务+云平台运维部署，完成全栈项目从设计开发到上线。</w:t>
      </w:r>
    </w:p>
    <w:p w14:paraId="517851D2">
      <w:pPr>
        <w:keepLines/>
        <w:spacing w:before="0" w:after="0" w:line="20" w:lineRule="exact"/>
        <w:ind w:left="60" w:right="60"/>
        <w:jc w:val="left"/>
        <w:textAlignment w:val="center"/>
        <w:rPr>
          <w:rFonts w:ascii="微软雅黑" w:hAnsi="微软雅黑" w:eastAsia="微软雅黑" w:cs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p w14:paraId="02BF4BD4">
      <w:pPr>
        <w:keepLines/>
        <w:spacing w:before="0" w:after="0" w:line="20" w:lineRule="exact"/>
        <w:ind w:right="60"/>
        <w:jc w:val="left"/>
        <w:textAlignment w:val="center"/>
        <w:rPr>
          <w:rFonts w:ascii="微软雅黑" w:hAnsi="微软雅黑" w:eastAsia="微软雅黑" w:cs="微软雅黑"/>
          <w:b/>
          <w:color w:val="0D0D0D" w:themeColor="text1" w:themeTint="F2"/>
          <w:sz w:val="20"/>
          <w14:textFill>
            <w14:solidFill>
              <w14:schemeClr w14:val="tx1">
                <w14:lumMod w14:val="95000"/>
                <w14:lumOff w14:val="5000"/>
              </w14:schemeClr>
            </w14:solidFill>
          </w14:textFill>
        </w:rPr>
      </w:pPr>
    </w:p>
    <w:sectPr>
      <w:headerReference r:id="rId3" w:type="first"/>
      <w:footerReference r:id="rId4" w:type="first"/>
      <w:pgSz w:w="11906" w:h="16838"/>
      <w:pgMar w:top="696" w:right="696" w:bottom="696" w:left="696" w:header="851" w:footer="992" w:gutter="0"/>
      <w:cols w:space="0" w:num="1"/>
      <w:rtlGutter w:val="0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62216FE">
    <w:pPr>
      <w:pStyle w:val="2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95AC2ED">
    <w:pPr>
      <w:pStyle w:val="3"/>
      <w:pBdr>
        <w:bottom w:val="none" w:color="auto" w:sz="0" w:space="1"/>
      </w:pBdr>
      <w:rPr>
        <w:rFonts w:hint="eastAsia" w:eastAsiaTheme="minorEastAsia"/>
        <w:lang w:eastAsia="zh-CN"/>
      </w:rPr>
    </w:pPr>
    <w:r>
      <w:rPr>
        <w:rFonts w:hint="eastAsia" w:eastAsiaTheme="minorEastAsia"/>
        <w:lang w:eastAsia="zh-CN"/>
      </w:rPr>
      <w:drawing>
        <wp:anchor distT="0" distB="0" distL="114935" distR="114935" simplePos="0" relativeHeight="251660288" behindDoc="1" locked="0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59675" cy="10692130"/>
          <wp:effectExtent l="0" t="0" r="3175" b="13970"/>
          <wp:wrapNone/>
          <wp:docPr id="9" name="图片 9" descr="page_auto_backgroun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" name="图片 9" descr="page_auto_background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59675" cy="1069213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95BAA46"/>
    <w:multiLevelType w:val="singleLevel"/>
    <w:tmpl w:val="B95BAA46"/>
    <w:lvl w:ilvl="0" w:tentative="0">
      <w:start w:val="1"/>
      <w:numFmt w:val="bullet"/>
      <w:lvlText w:val=""/>
      <w:lvlJc w:val="left"/>
      <w:pPr>
        <w:tabs>
          <w:tab w:val="left" w:pos="363"/>
        </w:tabs>
        <w:ind w:left="363" w:leftChars="0" w:hanging="250" w:firstLineChars="0"/>
      </w:pPr>
      <w:rPr>
        <w:rFonts w:hint="default" w:ascii="Wingdings" w:hAnsi="Wingdings" w:cs="Wingdings"/>
        <w:sz w:val="16"/>
        <w:szCs w:val="16"/>
      </w:rPr>
    </w:lvl>
  </w:abstractNum>
  <w:abstractNum w:abstractNumId="1">
    <w:nsid w:val="C590F9AC"/>
    <w:multiLevelType w:val="singleLevel"/>
    <w:tmpl w:val="C590F9AC"/>
    <w:lvl w:ilvl="0" w:tentative="0">
      <w:start w:val="1"/>
      <w:numFmt w:val="bullet"/>
      <w:lvlText w:val=""/>
      <w:lvlJc w:val="left"/>
      <w:pPr>
        <w:tabs>
          <w:tab w:val="left" w:pos="363"/>
        </w:tabs>
        <w:ind w:left="363" w:leftChars="0" w:hanging="250" w:firstLineChars="0"/>
      </w:pPr>
      <w:rPr>
        <w:rFonts w:hint="default" w:ascii="Wingdings" w:hAnsi="Wingdings" w:cs="Wingdings"/>
        <w:sz w:val="16"/>
        <w:szCs w:val="16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jE3YWJhNTk2YmViMDJjYTgzY2MwNmE4ZmMwNTRjZmUifQ=="/>
  </w:docVars>
  <w:rsids>
    <w:rsidRoot w:val="6502090C"/>
    <w:rsid w:val="00593829"/>
    <w:rsid w:val="006B4C80"/>
    <w:rsid w:val="014E0312"/>
    <w:rsid w:val="01BE6A17"/>
    <w:rsid w:val="021A27AB"/>
    <w:rsid w:val="024C2710"/>
    <w:rsid w:val="02EA1417"/>
    <w:rsid w:val="03044F9B"/>
    <w:rsid w:val="03CA7429"/>
    <w:rsid w:val="043A1674"/>
    <w:rsid w:val="045E6757"/>
    <w:rsid w:val="047C2D51"/>
    <w:rsid w:val="05CF7E3D"/>
    <w:rsid w:val="061A34E8"/>
    <w:rsid w:val="074D53D1"/>
    <w:rsid w:val="0813103B"/>
    <w:rsid w:val="082A3ED4"/>
    <w:rsid w:val="08443AD5"/>
    <w:rsid w:val="08DE78EB"/>
    <w:rsid w:val="094947AB"/>
    <w:rsid w:val="09CC48B7"/>
    <w:rsid w:val="09E759A5"/>
    <w:rsid w:val="09F805CD"/>
    <w:rsid w:val="0B0A076C"/>
    <w:rsid w:val="0B3001AC"/>
    <w:rsid w:val="0B350ED3"/>
    <w:rsid w:val="0B387332"/>
    <w:rsid w:val="0B50723E"/>
    <w:rsid w:val="0B7C40A9"/>
    <w:rsid w:val="0C0D2B91"/>
    <w:rsid w:val="0C26777D"/>
    <w:rsid w:val="0C352456"/>
    <w:rsid w:val="0D1A3FA7"/>
    <w:rsid w:val="100E2A52"/>
    <w:rsid w:val="1027068E"/>
    <w:rsid w:val="12360B6E"/>
    <w:rsid w:val="12C908AC"/>
    <w:rsid w:val="133204BE"/>
    <w:rsid w:val="14B93137"/>
    <w:rsid w:val="15095086"/>
    <w:rsid w:val="15B0655D"/>
    <w:rsid w:val="15C21DD7"/>
    <w:rsid w:val="167B2DCA"/>
    <w:rsid w:val="173F481C"/>
    <w:rsid w:val="174B2492"/>
    <w:rsid w:val="178F39E5"/>
    <w:rsid w:val="192A24F5"/>
    <w:rsid w:val="19B466FA"/>
    <w:rsid w:val="19BE160E"/>
    <w:rsid w:val="1A6F418E"/>
    <w:rsid w:val="1BB8267A"/>
    <w:rsid w:val="1C3F1959"/>
    <w:rsid w:val="1C6635DD"/>
    <w:rsid w:val="1D9077D6"/>
    <w:rsid w:val="1E0F40A1"/>
    <w:rsid w:val="21417D79"/>
    <w:rsid w:val="21590EA2"/>
    <w:rsid w:val="21741A4D"/>
    <w:rsid w:val="21C10A3D"/>
    <w:rsid w:val="221167D6"/>
    <w:rsid w:val="2286742B"/>
    <w:rsid w:val="22BD7DA9"/>
    <w:rsid w:val="23655EED"/>
    <w:rsid w:val="24C0764C"/>
    <w:rsid w:val="24D84F16"/>
    <w:rsid w:val="25E01FB6"/>
    <w:rsid w:val="268A390E"/>
    <w:rsid w:val="28152931"/>
    <w:rsid w:val="2888327F"/>
    <w:rsid w:val="29592F94"/>
    <w:rsid w:val="2B2160A9"/>
    <w:rsid w:val="2B9C21AF"/>
    <w:rsid w:val="2B9E0B63"/>
    <w:rsid w:val="2D31615F"/>
    <w:rsid w:val="2D623596"/>
    <w:rsid w:val="2E6A46AB"/>
    <w:rsid w:val="2F2B5F68"/>
    <w:rsid w:val="30334B55"/>
    <w:rsid w:val="30675359"/>
    <w:rsid w:val="30B23E25"/>
    <w:rsid w:val="311566B0"/>
    <w:rsid w:val="31764787"/>
    <w:rsid w:val="31EC1810"/>
    <w:rsid w:val="3324596F"/>
    <w:rsid w:val="3362272A"/>
    <w:rsid w:val="347F2353"/>
    <w:rsid w:val="348D4B79"/>
    <w:rsid w:val="34D34F5F"/>
    <w:rsid w:val="35142D24"/>
    <w:rsid w:val="363D350E"/>
    <w:rsid w:val="369D6F2B"/>
    <w:rsid w:val="382843F2"/>
    <w:rsid w:val="38B05511"/>
    <w:rsid w:val="390E0D37"/>
    <w:rsid w:val="39C96A5B"/>
    <w:rsid w:val="3B30003E"/>
    <w:rsid w:val="3B5D3BE4"/>
    <w:rsid w:val="3B783658"/>
    <w:rsid w:val="3C3D1C86"/>
    <w:rsid w:val="3D340242"/>
    <w:rsid w:val="3D734E8A"/>
    <w:rsid w:val="3D9020BD"/>
    <w:rsid w:val="3FF37BBC"/>
    <w:rsid w:val="4034172A"/>
    <w:rsid w:val="408E4917"/>
    <w:rsid w:val="40EA7C36"/>
    <w:rsid w:val="415914C1"/>
    <w:rsid w:val="417046BE"/>
    <w:rsid w:val="41B70282"/>
    <w:rsid w:val="436405CD"/>
    <w:rsid w:val="43971141"/>
    <w:rsid w:val="43B42872"/>
    <w:rsid w:val="44A33D71"/>
    <w:rsid w:val="44CB62F7"/>
    <w:rsid w:val="4529115C"/>
    <w:rsid w:val="459E1D8A"/>
    <w:rsid w:val="45AB1823"/>
    <w:rsid w:val="464E2CD9"/>
    <w:rsid w:val="46BD2CD2"/>
    <w:rsid w:val="46C2653A"/>
    <w:rsid w:val="47326805"/>
    <w:rsid w:val="481A4ACC"/>
    <w:rsid w:val="483039B0"/>
    <w:rsid w:val="48B56357"/>
    <w:rsid w:val="48D34D56"/>
    <w:rsid w:val="49C171FD"/>
    <w:rsid w:val="49EC212E"/>
    <w:rsid w:val="49F16BD5"/>
    <w:rsid w:val="4B2201D1"/>
    <w:rsid w:val="4BA71625"/>
    <w:rsid w:val="4C242F29"/>
    <w:rsid w:val="4C383673"/>
    <w:rsid w:val="4C837FA6"/>
    <w:rsid w:val="4D551758"/>
    <w:rsid w:val="4ED846C4"/>
    <w:rsid w:val="4FAA2F2F"/>
    <w:rsid w:val="4FD269CB"/>
    <w:rsid w:val="50B91F5B"/>
    <w:rsid w:val="511A2CA6"/>
    <w:rsid w:val="511B41D9"/>
    <w:rsid w:val="5153670D"/>
    <w:rsid w:val="52450697"/>
    <w:rsid w:val="527A0B52"/>
    <w:rsid w:val="529B21E6"/>
    <w:rsid w:val="53E178E8"/>
    <w:rsid w:val="53ED59D6"/>
    <w:rsid w:val="544204FF"/>
    <w:rsid w:val="551068BB"/>
    <w:rsid w:val="55111E06"/>
    <w:rsid w:val="55463AA9"/>
    <w:rsid w:val="568972FD"/>
    <w:rsid w:val="56ED2C4C"/>
    <w:rsid w:val="57665E8F"/>
    <w:rsid w:val="57AC7EFB"/>
    <w:rsid w:val="58B87159"/>
    <w:rsid w:val="5A7159CB"/>
    <w:rsid w:val="5B357F7A"/>
    <w:rsid w:val="5BA02688"/>
    <w:rsid w:val="5C5951F9"/>
    <w:rsid w:val="5CF90188"/>
    <w:rsid w:val="5D1E0517"/>
    <w:rsid w:val="5D4E54F2"/>
    <w:rsid w:val="5D9E52D4"/>
    <w:rsid w:val="5DB45008"/>
    <w:rsid w:val="5E550F9B"/>
    <w:rsid w:val="5F261904"/>
    <w:rsid w:val="5FC37153"/>
    <w:rsid w:val="60344CB6"/>
    <w:rsid w:val="606C3347"/>
    <w:rsid w:val="60E8445F"/>
    <w:rsid w:val="614815AD"/>
    <w:rsid w:val="615419C7"/>
    <w:rsid w:val="62DF11D8"/>
    <w:rsid w:val="63717FD0"/>
    <w:rsid w:val="63C77450"/>
    <w:rsid w:val="63D97B78"/>
    <w:rsid w:val="643D19DF"/>
    <w:rsid w:val="645967E3"/>
    <w:rsid w:val="6502090C"/>
    <w:rsid w:val="65F329C9"/>
    <w:rsid w:val="66442670"/>
    <w:rsid w:val="669E1EF1"/>
    <w:rsid w:val="6852099F"/>
    <w:rsid w:val="685C2E27"/>
    <w:rsid w:val="688348E0"/>
    <w:rsid w:val="68F33F75"/>
    <w:rsid w:val="6C50785E"/>
    <w:rsid w:val="6D3A657B"/>
    <w:rsid w:val="6DF534BC"/>
    <w:rsid w:val="6E1E7EE9"/>
    <w:rsid w:val="6F964E3F"/>
    <w:rsid w:val="703864D4"/>
    <w:rsid w:val="708F3C2B"/>
    <w:rsid w:val="70D929E7"/>
    <w:rsid w:val="70F71185"/>
    <w:rsid w:val="712E681C"/>
    <w:rsid w:val="71EF68EF"/>
    <w:rsid w:val="73D3428E"/>
    <w:rsid w:val="7520626F"/>
    <w:rsid w:val="75C94940"/>
    <w:rsid w:val="75EF5122"/>
    <w:rsid w:val="761D6AB0"/>
    <w:rsid w:val="7674604E"/>
    <w:rsid w:val="7696181A"/>
    <w:rsid w:val="784C71F4"/>
    <w:rsid w:val="791E07A5"/>
    <w:rsid w:val="79256059"/>
    <w:rsid w:val="79544B7A"/>
    <w:rsid w:val="7B57380F"/>
    <w:rsid w:val="7BA109FB"/>
    <w:rsid w:val="7C1B7633"/>
    <w:rsid w:val="7C551576"/>
    <w:rsid w:val="7C7409DE"/>
    <w:rsid w:val="7CF67DB3"/>
    <w:rsid w:val="7D4A5191"/>
    <w:rsid w:val="7D7948E1"/>
    <w:rsid w:val="7F4A3693"/>
    <w:rsid w:val="7F5565A1"/>
    <w:rsid w:val="7FA95AC7"/>
    <w:rsid w:val="7FD87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7">
    <w:name w:val="Strong"/>
    <w:basedOn w:val="6"/>
    <w:qFormat/>
    <w:uiPriority w:val="0"/>
    <w:rPr>
      <w:b/>
    </w:rPr>
  </w:style>
  <w:style w:type="character" w:styleId="8">
    <w:name w:val="Hyperlink"/>
    <w:basedOn w:val="6"/>
    <w:qFormat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svg"/><Relationship Id="rId8" Type="http://schemas.openxmlformats.org/officeDocument/2006/relationships/image" Target="media/image4.png"/><Relationship Id="rId7" Type="http://schemas.openxmlformats.org/officeDocument/2006/relationships/image" Target="media/image3.svg"/><Relationship Id="rId6" Type="http://schemas.openxmlformats.org/officeDocument/2006/relationships/image" Target="media/image2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11.svg"/><Relationship Id="rId14" Type="http://schemas.openxmlformats.org/officeDocument/2006/relationships/image" Target="media/image10.png"/><Relationship Id="rId13" Type="http://schemas.openxmlformats.org/officeDocument/2006/relationships/image" Target="media/image9.svg"/><Relationship Id="rId12" Type="http://schemas.openxmlformats.org/officeDocument/2006/relationships/image" Target="media/image8.png"/><Relationship Id="rId11" Type="http://schemas.openxmlformats.org/officeDocument/2006/relationships/image" Target="media/image7.sv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2025</Words>
  <Characters>2737</Characters>
  <Lines>0</Lines>
  <Paragraphs>0</Paragraphs>
  <TotalTime>235</TotalTime>
  <ScaleCrop>false</ScaleCrop>
  <LinksUpToDate>false</LinksUpToDate>
  <CharactersWithSpaces>2822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2022-03-07T08:59:00Z</dcterms:created>
  <dc:creator>WPS_1603439798</dc:creator>
  <cp:lastModifiedBy>嘻命小丑</cp:lastModifiedBy>
  <dcterms:modified xsi:type="dcterms:W3CDTF">2026-10-20T08:00:11Z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2052-12.1.0.29161</vt:lpwstr>
  </property>
  <property fmtid="{D5CDD505-2E9C-101B-9397-08002B2CF9AE}" pid="3" name="ICV">
    <vt:lpwstr>92524C79CCAF4E568F658ADB0F0C759C</vt:lpwstr>
  </property>
  <property fmtid="{D5CDD505-2E9C-101B-9397-08002B2CF9AE}" pid="4" name="woTypoMode">
    <vt:lpwstr>pages</vt:lpwstr>
  </property>
  <property fmtid="{D5CDD505-2E9C-101B-9397-08002B2CF9AE}" pid="5" name="woSyncTypoMode">
    <vt:lpwstr>是</vt:lpwstr>
  </property>
  <property fmtid="{D5CDD505-2E9C-101B-9397-08002B2CF9AE}" pid="6" name="KSOTemplateDocerSaveRecord">
    <vt:lpwstr>eyJoZGlkIjoiN2JlZjc0ZWNlNWZiNmRjMzBlZTNmYmI2ZTUxMTBkYWYiLCJ1c2VySWQiOiIzMTE0MjUyMDcifQ==</vt:lpwstr>
  </property>
</Properties>
</file>