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utoSpaceDE w:val="0"/>
        <w:autoSpaceDN w:val="0"/>
        <w:adjustRightInd w:val="0"/>
        <w:jc w:val="left"/>
        <w:rPr>
          <w:rFonts w:cs="Helvetica+2" w:asciiTheme="minorEastAsia" w:hAnsiTheme="minorEastAsia" w:eastAsiaTheme="minorEastAsia"/>
          <w:b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cs="Helvetica+2" w:asciiTheme="minorEastAsia" w:hAnsiTheme="minorEastAsia" w:eastAsiaTheme="minorEastAsia"/>
          <w:b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cs="Helvetica+2" w:asciiTheme="minorEastAsia" w:hAnsiTheme="minorEastAsia" w:eastAsiaTheme="minorEastAsia"/>
          <w:b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cs="Helvetica+2" w:asciiTheme="minorEastAsia" w:hAnsiTheme="minorEastAsia" w:eastAsiaTheme="minorEastAsia"/>
          <w:b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cs="Helvetica+2" w:asciiTheme="minorEastAsia" w:hAnsiTheme="minorEastAsia" w:eastAsiaTheme="minorEastAsia"/>
          <w:b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cs="Helvetica+2" w:asciiTheme="minorEastAsia" w:hAnsiTheme="minorEastAsia" w:eastAsiaTheme="minorEastAsia"/>
          <w:b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cs="Helvetica+2" w:asciiTheme="minorEastAsia" w:hAnsiTheme="minorEastAsia" w:eastAsiaTheme="minorEastAsia"/>
          <w:b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cs="Helvetica+2" w:asciiTheme="minorEastAsia" w:hAnsiTheme="minorEastAsia" w:eastAsiaTheme="minorEastAsia"/>
          <w:b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cs="Helvetica+2" w:asciiTheme="minorEastAsia" w:hAnsiTheme="minorEastAsia" w:eastAsiaTheme="minorEastAsia"/>
          <w:b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cs="Helvetica+2" w:asciiTheme="minorEastAsia" w:hAnsiTheme="minorEastAsia" w:eastAsiaTheme="minorEastAsia"/>
          <w:b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center"/>
        <w:rPr>
          <w:rFonts w:cs="Helvetica+2" w:asciiTheme="minorEastAsia" w:hAnsiTheme="minorEastAsia" w:eastAsiaTheme="minorEastAsia"/>
          <w:b/>
          <w:kern w:val="0"/>
          <w:sz w:val="18"/>
          <w:szCs w:val="18"/>
        </w:rPr>
      </w:pPr>
      <w:r>
        <w:rPr>
          <w:rFonts w:cs="Helvetica+2" w:asciiTheme="minorEastAsia" w:hAnsiTheme="minorEastAsia" w:eastAsiaTheme="minorEastAsia"/>
          <w:b/>
          <w:kern w:val="0"/>
          <w:sz w:val="18"/>
          <w:szCs w:val="18"/>
        </w:rPr>
        <w:drawing>
          <wp:inline distT="0" distB="0" distL="0" distR="0">
            <wp:extent cx="3268345" cy="2188845"/>
            <wp:effectExtent l="0" t="0" r="8255" b="1905"/>
            <wp:docPr id="1" name="图片 1" descr="Sup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uperm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ascii="Microsoft JhengHei Light" w:hAnsi="Microsoft JhengHei Light" w:eastAsia="Microsoft JhengHei Light"/>
          <w:i/>
          <w:color w:val="FFC000"/>
          <w:lang w:eastAsia="zh-CN"/>
        </w:rPr>
      </w:pPr>
      <w:r>
        <w:rPr>
          <w:rFonts w:ascii="Microsoft JhengHei Light" w:hAnsi="Microsoft JhengHei Light" w:eastAsia="Microsoft JhengHei Light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Super</w:t>
      </w:r>
      <w:r>
        <w:rPr>
          <w:rFonts w:ascii="Microsoft JhengHei Light" w:hAnsi="Microsoft JhengHei Light" w:eastAsia="Microsoft JhengHei Light"/>
          <w:color w:val="FFC000"/>
          <w:lang w:eastAsia="zh-CN"/>
        </w:rPr>
        <w:t>Quant</w:t>
      </w:r>
    </w:p>
    <w:p>
      <w:pPr>
        <w:pStyle w:val="7"/>
        <w:jc w:val="center"/>
        <w:rPr>
          <w:rFonts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迭代三功能点说明</w:t>
      </w:r>
    </w:p>
    <w:p>
      <w:pPr>
        <w:pStyle w:val="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V1.0</w:t>
      </w:r>
    </w:p>
    <w:p>
      <w:pPr>
        <w:pStyle w:val="13"/>
        <w:rPr>
          <w:rFonts w:asciiTheme="minorEastAsia" w:hAnsiTheme="minorEastAsia"/>
          <w:lang w:eastAsia="zh-CN"/>
        </w:rPr>
      </w:pPr>
    </w:p>
    <w:p>
      <w:pPr>
        <w:jc w:val="center"/>
        <w:rPr>
          <w:rFonts w:asciiTheme="minorEastAsia" w:hAnsiTheme="minorEastAsia" w:eastAsiaTheme="minorEastAsia"/>
          <w:sz w:val="32"/>
          <w:szCs w:val="32"/>
        </w:rPr>
      </w:pP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组名：Neo</w:t>
      </w: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asciiTheme="minorEastAsia" w:hAnsiTheme="minorEastAsia" w:eastAsiaTheme="minorEastAsia"/>
          <w:b/>
          <w:sz w:val="32"/>
          <w:szCs w:val="32"/>
        </w:rPr>
        <w:t>成员：吕德超、李昊朔、罗铉斌、阙俊杰</w:t>
      </w:r>
    </w:p>
    <w:p>
      <w:pPr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时间：201</w:t>
      </w:r>
      <w:r>
        <w:rPr>
          <w:rFonts w:asciiTheme="minorEastAsia" w:hAnsiTheme="minorEastAsia" w:eastAsiaTheme="minorEastAsia"/>
          <w:b/>
          <w:sz w:val="32"/>
          <w:szCs w:val="32"/>
        </w:rPr>
        <w:t>6</w:t>
      </w:r>
      <w:r>
        <w:rPr>
          <w:rFonts w:hint="eastAsia" w:asciiTheme="minorEastAsia" w:hAnsiTheme="minorEastAsia" w:eastAsiaTheme="minorEastAsia"/>
          <w:b/>
          <w:sz w:val="32"/>
          <w:szCs w:val="32"/>
        </w:rPr>
        <w:t>-</w:t>
      </w:r>
      <w:r>
        <w:rPr>
          <w:rFonts w:asciiTheme="minorEastAsia" w:hAnsiTheme="minorEastAsia" w:eastAsiaTheme="minorEastAsia"/>
          <w:b/>
          <w:sz w:val="32"/>
          <w:szCs w:val="32"/>
        </w:rPr>
        <w:t>5</w:t>
      </w:r>
      <w:r>
        <w:rPr>
          <w:rFonts w:hint="eastAsia" w:asciiTheme="minorEastAsia" w:hAnsiTheme="minorEastAsia" w:eastAsiaTheme="minorEastAsia"/>
          <w:b/>
          <w:sz w:val="32"/>
          <w:szCs w:val="32"/>
        </w:rPr>
        <w:t>-</w:t>
      </w:r>
      <w:r>
        <w:rPr>
          <w:rFonts w:asciiTheme="minorEastAsia" w:hAnsiTheme="minorEastAsia" w:eastAsiaTheme="minorEastAsia"/>
          <w:b/>
          <w:sz w:val="32"/>
          <w:szCs w:val="32"/>
        </w:rPr>
        <w:t>6</w:t>
      </w:r>
    </w:p>
    <w:p>
      <w:pPr>
        <w:pStyle w:val="15"/>
        <w:rPr>
          <w:rFonts w:asciiTheme="minorEastAsia" w:hAnsiTheme="minorEastAsia"/>
          <w:sz w:val="32"/>
          <w:lang w:eastAsia="zh-CN"/>
        </w:rPr>
        <w:sectPr>
          <w:footerReference r:id="rId3" w:type="default"/>
          <w:pgSz w:w="11907" w:h="16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</w:pPr>
      <w:r>
        <w:rPr>
          <w:rFonts w:hint="eastAsia"/>
        </w:rPr>
        <w:t>1.大盘数据</w:t>
      </w:r>
    </w:p>
    <w:p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功能概述：</w:t>
      </w:r>
    </w:p>
    <w:p>
      <w:pPr>
        <w:ind w:firstLine="420" w:firstLineChars="200"/>
      </w:pPr>
      <w:r>
        <w:rPr>
          <w:rFonts w:hint="eastAsia"/>
        </w:rPr>
        <w:t>给用户提供不同大盘的时分图、K线图、均线图、大盘近期走势的分析以及对未来几天的预测。</w:t>
      </w:r>
    </w:p>
    <w:p>
      <w:pPr>
        <w:pStyle w:val="3"/>
      </w:pPr>
      <w:r>
        <w:rPr>
          <w:rFonts w:hint="eastAsia"/>
        </w:rPr>
        <w:t>1.2 详细描述</w:t>
      </w:r>
    </w:p>
    <w:p>
      <w:pPr>
        <w:pStyle w:val="4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新增功能：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增加对比功能，用户可以输入一直股票与当前大盘进行对比，如</w:t>
      </w:r>
      <w:r>
        <w:t>下图：</w:t>
      </w:r>
    </w:p>
    <w:p>
      <w:pPr/>
      <w:r>
        <w:t xml:space="preserve">         </w:t>
      </w:r>
      <w:r>
        <w:drawing>
          <wp:inline distT="0" distB="0" distL="0" distR="0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 xml:space="preserve">  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"http://quote.eastmoney.com/flash/zsflash.html?st=k&amp;c=000001&amp;m=1&amp;n=上证指数"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http://quote.eastmoney.com/flash/zsflash.html?st=k&amp;c=000001&amp;m=1&amp;n=上证指数</w:t>
      </w:r>
      <w:r>
        <w:rPr>
          <w:rFonts w:hint="eastAsia"/>
        </w:rPr>
        <w:fldChar w:fldCharType="end"/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增加高级文本分析比提供预测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图表文字结合展示</w:t>
      </w:r>
      <w:r>
        <w:rPr>
          <w:rFonts w:hint="eastAsia"/>
          <w:lang w:eastAsia="zh-CN"/>
        </w:rPr>
        <w:t>）</w:t>
      </w:r>
    </w:p>
    <w:p>
      <w:pPr>
        <w:pStyle w:val="20"/>
        <w:numPr>
          <w:numId w:val="0"/>
        </w:numPr>
        <w:ind w:left="628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参考连接：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"http://stock.10jqka.com.cn/gushiyuce/"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http://stock.10jqka.com.cn/gushiyuce/</w:t>
      </w:r>
      <w:r>
        <w:rPr>
          <w:rStyle w:val="9"/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fldChar w:fldCharType="end"/>
      </w:r>
    </w:p>
    <w:p>
      <w:pPr>
        <w:pStyle w:val="20"/>
        <w:numPr>
          <w:numId w:val="0"/>
        </w:numPr>
        <w:ind w:left="628" w:leftChars="0"/>
        <w:rPr>
          <w:rFonts w:hint="eastAsia"/>
          <w:lang w:val="en-US" w:eastAsia="zh-CN"/>
        </w:rPr>
      </w:pPr>
    </w:p>
    <w:p>
      <w:pPr>
        <w:pStyle w:val="20"/>
        <w:numPr>
          <w:numId w:val="0"/>
        </w:numPr>
        <w:ind w:left="628" w:leftChars="0"/>
        <w:rPr>
          <w:rFonts w:hint="eastAsia"/>
          <w:lang w:val="en-US" w:eastAsia="zh-CN"/>
        </w:rPr>
      </w:pPr>
    </w:p>
    <w:p>
      <w:pPr>
        <w:pStyle w:val="20"/>
        <w:numPr>
          <w:ilvl w:val="0"/>
          <w:numId w:val="1"/>
        </w:numPr>
        <w:ind w:firstLineChars="0"/>
        <w:rPr>
          <w:rFonts w:hint="eastAsia"/>
        </w:rPr>
      </w:pPr>
      <w:r>
        <w:t>增加图表，可参考下列列表。</w:t>
      </w:r>
    </w:p>
    <w:p>
      <w:pPr>
        <w:pStyle w:val="20"/>
        <w:numPr>
          <w:numId w:val="0"/>
        </w:numPr>
        <w:ind w:left="628" w:leftChars="0"/>
        <w:rPr>
          <w:rFonts w:hint="eastAsia"/>
        </w:rPr>
      </w:pPr>
    </w:p>
    <w:p>
      <w:pPr/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5270500" cy="93218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"http://quote.eastmoney.com/flash/zsflash.html?st=k&amp;c=000001&amp;m=1&amp;n=上证指数"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http://quote.eastmoney.com/flash/zsflash.html?st=k&amp;c=000001&amp;m=1&amp;n=上证指数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2.</w:t>
      </w:r>
      <w:r>
        <w:t>个股详情</w:t>
      </w:r>
    </w:p>
    <w:p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功能概述：</w:t>
      </w:r>
    </w:p>
    <w:p>
      <w:pPr>
        <w:ind w:firstLine="840" w:firstLineChars="400"/>
        <w:rPr>
          <w:b w:val="0"/>
          <w:bCs w:val="0"/>
        </w:rPr>
      </w:pPr>
      <w:r>
        <w:rPr>
          <w:rFonts w:hint="eastAsia"/>
          <w:b w:val="0"/>
          <w:bCs w:val="0"/>
        </w:rPr>
        <w:t>给用户提供</w:t>
      </w:r>
      <w:r>
        <w:rPr>
          <w:rFonts w:hint="eastAsia"/>
          <w:b w:val="0"/>
          <w:bCs w:val="0"/>
          <w:lang w:val="en-US" w:eastAsia="zh-CN"/>
        </w:rPr>
        <w:t>单只股票的最新数据、</w:t>
      </w:r>
      <w:r>
        <w:rPr>
          <w:rFonts w:hint="eastAsia"/>
          <w:b w:val="0"/>
          <w:bCs w:val="0"/>
        </w:rPr>
        <w:t>时分图、K线图、均线图、</w:t>
      </w:r>
      <w:r>
        <w:rPr>
          <w:rFonts w:hint="eastAsia"/>
          <w:b w:val="0"/>
          <w:bCs w:val="0"/>
          <w:lang w:val="en-US" w:eastAsia="zh-CN"/>
        </w:rPr>
        <w:t>某单项数据近期波动情况、对股票的高级文本分析、未来走势预测、所在公司情况、与同行业比较等</w:t>
      </w:r>
    </w:p>
    <w:p>
      <w:pPr>
        <w:pStyle w:val="3"/>
        <w:rPr>
          <w:rFonts w:hint="eastAsia"/>
        </w:rPr>
      </w:pPr>
      <w:r>
        <w:rPr>
          <w:rFonts w:hint="eastAsia"/>
        </w:rPr>
        <w:t>2.2 详细描述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增加分析及预测：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9865" cy="19018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参考网址：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"http://stockpage.10jqka.com.cn/300277/"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http://stockpage.10jqka.com.cn/300277/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516505"/>
            <wp:effectExtent l="0" t="0" r="254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参考网址：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"http://finance.sina.com.cn/realstock/company/sh600007/nc.shtml"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http://finance.sina.com.cn/realstock/company/sh600007/nc.shtml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经济数据：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"http://data.eastmoney.com/cjsj/yhll.html"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http://data.eastmoney.com/cjsj/yhll.html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（利率、消费指数等等）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增加行业对比：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将该股票与统一行业的其他股票对比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865" cy="2520950"/>
            <wp:effectExtent l="0" t="0" r="698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增加公司财务分析等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"http://stockpage.10jqka.com.cn/300277/finance/"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http://stockpage.10jqka.com.cn/300277/finance/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增加图表：饼状图等</w:t>
      </w:r>
    </w:p>
    <w:p>
      <w:pPr>
        <w:pStyle w:val="2"/>
      </w:pPr>
      <w:r>
        <w:rPr>
          <w:rFonts w:hint="eastAsia"/>
        </w:rPr>
        <w:t>3.</w:t>
      </w:r>
      <w:r>
        <w:t>股票对比</w:t>
      </w:r>
    </w:p>
    <w:p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功能概述：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给用户提供</w:t>
      </w:r>
      <w:r>
        <w:rPr>
          <w:rFonts w:hint="eastAsia"/>
          <w:lang w:val="en-US" w:eastAsia="zh-CN"/>
        </w:rPr>
        <w:t>对比界面，用户可以查看自己所关注股票的对比排行情况，也可以选择多只股票进行对比。</w:t>
      </w:r>
    </w:p>
    <w:p>
      <w:pPr>
        <w:pStyle w:val="3"/>
        <w:rPr>
          <w:rFonts w:hint="eastAsia"/>
        </w:rPr>
      </w:pPr>
      <w:r>
        <w:rPr>
          <w:rFonts w:hint="eastAsia"/>
        </w:rPr>
        <w:t>3.2 详细描述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增加对比内容：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通过图表展示近期收盘价、换手率、成交量等等的变动情况。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增加对比后的分析结果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通过某些计算公式，比较两只股票的近期情况，给出分析评价。（参考个股分析）</w:t>
      </w:r>
    </w:p>
    <w:p>
      <w:pPr>
        <w:rPr>
          <w:rFonts w:hint="eastAsia"/>
        </w:rPr>
      </w:pPr>
    </w:p>
    <w:p>
      <w:pPr>
        <w:pStyle w:val="2"/>
      </w:pPr>
      <w:r>
        <w:t>4.行业分析</w:t>
      </w:r>
    </w:p>
    <w:p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功能概述：</w:t>
      </w:r>
    </w:p>
    <w:p>
      <w:pPr>
        <w:ind w:firstLine="840" w:firstLineChars="400"/>
        <w:rPr>
          <w:lang w:val="en-US"/>
        </w:rPr>
      </w:pPr>
      <w:r>
        <w:rPr>
          <w:rFonts w:hint="eastAsia"/>
        </w:rPr>
        <w:t>给用户提供</w:t>
      </w:r>
      <w:r>
        <w:rPr>
          <w:rFonts w:hint="eastAsia"/>
          <w:lang w:val="en-US" w:eastAsia="zh-CN"/>
        </w:rPr>
        <w:t>热门行业排行以及某个行业的情况。</w:t>
      </w:r>
    </w:p>
    <w:p>
      <w:pPr>
        <w:pStyle w:val="3"/>
        <w:rPr>
          <w:rFonts w:hint="eastAsia"/>
        </w:rPr>
      </w:pPr>
      <w:r>
        <w:rPr>
          <w:rFonts w:hint="eastAsia"/>
        </w:rPr>
        <w:t>4.2 详细描述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行业排行：包括当天排行、五日排行、十日排行等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71770" cy="3418840"/>
            <wp:effectExtent l="0" t="0" r="508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"http://data.10jqka.com.cn/funds/hyzjl/###"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http://data.10jqka.com.cn/funds/hyzjl/###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"http://finance.sina.com.cn/stock/sl/#industry_1"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http://finance.sina.com.cn/stock/sl/#industry_1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查看某个行业的详细信息：</w:t>
      </w:r>
    </w:p>
    <w:p>
      <w:pPr>
        <w:numPr>
          <w:ilvl w:val="0"/>
          <w:numId w:val="3"/>
        </w:numPr>
        <w:tabs>
          <w:tab w:val="left" w:pos="420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展示该行业所包含股票的排行情况，用图表分别展示不同信息的排行。（尽量用图展示）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73040" cy="21075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420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展示该行业的总体信息</w:t>
      </w:r>
    </w:p>
    <w:p>
      <w:pPr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9230" cy="408940"/>
            <wp:effectExtent l="0" t="0" r="762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参考链接：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"http://q.10jqka.com.cn/stock/thshy/ylzz/"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http://q.10jqka.com.cn/stock/thshy/ylzz/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</w:p>
    <w:p>
      <w:pPr>
        <w:pStyle w:val="2"/>
      </w:pPr>
      <w:r>
        <w:rPr>
          <w:rFonts w:hint="eastAsia"/>
        </w:rPr>
        <w:t>5.</w:t>
      </w:r>
      <w:r>
        <w:t>虚拟投资</w:t>
      </w:r>
    </w:p>
    <w:p>
      <w:pPr>
        <w:pStyle w:val="3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功能概述：</w:t>
      </w:r>
    </w:p>
    <w:p>
      <w:pPr/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给用户提供</w:t>
      </w:r>
      <w:r>
        <w:rPr>
          <w:rFonts w:hint="eastAsia"/>
          <w:lang w:val="en-US" w:eastAsia="zh-CN"/>
        </w:rPr>
        <w:t>部分虚拟资金用户可以选择购买股票体验虚拟投资过程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5.2 详细描述</w:t>
      </w:r>
    </w:p>
    <w:p>
      <w:pPr>
        <w:numPr>
          <w:ilvl w:val="0"/>
          <w:numId w:val="4"/>
        </w:numPr>
        <w:tabs>
          <w:tab w:val="left" w:pos="420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用户可以设置成本，搜索股票进行购买。每天用图表给用户展示今天收益情况以及实时提供买入卖出建议。</w:t>
      </w:r>
    </w:p>
    <w:p>
      <w:pPr>
        <w:numPr>
          <w:ilvl w:val="0"/>
          <w:numId w:val="4"/>
        </w:numPr>
        <w:tabs>
          <w:tab w:val="left" w:pos="420"/>
        </w:tabs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用户可以选择自己在策略模拟中保存的策略，进行管家模式。此时系统会根据客户的策略自主买卖他所选购的股票，并用图表展现近期交易情况。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6.</w:t>
      </w:r>
      <w:r>
        <w:t>策略模拟</w:t>
      </w:r>
    </w:p>
    <w:p>
      <w:pPr>
        <w:pStyle w:val="3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功能概述：</w:t>
      </w:r>
    </w:p>
    <w:p>
      <w:pPr>
        <w:ind w:firstLine="840" w:firstLineChars="400"/>
      </w:pPr>
      <w:r>
        <w:rPr>
          <w:rFonts w:hint="eastAsia"/>
          <w:lang w:val="en-US" w:eastAsia="zh-CN"/>
        </w:rPr>
        <w:t>用户可以自主设计策略，并通过历史数据进行模拟查看策略好坏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6.2 详细描述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为用户提供买入卖出等不同的策略共用户自主选择，组建最终的买卖策略，然后和设置过去的时间段进行模拟，系统为用户显示该策略在所设时间段内的表现以及最终的收益结果。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为用户提供保存策略的功能，用户可以将好的策略进行保存，并可查看以前保存的策略。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pStyle w:val="2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新闻咨询（优先级：低）</w:t>
      </w:r>
    </w:p>
    <w:p>
      <w:pPr>
        <w:pStyle w:val="3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功能概述：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为用户提供最近股市的重要新闻等等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网站参考：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新浪：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"http://finance.sina.com.cn/stock/"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http://finance.sina.com.cn/stock/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同花顺：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"http://www.10jqka.com.cn/"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http://www.10jqka.com.cn/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东方财富：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"http://stock.eastmoney.com/"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http://stock.eastmoney.com/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数据中心参考：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同花顺数据中心：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"http://data.10jqka.com.cn/"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http://data.10jqka.com.cn/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东方财富数据中心：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"http://data.eastmoney.com/center/"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http://data.eastmoney.com/center/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新浪数据：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"http://finance.sina.com.cn/stock/sl/"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http://finance.sina.com.cn/stock/sl/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JhengHei Light">
    <w:panose1 w:val="020B0304030504040204"/>
    <w:charset w:val="88"/>
    <w:family w:val="decorative"/>
    <w:pitch w:val="default"/>
    <w:sig w:usb0="8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roman"/>
    <w:pitch w:val="default"/>
    <w:sig w:usb0="800002A7" w:usb1="28CF4400" w:usb2="00000016" w:usb3="00000000" w:csb0="00100009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modern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</w:sdtPr>
    <w:sdtContent>
      <w:sdt>
        <w:sdtPr>
          <w:id w:val="98381352"/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870701">
    <w:nsid w:val="56D6152D"/>
    <w:multiLevelType w:val="multilevel"/>
    <w:tmpl w:val="56D6152D"/>
    <w:lvl w:ilvl="0" w:tentative="1">
      <w:start w:val="1"/>
      <w:numFmt w:val="bullet"/>
      <w:lvlText w:val=""/>
      <w:lvlJc w:val="left"/>
      <w:pPr>
        <w:ind w:left="1048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468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888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308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728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148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568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988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408" w:hanging="420"/>
      </w:pPr>
      <w:rPr>
        <w:rFonts w:hint="default" w:ascii="Wingdings" w:hAnsi="Wingdings"/>
      </w:rPr>
    </w:lvl>
  </w:abstractNum>
  <w:abstractNum w:abstractNumId="1462520528">
    <w:nsid w:val="572C4AD0"/>
    <w:multiLevelType w:val="singleLevel"/>
    <w:tmpl w:val="572C4AD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2520096">
    <w:nsid w:val="572C4920"/>
    <w:multiLevelType w:val="singleLevel"/>
    <w:tmpl w:val="572C492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2518008">
    <w:nsid w:val="572C40F8"/>
    <w:multiLevelType w:val="singleLevel"/>
    <w:tmpl w:val="572C40F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6870701"/>
  </w:num>
  <w:num w:numId="2">
    <w:abstractNumId w:val="1462518008"/>
  </w:num>
  <w:num w:numId="3">
    <w:abstractNumId w:val="1462520096"/>
  </w:num>
  <w:num w:numId="4">
    <w:abstractNumId w:val="14625205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B8"/>
    <w:rsid w:val="00066783"/>
    <w:rsid w:val="005A0BE2"/>
    <w:rsid w:val="007D1492"/>
    <w:rsid w:val="009237FF"/>
    <w:rsid w:val="009810B8"/>
    <w:rsid w:val="57975744"/>
    <w:rsid w:val="5A3425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Title"/>
    <w:basedOn w:val="1"/>
    <w:link w:val="14"/>
    <w:qFormat/>
    <w:uiPriority w:val="0"/>
    <w:pPr>
      <w:widowControl/>
      <w:spacing w:before="240" w:after="720"/>
      <w:jc w:val="right"/>
    </w:pPr>
    <w:rPr>
      <w:rFonts w:ascii="Arial" w:hAnsi="Arial" w:eastAsiaTheme="minorEastAsia"/>
      <w:b/>
      <w:kern w:val="28"/>
      <w:sz w:val="64"/>
      <w:szCs w:val="20"/>
      <w:lang w:eastAsia="en-US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1">
    <w:name w:val="页眉 Char"/>
    <w:basedOn w:val="8"/>
    <w:link w:val="6"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uiPriority w:val="99"/>
    <w:rPr>
      <w:sz w:val="18"/>
      <w:szCs w:val="18"/>
    </w:rPr>
  </w:style>
  <w:style w:type="paragraph" w:customStyle="1" w:styleId="13">
    <w:name w:val="ByLine"/>
    <w:basedOn w:val="7"/>
    <w:uiPriority w:val="0"/>
    <w:rPr>
      <w:sz w:val="28"/>
    </w:rPr>
  </w:style>
  <w:style w:type="character" w:customStyle="1" w:styleId="14">
    <w:name w:val="标题 Char"/>
    <w:basedOn w:val="8"/>
    <w:link w:val="7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5">
    <w:name w:val="ChangeHistory Title"/>
    <w:basedOn w:val="1"/>
    <w:uiPriority w:val="0"/>
    <w:pPr>
      <w:keepNext/>
      <w:widowControl/>
      <w:spacing w:before="60" w:after="60"/>
      <w:jc w:val="center"/>
    </w:pPr>
    <w:rPr>
      <w:rFonts w:ascii="Arial" w:hAnsi="Arial" w:eastAsiaTheme="minorEastAsia"/>
      <w:b/>
      <w:kern w:val="0"/>
      <w:sz w:val="36"/>
      <w:szCs w:val="20"/>
      <w:lang w:eastAsia="en-US"/>
    </w:rPr>
  </w:style>
  <w:style w:type="character" w:customStyle="1" w:styleId="16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9">
    <w:name w:val="标题 3 Char"/>
    <w:basedOn w:val="8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</Words>
  <Characters>558</Characters>
  <Lines>4</Lines>
  <Paragraphs>1</Paragraphs>
  <TotalTime>0</TotalTime>
  <ScaleCrop>false</ScaleCrop>
  <LinksUpToDate>false</LinksUpToDate>
  <CharactersWithSpaces>654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2016-05-06T06:20:00Z</dcterms:created>
  <dc:creator>吕德超</dc:creator>
  <cp:lastModifiedBy>lvdechao</cp:lastModifiedBy>
  <dcterms:modified xsi:type="dcterms:W3CDTF">2016-05-06T07:49:32Z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