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wc2dusja71u" w:id="0"/>
      <w:bookmarkEnd w:id="0"/>
      <w:r w:rsidDel="00000000" w:rsidR="00000000" w:rsidRPr="00000000">
        <w:rPr>
          <w:rtl w:val="0"/>
        </w:rPr>
        <w:t xml:space="preserve">Operations File Schema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describes the schema for specifying the commands.json’ file to the satellite. First a ‘operations.json’ file is produced from the input command file. The operations file filters feasible commands which can be executed.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EO-Sim, when animating the satellite operations, the ‘operations.json’ file is turned into CZML format which can be read and animated in Cesium JS.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68642" cy="13668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50920" y="1121360"/>
                          <a:ext cx="5268642" cy="1366810"/>
                          <a:chOff x="450920" y="1121360"/>
                          <a:chExt cx="7163705" cy="119196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9382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40237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 rot="-2216095">
                            <a:off x="450920" y="1418514"/>
                            <a:ext cx="1744861" cy="6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I/P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(commands.json)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93825" y="1466425"/>
                            <a:ext cx="12549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Feasibility &amp;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 rot="-2956059">
                            <a:off x="3358057" y="1121360"/>
                            <a:ext cx="1450976" cy="40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operations.json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48575" y="1882075"/>
                            <a:ext cx="853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397425" y="1574275"/>
                            <a:ext cx="1254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 to CZML format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20225" y="1882075"/>
                            <a:ext cx="57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2325" y="1882075"/>
                            <a:ext cx="707400" cy="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 rot="-2319681">
                            <a:off x="5133768" y="1314090"/>
                            <a:ext cx="1744633" cy="40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CZML 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59725" y="1450825"/>
                            <a:ext cx="1254900" cy="86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359725" y="1574275"/>
                            <a:ext cx="1254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Animate with Cesium 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68642" cy="13668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8642" cy="1366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(Some of the schema is identical to the the CZML schema defined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https://github.com/AnalyticalGraphicsInc/czml-writer/wiki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 example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command.json</w:t>
      </w:r>
      <w:r w:rsidDel="00000000" w:rsidR="00000000" w:rsidRPr="00000000">
        <w:rPr>
          <w:rtl w:val="0"/>
        </w:rPr>
        <w:t xml:space="preserve"> file is present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examples/mission2/</w:t>
      </w:r>
      <w:r w:rsidDel="00000000" w:rsidR="00000000" w:rsidRPr="00000000">
        <w:rPr>
          <w:rtl w:val="0"/>
        </w:rPr>
        <w:t xml:space="preserve">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e2v3au2yhto1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Structure:</w:t>
      </w:r>
      <w:r w:rsidDel="00000000" w:rsidR="00000000" w:rsidRPr="00000000">
        <w:rPr>
          <w:rtl w:val="0"/>
        </w:rPr>
        <w:t xml:space="preserve"> Each mission has the operations defined as a list of JSON objects (packets).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corresponds to a spacecraft operation.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operations: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TakeImage </w:t>
      </w:r>
      <w:r w:rsidDel="00000000" w:rsidR="00000000" w:rsidRPr="00000000">
        <w:rPr>
          <w:rtl w:val="0"/>
        </w:rPr>
        <w:t xml:space="preserve">- Take an image of a set of ground-points (GP). The corresponding GP lights up and remains lit until the end of mission.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TransmitData </w:t>
      </w:r>
      <w:r w:rsidDel="00000000" w:rsidR="00000000" w:rsidRPr="00000000">
        <w:rPr>
          <w:rtl w:val="0"/>
        </w:rPr>
        <w:t xml:space="preserve">- Transmit data from spacecraft to another spacecraft or ground-station. A ‘line’ is animated corresponding to the time interval indicated.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TakeImage </w:t>
      </w:r>
      <w:r w:rsidDel="00000000" w:rsidR="00000000" w:rsidRPr="00000000">
        <w:rPr>
          <w:rtl w:val="0"/>
        </w:rPr>
        <w:t xml:space="preserve">json-object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"@id": “ANI-10000231”,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"@type": "TakeImage",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"spacecraftId": "557",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"startTime": "2018-07-17T15:06:21Z",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"endTime": "2018-07-17T15:08:19Z",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"observedPosition": </w:t>
      </w:r>
    </w:p>
    <w:p w:rsidR="00000000" w:rsidDel="00000000" w:rsidP="00000000" w:rsidRDefault="00000000" w:rsidRPr="00000000" w14:paraId="0000001A">
      <w:pPr>
        <w:ind w:left="216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{"@type": "cartographicDegrees", 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"cartographicDegrees": [[30.2, 30.01, 0], 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           [30.3, 30.01, 0]]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},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"color": {"rgba": [255,0,0,255]}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Example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TransmitData </w:t>
      </w:r>
      <w:r w:rsidDel="00000000" w:rsidR="00000000" w:rsidRPr="00000000">
        <w:rPr>
          <w:rtl w:val="0"/>
        </w:rPr>
        <w:t xml:space="preserve">json-object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"@id": “ANI-10000271”,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"@type": "TransmitData",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"txEntityId": "557",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"rxEntityId": "41",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"startTime": “2018-07-17T15:08:36Z”,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"endTime": "2018-07-17T15:08:40Z"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yh97bncxwq" w:id="2"/>
      <w:bookmarkEnd w:id="2"/>
      <w:r w:rsidDel="00000000" w:rsidR="00000000" w:rsidRPr="00000000">
        <w:rPr>
          <w:rtl w:val="0"/>
        </w:rPr>
        <w:t xml:space="preserve">Packet Schema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section describes the schema of a single packet. Below are the basic fields required for each packet. Depending on the operation-type additional required fields manifest which are described in the sub-sections.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10.25139664804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75"/>
        <w:gridCol w:w="3825.251396648045"/>
        <w:tblGridChange w:id="0">
          <w:tblGrid>
            <w:gridCol w:w="2010"/>
            <w:gridCol w:w="1875"/>
            <w:gridCol w:w="3825.25139664804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alphanumeric unique identifier. It shall consist of 3 uppercase characters ‘ANI’ and 8 digit number, separated by a dash ‘-‘(example: ANI-10000008).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w:anchor="_bq99xswg889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operationType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 type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rPr>
          <w:rFonts w:ascii="Courier New" w:cs="Courier New" w:eastAsia="Courier New" w:hAnsi="Courier New"/>
          <w:b w:val="1"/>
          <w:color w:val="1f3863"/>
          <w:sz w:val="24"/>
          <w:szCs w:val="24"/>
        </w:rPr>
      </w:pPr>
      <w:bookmarkStart w:colFirst="0" w:colLast="0" w:name="_bq99xswg8899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operationType</w:t>
      </w:r>
      <w:r w:rsidDel="00000000" w:rsidR="00000000" w:rsidRPr="00000000">
        <w:rPr>
          <w:rtl w:val="0"/>
        </w:rPr>
      </w:r>
    </w:p>
    <w:tbl>
      <w:tblPr>
        <w:tblStyle w:val="Table2"/>
        <w:tblW w:w="87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485"/>
        <w:gridCol w:w="5655"/>
        <w:tblGridChange w:id="0">
          <w:tblGrid>
            <w:gridCol w:w="1620"/>
            <w:gridCol w:w="1485"/>
            <w:gridCol w:w="5655"/>
          </w:tblGrid>
        </w:tblGridChange>
      </w:tblGrid>
      <w:tr>
        <w:trPr>
          <w:cantSplit w:val="0"/>
          <w:trHeight w:val="312.978515625" w:hRule="atLeast"/>
          <w:tblHeader w:val="0"/>
        </w:trPr>
        <w:tc>
          <w:tcPr>
            <w:shd w:fill="cfcfc2" w:val="clea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shd w:fill="cfcfc2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enumeration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Limited to </w:t>
            </w:r>
            <w:hyperlink w:anchor="_usldx2tvpmd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‘TakeImage’</w:t>
              </w:r>
            </w:hyperlink>
            <w:hyperlink w:anchor="_usldx2tvpmd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hyperlink w:anchor="_gxa70suxfkq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4"/>
                  <w:szCs w:val="24"/>
                  <w:u w:val="single"/>
                  <w:rtl w:val="0"/>
                </w:rPr>
                <w:t xml:space="preserve">‘TransmitData’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line="240" w:lineRule="auto"/>
        <w:rPr/>
      </w:pPr>
      <w:bookmarkStart w:colFirst="0" w:colLast="0" w:name="_usldx2tvpmd4" w:id="4"/>
      <w:bookmarkEnd w:id="4"/>
      <w:r w:rsidDel="00000000" w:rsidR="00000000" w:rsidRPr="00000000">
        <w:rPr>
          <w:rtl w:val="0"/>
        </w:rPr>
        <w:t xml:space="preserve">TakeImage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710.25139664804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75"/>
        <w:gridCol w:w="3825.251396648045"/>
        <w:tblGridChange w:id="0">
          <w:tblGrid>
            <w:gridCol w:w="2010"/>
            <w:gridCol w:w="1875"/>
            <w:gridCol w:w="3825.25139664804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spacecraftId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spacecraft identifier which is making the observation.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hyperlink w:anchor="_dbnsxgmzis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 of observation.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hyperlink w:anchor="_dbnsxgmzis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time of observation.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observedPosition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list, </w:t>
            </w:r>
            <w:hyperlink w:anchor="_cpjp27wquwv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position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observed positions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hyperlink w:anchor="_aal4quwbjtyc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of the observed ground-position.</w:t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spacing w:line="240" w:lineRule="auto"/>
        <w:rPr/>
      </w:pPr>
      <w:bookmarkStart w:colFirst="0" w:colLast="0" w:name="_gxa70suxfkq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line="240" w:lineRule="auto"/>
        <w:rPr/>
      </w:pPr>
      <w:bookmarkStart w:colFirst="0" w:colLast="0" w:name="_7ghgytpglb4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240" w:lineRule="auto"/>
        <w:rPr/>
      </w:pPr>
      <w:bookmarkStart w:colFirst="0" w:colLast="0" w:name="_vhyb7782t0zm" w:id="7"/>
      <w:bookmarkEnd w:id="7"/>
      <w:r w:rsidDel="00000000" w:rsidR="00000000" w:rsidRPr="00000000">
        <w:rPr>
          <w:rtl w:val="0"/>
        </w:rPr>
        <w:t xml:space="preserve">TransmitData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710.251396648046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875"/>
        <w:gridCol w:w="3825.251396648045"/>
        <w:tblGridChange w:id="0">
          <w:tblGrid>
            <w:gridCol w:w="2010"/>
            <w:gridCol w:w="1875"/>
            <w:gridCol w:w="3825.25139664804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txEntityId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of the transmitter.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txEntityType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Transmitter entity type (Spacecraft or GroundStation)*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rxEntityId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identity of the receiver.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rxEntityType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Receiver entity type (Spacecraft or GroundStation)*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hyperlink w:anchor="_dbnsxgmzis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 of data transmission.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hyperlink w:anchor="_dbnsxgmzisd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time of data transmission.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 The transmit data is allowed to be specified only between spacecraft to spacecraft or spacecraft to/from ground-station. (Not from ground-station to ground-station.) 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0d9cdwt21x" w:id="8"/>
      <w:bookmarkEnd w:id="8"/>
      <w:r w:rsidDel="00000000" w:rsidR="00000000" w:rsidRPr="00000000">
        <w:rPr>
          <w:rtl w:val="0"/>
        </w:rPr>
        <w:t xml:space="preserve">Other JSON fields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xmo0jk3p3ttz" w:id="9"/>
      <w:bookmarkEnd w:id="9"/>
      <w:r w:rsidDel="00000000" w:rsidR="00000000" w:rsidRPr="00000000">
        <w:rPr>
          <w:rtl w:val="0"/>
        </w:rPr>
        <w:t xml:space="preserve">time </w:t>
      </w:r>
    </w:p>
    <w:tbl>
      <w:tblPr>
        <w:tblStyle w:val="Table5"/>
        <w:tblW w:w="8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05"/>
        <w:gridCol w:w="5565"/>
        <w:tblGridChange w:id="0">
          <w:tblGrid>
            <w:gridCol w:w="1755"/>
            <w:gridCol w:w="1305"/>
            <w:gridCol w:w="5565"/>
          </w:tblGrid>
        </w:tblGridChange>
      </w:tblGrid>
      <w:tr>
        <w:trPr>
          <w:cantSplit w:val="0"/>
          <w:trHeight w:val="387.978515625" w:hRule="atLeast"/>
          <w:tblHeader w:val="1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value shall be in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YYYY-MM-DDThh:mm:ssZ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format. Reference ISO-8601 standard.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Example: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"2021-10-15T10:00:00Z"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cpjp27wquwv8" w:id="10"/>
      <w:bookmarkEnd w:id="10"/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position can be expressed with cartographic-degrees by specifying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“@type”:”cartographicDegrees”</w:t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1eymkzko7fnn" w:id="11"/>
      <w:bookmarkEnd w:id="11"/>
      <w:r w:rsidDel="00000000" w:rsidR="00000000" w:rsidRPr="00000000">
        <w:rPr>
          <w:rtl w:val="0"/>
        </w:rPr>
        <w:t xml:space="preserve">cartographicDegrees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05"/>
        <w:gridCol w:w="1305"/>
        <w:gridCol w:w="4575"/>
        <w:tblGridChange w:id="0">
          <w:tblGrid>
            <w:gridCol w:w="1755"/>
            <w:gridCol w:w="1305"/>
            <w:gridCol w:w="1305"/>
            <w:gridCol w:w="4575"/>
          </w:tblGrid>
        </w:tblGridChange>
      </w:tblGrid>
      <w:tr>
        <w:trPr>
          <w:cantSplit w:val="0"/>
          <w:trHeight w:val="267.978515625" w:hRule="atLeast"/>
          <w:tblHeader w:val="1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List, 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[Longitude, Latitude, Height]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degrees, 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Specify the longitude, latitude (in degrees) and height (in meters).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Example: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[70.45, -30.32, 0]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aal4quwbjtyc" w:id="12"/>
      <w:bookmarkEnd w:id="12"/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 color specified as an array of color components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[Red, Green, Blue, Alpha]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where each component is in the range 0-255.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745"/>
        <w:gridCol w:w="3135"/>
        <w:tblGridChange w:id="0">
          <w:tblGrid>
            <w:gridCol w:w="1755"/>
            <w:gridCol w:w="2745"/>
            <w:gridCol w:w="3135"/>
          </w:tblGrid>
        </w:tblGridChange>
      </w:tblGrid>
      <w:tr>
        <w:trPr>
          <w:cantSplit w:val="0"/>
          <w:trHeight w:val="267.978515625" w:hRule="atLeast"/>
          <w:tblHeader w:val="1"/>
        </w:trPr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</w:p>
        </w:tc>
        <w:tc>
          <w:tcPr>
            <w:shd w:fill="cfcfc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List, integer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(0-255)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[Red, Green, Blue, Apha]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Specify the RGBA values between 0-255.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Example: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[0,255,0,255]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alyticalGraphicsInc/czml-writer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