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B62BC"/>
    <w:tbl>
      <w:tblPr>
        <w:tblStyle w:val="8"/>
        <w:tblW w:w="10440" w:type="dxa"/>
        <w:tblInd w:w="-8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70"/>
        <w:gridCol w:w="2070"/>
      </w:tblGrid>
      <w:tr w14:paraId="5B252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40" w:type="dxa"/>
            <w:gridSpan w:val="2"/>
          </w:tcPr>
          <w:p w14:paraId="2804CC7A">
            <w:pPr>
              <w:ind w:left="71" w:hanging="71"/>
              <w:jc w:val="center"/>
              <w:rPr>
                <w:rFonts w:hint="default" w:asciiTheme="minorHAnsi" w:hAnsiTheme="minorHAnsi" w:cstheme="minorHAnsi"/>
                <w:b/>
                <w:sz w:val="36"/>
                <w:szCs w:val="36"/>
                <w:lang w:val="en-US"/>
              </w:rPr>
            </w:pPr>
            <w:r>
              <w:rPr>
                <w:rFonts w:hint="eastAsia" w:asciiTheme="minorHAnsi" w:hAnsiTheme="minorHAnsi" w:cstheme="minorHAnsi"/>
                <w:b/>
                <w:sz w:val="32"/>
                <w:szCs w:val="36"/>
                <w:lang w:val="en-US" w:eastAsia="zh-CN"/>
              </w:rPr>
              <w:t>Maocheng (David) Xiao</w:t>
            </w:r>
          </w:p>
        </w:tc>
      </w:tr>
      <w:tr w14:paraId="367FA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0440" w:type="dxa"/>
            <w:gridSpan w:val="2"/>
          </w:tcPr>
          <w:p w14:paraId="278F10AE">
            <w:pPr>
              <w:pStyle w:val="14"/>
              <w:tabs>
                <w:tab w:val="left" w:pos="102"/>
              </w:tabs>
              <w:ind w:left="233" w:right="-108" w:hanging="341"/>
              <w:jc w:val="center"/>
              <w:rPr>
                <w:rFonts w:asciiTheme="minorHAnsi" w:hAnsiTheme="minorHAnsi" w:cstheme="minorHAnsi"/>
                <w:color w:val="333333"/>
                <w:shd w:val="clear" w:color="auto" w:fill="F6F6F6"/>
              </w:rPr>
            </w:pPr>
            <w:r>
              <w:rPr>
                <w:rFonts w:asciiTheme="minorHAnsi" w:hAnsiTheme="minorHAnsi" w:cstheme="minorHAnsi"/>
                <w:lang w:eastAsia="zh-CN"/>
              </w:rPr>
              <w:t xml:space="preserve">+86 </w:t>
            </w:r>
            <w:r>
              <w:rPr>
                <w:rFonts w:hint="eastAsia" w:asciiTheme="minorHAnsi" w:hAnsiTheme="minorHAnsi" w:cstheme="minorHAnsi"/>
                <w:lang w:eastAsia="zh-CN"/>
              </w:rPr>
              <w:t>1</w:t>
            </w:r>
            <w:r>
              <w:rPr>
                <w:rFonts w:hint="eastAsia" w:asciiTheme="minorHAnsi" w:hAnsiTheme="minorHAnsi" w:cstheme="minorHAnsi"/>
                <w:lang w:val="en-US" w:eastAsia="zh-CN"/>
              </w:rPr>
              <w:t>3962440100</w:t>
            </w:r>
            <w:r>
              <w:rPr>
                <w:rFonts w:asciiTheme="minorHAnsi" w:hAnsiTheme="minorHAnsi" w:cstheme="minorHAnsi"/>
                <w:lang w:eastAsia="zh-CN"/>
              </w:rPr>
              <w:t xml:space="preserve"> </w:t>
            </w:r>
            <w:r>
              <w:rPr>
                <w:rFonts w:eastAsia="Calibri" w:asciiTheme="minorHAnsi" w:hAnsiTheme="minorHAnsi" w:cstheme="minorHAnsi"/>
              </w:rPr>
              <w:sym w:font="Symbol" w:char="F0B7"/>
            </w:r>
            <w:r>
              <w:rPr>
                <w:rFonts w:eastAsia="Calibri" w:asciiTheme="minorHAnsi" w:hAnsiTheme="minorHAnsi" w:cstheme="minorHAnsi"/>
              </w:rPr>
              <w:t xml:space="preserve"> </w:t>
            </w:r>
            <w:r>
              <w:rPr>
                <w:rStyle w:val="11"/>
              </w:rPr>
              <w:fldChar w:fldCharType="begin"/>
            </w:r>
            <w:r>
              <w:rPr>
                <w:rStyle w:val="11"/>
              </w:rPr>
              <w:instrText xml:space="preserve"> HYPERLINK "mailto:first.last@dukekunshan.edu.cn" </w:instrText>
            </w:r>
            <w:r>
              <w:rPr>
                <w:rStyle w:val="11"/>
              </w:rPr>
              <w:fldChar w:fldCharType="separate"/>
            </w:r>
            <w:r>
              <w:rPr>
                <w:rStyle w:val="11"/>
                <w:rFonts w:hint="eastAsia"/>
                <w:lang w:val="en-US" w:eastAsia="zh-CN"/>
              </w:rPr>
              <w:t>maocheng.xiao</w:t>
            </w:r>
            <w:r>
              <w:rPr>
                <w:rStyle w:val="11"/>
              </w:rPr>
              <w:t>@dukekunshan.edu.cn</w:t>
            </w:r>
            <w:r>
              <w:rPr>
                <w:rStyle w:val="11"/>
              </w:rPr>
              <w:fldChar w:fldCharType="end"/>
            </w:r>
            <w:r>
              <w:rPr>
                <w:rStyle w:val="11"/>
              </w:rPr>
              <w:t xml:space="preserve"> </w:t>
            </w:r>
          </w:p>
        </w:tc>
      </w:tr>
      <w:tr w14:paraId="55729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40" w:type="dxa"/>
            <w:gridSpan w:val="2"/>
            <w:tcBorders>
              <w:bottom w:val="single" w:color="auto" w:sz="4" w:space="0"/>
            </w:tcBorders>
            <w:shd w:val="clear" w:color="auto" w:fill="F1F1F1" w:themeFill="background1" w:themeFillShade="F2"/>
            <w:vAlign w:val="center"/>
          </w:tcPr>
          <w:p w14:paraId="780E3E22">
            <w:pPr>
              <w:rPr>
                <w:rFonts w:asciiTheme="minorHAnsi" w:hAnsiTheme="minorHAnsi" w:cstheme="minorHAnsi"/>
                <w:sz w:val="22"/>
                <w:szCs w:val="22"/>
              </w:rPr>
            </w:pPr>
            <w:bookmarkStart w:id="0" w:name="_Hlk11951334"/>
            <w:r>
              <w:rPr>
                <w:rFonts w:asciiTheme="minorHAnsi" w:hAnsiTheme="minorHAnsi" w:cstheme="minorHAnsi"/>
                <w:b/>
                <w:sz w:val="22"/>
                <w:szCs w:val="22"/>
                <w:lang w:eastAsia="zh-CN"/>
              </w:rPr>
              <w:t>EDUCATION</w:t>
            </w:r>
          </w:p>
        </w:tc>
      </w:tr>
      <w:tr w14:paraId="3D93C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70" w:type="dxa"/>
            <w:tcBorders>
              <w:top w:val="single" w:color="auto" w:sz="12" w:space="0"/>
            </w:tcBorders>
            <w:vAlign w:val="center"/>
          </w:tcPr>
          <w:p w14:paraId="29369F8A">
            <w:pPr>
              <w:rPr>
                <w:rFonts w:asciiTheme="minorHAnsi" w:hAnsiTheme="minorHAnsi" w:cstheme="minorHAnsi"/>
                <w:b/>
                <w:sz w:val="22"/>
                <w:szCs w:val="22"/>
                <w:lang w:eastAsia="zh-CN"/>
              </w:rPr>
            </w:pPr>
            <w:r>
              <w:rPr>
                <w:rFonts w:asciiTheme="minorHAnsi" w:hAnsiTheme="minorHAnsi" w:cstheme="minorHAnsi"/>
                <w:b/>
                <w:sz w:val="22"/>
                <w:szCs w:val="22"/>
                <w:lang w:eastAsia="zh-CN"/>
              </w:rPr>
              <w:t>Duke Kunshan University (DKU)  Degree</w:t>
            </w:r>
          </w:p>
        </w:tc>
        <w:tc>
          <w:tcPr>
            <w:tcW w:w="2070" w:type="dxa"/>
            <w:tcBorders>
              <w:top w:val="single" w:color="auto" w:sz="12" w:space="0"/>
            </w:tcBorders>
            <w:vAlign w:val="center"/>
          </w:tcPr>
          <w:p w14:paraId="2F933638">
            <w:pPr>
              <w:jc w:val="right"/>
              <w:rPr>
                <w:rFonts w:asciiTheme="minorHAnsi" w:hAnsiTheme="minorHAnsi" w:cstheme="minorHAnsi"/>
                <w:bCs/>
                <w:iCs/>
                <w:sz w:val="22"/>
                <w:szCs w:val="22"/>
                <w:lang w:eastAsia="zh-CN"/>
              </w:rPr>
            </w:pPr>
            <w:r>
              <w:rPr>
                <w:rFonts w:asciiTheme="minorHAnsi" w:hAnsiTheme="minorHAnsi" w:cstheme="minorHAnsi"/>
                <w:bCs/>
                <w:iCs/>
                <w:sz w:val="22"/>
                <w:szCs w:val="22"/>
                <w:lang w:eastAsia="zh-CN"/>
              </w:rPr>
              <w:t>Class of 202</w:t>
            </w:r>
            <w:r>
              <w:rPr>
                <w:rFonts w:hint="eastAsia" w:asciiTheme="minorHAnsi" w:hAnsiTheme="minorHAnsi" w:cstheme="minorHAnsi"/>
                <w:bCs/>
                <w:iCs/>
                <w:sz w:val="22"/>
                <w:szCs w:val="22"/>
                <w:lang w:eastAsia="zh-CN"/>
              </w:rPr>
              <w:t>8</w:t>
            </w:r>
          </w:p>
        </w:tc>
      </w:tr>
      <w:tr w14:paraId="4255A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 w:hRule="atLeast"/>
        </w:trPr>
        <w:tc>
          <w:tcPr>
            <w:tcW w:w="8370" w:type="dxa"/>
          </w:tcPr>
          <w:p w14:paraId="696AABA9">
            <w:pPr>
              <w:rPr>
                <w:rFonts w:asciiTheme="minorHAnsi" w:hAnsiTheme="minorHAnsi" w:cstheme="minorHAnsi"/>
                <w:b/>
                <w:iCs/>
                <w:sz w:val="22"/>
                <w:szCs w:val="22"/>
              </w:rPr>
            </w:pPr>
            <w:r>
              <w:rPr>
                <w:rFonts w:hint="eastAsia" w:asciiTheme="minorHAnsi" w:hAnsiTheme="minorHAnsi" w:cstheme="minorHAnsi"/>
                <w:b/>
                <w:i/>
                <w:sz w:val="22"/>
                <w:szCs w:val="22"/>
                <w:lang w:eastAsia="zh-CN"/>
              </w:rPr>
              <w:t>Intended Major in Data Science</w:t>
            </w:r>
          </w:p>
        </w:tc>
        <w:tc>
          <w:tcPr>
            <w:tcW w:w="2070" w:type="dxa"/>
            <w:vAlign w:val="center"/>
          </w:tcPr>
          <w:p w14:paraId="5EAB56AF">
            <w:pPr>
              <w:jc w:val="right"/>
              <w:rPr>
                <w:rFonts w:asciiTheme="minorHAnsi" w:hAnsiTheme="minorHAnsi" w:cstheme="minorHAnsi"/>
                <w:bCs/>
                <w:iCs/>
                <w:sz w:val="22"/>
                <w:szCs w:val="22"/>
                <w:lang w:eastAsia="zh-CN"/>
              </w:rPr>
            </w:pPr>
            <w:r>
              <w:rPr>
                <w:rFonts w:asciiTheme="minorHAnsi" w:hAnsiTheme="minorHAnsi" w:cstheme="minorHAnsi"/>
                <w:bCs/>
                <w:iCs/>
                <w:sz w:val="22"/>
                <w:szCs w:val="22"/>
                <w:lang w:eastAsia="zh-CN"/>
              </w:rPr>
              <w:t xml:space="preserve">Kunshan, China </w:t>
            </w:r>
          </w:p>
          <w:p w14:paraId="3C48724C">
            <w:pPr>
              <w:jc w:val="right"/>
              <w:rPr>
                <w:rFonts w:asciiTheme="minorHAnsi" w:hAnsiTheme="minorHAnsi" w:cstheme="minorHAnsi"/>
                <w:bCs/>
                <w:iCs/>
                <w:sz w:val="22"/>
                <w:szCs w:val="22"/>
              </w:rPr>
            </w:pPr>
          </w:p>
        </w:tc>
      </w:tr>
      <w:tr w14:paraId="3008B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40" w:type="dxa"/>
            <w:gridSpan w:val="2"/>
          </w:tcPr>
          <w:p w14:paraId="03E226CB">
            <w:pPr>
              <w:pStyle w:val="14"/>
              <w:numPr>
                <w:ilvl w:val="0"/>
                <w:numId w:val="1"/>
              </w:numPr>
              <w:ind w:left="523" w:hanging="379"/>
              <w:rPr>
                <w:rFonts w:asciiTheme="minorHAnsi" w:hAnsiTheme="minorHAnsi" w:cstheme="minorHAnsi"/>
                <w:bCs/>
                <w:sz w:val="22"/>
                <w:szCs w:val="22"/>
                <w:lang w:eastAsia="zh-CN"/>
              </w:rPr>
            </w:pPr>
            <w:r>
              <w:rPr>
                <w:rFonts w:asciiTheme="minorHAnsi" w:hAnsiTheme="minorHAnsi" w:cstheme="minorHAnsi"/>
                <w:bCs/>
                <w:sz w:val="22"/>
                <w:szCs w:val="22"/>
                <w:lang w:eastAsia="zh-CN"/>
              </w:rPr>
              <w:t>GPA: 3.</w:t>
            </w:r>
            <w:r>
              <w:rPr>
                <w:rFonts w:hint="eastAsia" w:asciiTheme="minorHAnsi" w:hAnsiTheme="minorHAnsi" w:cstheme="minorHAnsi"/>
                <w:bCs/>
                <w:sz w:val="22"/>
                <w:szCs w:val="22"/>
                <w:lang w:val="en-US" w:eastAsia="zh-CN"/>
              </w:rPr>
              <w:t>75</w:t>
            </w:r>
            <w:r>
              <w:rPr>
                <w:rFonts w:asciiTheme="minorHAnsi" w:hAnsiTheme="minorHAnsi" w:cstheme="minorHAnsi"/>
                <w:bCs/>
                <w:sz w:val="22"/>
                <w:szCs w:val="22"/>
                <w:lang w:eastAsia="zh-CN"/>
              </w:rPr>
              <w:t xml:space="preserve">/4.0; </w:t>
            </w:r>
            <w:r>
              <w:rPr>
                <w:rFonts w:hint="eastAsia" w:asciiTheme="minorHAnsi" w:hAnsiTheme="minorHAnsi" w:cstheme="minorHAnsi"/>
                <w:bCs/>
                <w:sz w:val="22"/>
                <w:szCs w:val="22"/>
                <w:lang w:val="en-US" w:eastAsia="zh-CN"/>
              </w:rPr>
              <w:t>Safe Harbor Scholarship</w:t>
            </w:r>
          </w:p>
          <w:p w14:paraId="3B7B62A4">
            <w:pPr>
              <w:pStyle w:val="14"/>
              <w:numPr>
                <w:ilvl w:val="0"/>
                <w:numId w:val="1"/>
              </w:numPr>
              <w:ind w:left="523" w:hanging="379"/>
              <w:rPr>
                <w:rFonts w:asciiTheme="minorHAnsi" w:hAnsiTheme="minorHAnsi" w:cstheme="minorHAnsi"/>
                <w:bCs/>
                <w:sz w:val="22"/>
                <w:szCs w:val="22"/>
                <w:lang w:eastAsia="zh-CN"/>
              </w:rPr>
            </w:pPr>
            <w:r>
              <w:rPr>
                <w:rFonts w:asciiTheme="minorHAnsi" w:hAnsiTheme="minorHAnsi" w:cstheme="minorHAnsi"/>
                <w:bCs/>
                <w:sz w:val="22"/>
                <w:szCs w:val="22"/>
                <w:lang w:eastAsia="zh-CN"/>
              </w:rPr>
              <w:t xml:space="preserve">Courses: </w:t>
            </w:r>
            <w:r>
              <w:rPr>
                <w:rFonts w:hint="eastAsia" w:asciiTheme="minorHAnsi" w:hAnsiTheme="minorHAnsi" w:cstheme="minorHAnsi"/>
                <w:bCs/>
                <w:sz w:val="22"/>
                <w:szCs w:val="22"/>
                <w:lang w:val="en-US" w:eastAsia="zh-CN"/>
              </w:rPr>
              <w:t>Math, Computer Science</w:t>
            </w:r>
          </w:p>
          <w:p w14:paraId="6B5ED470">
            <w:pPr>
              <w:pStyle w:val="14"/>
              <w:numPr>
                <w:ilvl w:val="0"/>
                <w:numId w:val="0"/>
              </w:numPr>
              <w:rPr>
                <w:rFonts w:asciiTheme="minorHAnsi" w:hAnsiTheme="minorHAnsi" w:cstheme="minorHAnsi"/>
                <w:sz w:val="22"/>
                <w:szCs w:val="22"/>
              </w:rPr>
            </w:pPr>
          </w:p>
        </w:tc>
      </w:tr>
      <w:bookmarkEnd w:id="0"/>
      <w:tr w14:paraId="2D15D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40" w:type="dxa"/>
            <w:gridSpan w:val="2"/>
            <w:tcBorders>
              <w:bottom w:val="single" w:color="auto" w:sz="12" w:space="0"/>
            </w:tcBorders>
            <w:shd w:val="clear" w:color="auto" w:fill="F1F1F1" w:themeFill="background1" w:themeFillShade="F2"/>
            <w:vAlign w:val="center"/>
          </w:tcPr>
          <w:p w14:paraId="27A98310">
            <w:pPr>
              <w:rPr>
                <w:rFonts w:asciiTheme="minorHAnsi" w:hAnsiTheme="minorHAnsi" w:cstheme="minorHAnsi"/>
                <w:b/>
                <w:sz w:val="22"/>
                <w:szCs w:val="22"/>
                <w:lang w:eastAsia="zh-CN"/>
              </w:rPr>
            </w:pPr>
            <w:bookmarkStart w:id="1" w:name="_Hlk110793436"/>
            <w:r>
              <w:rPr>
                <w:rFonts w:asciiTheme="minorHAnsi" w:hAnsiTheme="minorHAnsi" w:cstheme="minorHAnsi"/>
                <w:b/>
                <w:sz w:val="22"/>
                <w:szCs w:val="22"/>
                <w:lang w:eastAsia="zh-CN"/>
              </w:rPr>
              <w:t>PROFESSIONAL EXPERIENCE</w:t>
            </w:r>
          </w:p>
        </w:tc>
      </w:tr>
      <w:tr w14:paraId="75D41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70" w:type="dxa"/>
            <w:tcBorders>
              <w:top w:val="single" w:color="auto" w:sz="12" w:space="0"/>
            </w:tcBorders>
            <w:vAlign w:val="center"/>
          </w:tcPr>
          <w:p w14:paraId="395A1C08">
            <w:pPr>
              <w:rPr>
                <w:rFonts w:hint="default" w:asciiTheme="minorHAnsi" w:hAnsiTheme="minorHAnsi" w:cstheme="minorHAnsi"/>
                <w:b/>
                <w:sz w:val="22"/>
                <w:szCs w:val="22"/>
                <w:lang w:val="en-US" w:eastAsia="zh-CN"/>
              </w:rPr>
            </w:pPr>
            <w:r>
              <w:rPr>
                <w:rFonts w:hint="eastAsia" w:asciiTheme="minorHAnsi" w:hAnsiTheme="minorHAnsi" w:cstheme="minorHAnsi"/>
                <w:b/>
                <w:sz w:val="22"/>
                <w:szCs w:val="22"/>
                <w:lang w:val="en-US" w:eastAsia="zh-CN"/>
              </w:rPr>
              <w:t>Duke Kunshan University</w:t>
            </w:r>
          </w:p>
        </w:tc>
        <w:tc>
          <w:tcPr>
            <w:tcW w:w="2070" w:type="dxa"/>
            <w:tcBorders>
              <w:top w:val="single" w:color="auto" w:sz="12" w:space="0"/>
            </w:tcBorders>
            <w:vAlign w:val="center"/>
          </w:tcPr>
          <w:p w14:paraId="50F22DCE">
            <w:pPr>
              <w:jc w:val="right"/>
              <w:rPr>
                <w:rFonts w:hint="default" w:asciiTheme="minorHAnsi" w:hAnsiTheme="minorHAnsi" w:cstheme="minorHAnsi"/>
                <w:bCs/>
                <w:sz w:val="22"/>
                <w:szCs w:val="22"/>
                <w:lang w:val="en-US" w:eastAsia="zh-CN"/>
              </w:rPr>
            </w:pPr>
            <w:r>
              <w:rPr>
                <w:rFonts w:asciiTheme="minorHAnsi" w:hAnsiTheme="minorHAnsi" w:cstheme="minorHAnsi"/>
                <w:bCs/>
                <w:sz w:val="22"/>
                <w:szCs w:val="22"/>
                <w:lang w:eastAsia="zh-CN"/>
              </w:rPr>
              <w:t>0</w:t>
            </w:r>
            <w:r>
              <w:rPr>
                <w:rFonts w:hint="eastAsia" w:asciiTheme="minorHAnsi" w:hAnsiTheme="minorHAnsi" w:cstheme="minorHAnsi"/>
                <w:bCs/>
                <w:sz w:val="22"/>
                <w:szCs w:val="22"/>
                <w:lang w:val="en-US" w:eastAsia="zh-CN"/>
              </w:rPr>
              <w:t>9</w:t>
            </w:r>
            <w:r>
              <w:rPr>
                <w:rFonts w:asciiTheme="minorHAnsi" w:hAnsiTheme="minorHAnsi" w:cstheme="minorHAnsi"/>
                <w:bCs/>
                <w:sz w:val="22"/>
                <w:szCs w:val="22"/>
                <w:lang w:eastAsia="zh-CN"/>
              </w:rPr>
              <w:t>/202</w:t>
            </w:r>
            <w:r>
              <w:rPr>
                <w:rFonts w:hint="eastAsia" w:asciiTheme="minorHAnsi" w:hAnsiTheme="minorHAnsi" w:cstheme="minorHAnsi"/>
                <w:bCs/>
                <w:sz w:val="22"/>
                <w:szCs w:val="22"/>
                <w:lang w:val="en-US" w:eastAsia="zh-CN"/>
              </w:rPr>
              <w:t>4</w:t>
            </w:r>
            <w:r>
              <w:rPr>
                <w:rFonts w:asciiTheme="minorHAnsi" w:hAnsiTheme="minorHAnsi" w:cstheme="minorHAnsi"/>
                <w:bCs/>
                <w:sz w:val="22"/>
                <w:szCs w:val="22"/>
                <w:lang w:eastAsia="zh-CN"/>
              </w:rPr>
              <w:t>-</w:t>
            </w:r>
            <w:r>
              <w:rPr>
                <w:rFonts w:hint="eastAsia" w:asciiTheme="minorHAnsi" w:hAnsiTheme="minorHAnsi" w:cstheme="minorHAnsi"/>
                <w:bCs/>
                <w:sz w:val="22"/>
                <w:szCs w:val="22"/>
                <w:lang w:val="en-US" w:eastAsia="zh-CN"/>
              </w:rPr>
              <w:t>Present</w:t>
            </w:r>
          </w:p>
        </w:tc>
      </w:tr>
      <w:tr w14:paraId="0E939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70" w:type="dxa"/>
            <w:vAlign w:val="center"/>
          </w:tcPr>
          <w:p w14:paraId="4B68375B">
            <w:pPr>
              <w:rPr>
                <w:rFonts w:hint="default" w:asciiTheme="minorHAnsi" w:hAnsiTheme="minorHAnsi" w:cstheme="minorHAnsi"/>
                <w:b/>
                <w:i/>
                <w:iCs/>
                <w:sz w:val="22"/>
                <w:szCs w:val="22"/>
                <w:lang w:val="en-US" w:eastAsia="zh-CN"/>
              </w:rPr>
            </w:pPr>
            <w:r>
              <w:rPr>
                <w:rFonts w:asciiTheme="minorHAnsi" w:hAnsiTheme="minorHAnsi" w:cstheme="minorHAnsi"/>
                <w:b/>
                <w:i/>
                <w:iCs/>
                <w:sz w:val="22"/>
                <w:szCs w:val="22"/>
                <w:lang w:eastAsia="zh-CN"/>
              </w:rPr>
              <w:t xml:space="preserve">Intern, </w:t>
            </w:r>
            <w:r>
              <w:rPr>
                <w:rFonts w:hint="eastAsia" w:asciiTheme="minorHAnsi" w:hAnsiTheme="minorHAnsi" w:cstheme="minorHAnsi"/>
                <w:b/>
                <w:i/>
                <w:iCs/>
                <w:sz w:val="22"/>
                <w:szCs w:val="22"/>
                <w:lang w:val="en-US" w:eastAsia="zh-CN"/>
              </w:rPr>
              <w:t>Sport Complex</w:t>
            </w:r>
          </w:p>
        </w:tc>
        <w:tc>
          <w:tcPr>
            <w:tcW w:w="2070" w:type="dxa"/>
            <w:vAlign w:val="center"/>
          </w:tcPr>
          <w:p w14:paraId="78206A1C">
            <w:pPr>
              <w:jc w:val="right"/>
              <w:rPr>
                <w:rFonts w:hint="default" w:asciiTheme="minorHAnsi" w:hAnsiTheme="minorHAnsi" w:cstheme="minorHAnsi"/>
                <w:bCs/>
                <w:sz w:val="22"/>
                <w:szCs w:val="22"/>
                <w:lang w:val="en-US" w:eastAsia="zh-CN"/>
              </w:rPr>
            </w:pPr>
            <w:r>
              <w:rPr>
                <w:rFonts w:hint="eastAsia" w:asciiTheme="minorHAnsi" w:hAnsiTheme="minorHAnsi" w:cstheme="minorHAnsi"/>
                <w:bCs/>
                <w:sz w:val="22"/>
                <w:szCs w:val="22"/>
                <w:lang w:val="en-US" w:eastAsia="zh-CN"/>
              </w:rPr>
              <w:t>Kunshan</w:t>
            </w:r>
            <w:r>
              <w:rPr>
                <w:rFonts w:asciiTheme="minorHAnsi" w:hAnsiTheme="minorHAnsi" w:cstheme="minorHAnsi"/>
                <w:bCs/>
                <w:sz w:val="22"/>
                <w:szCs w:val="22"/>
                <w:lang w:eastAsia="zh-CN"/>
              </w:rPr>
              <w:t>, C</w:t>
            </w:r>
            <w:r>
              <w:rPr>
                <w:rFonts w:hint="eastAsia" w:asciiTheme="minorHAnsi" w:hAnsiTheme="minorHAnsi" w:cstheme="minorHAnsi"/>
                <w:bCs/>
                <w:sz w:val="22"/>
                <w:szCs w:val="22"/>
                <w:lang w:val="en-US" w:eastAsia="zh-CN"/>
              </w:rPr>
              <w:t>hina</w:t>
            </w:r>
          </w:p>
        </w:tc>
      </w:tr>
      <w:tr w14:paraId="0E990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40" w:type="dxa"/>
            <w:gridSpan w:val="2"/>
            <w:vAlign w:val="center"/>
          </w:tcPr>
          <w:p w14:paraId="3530BE60">
            <w:pPr>
              <w:pStyle w:val="14"/>
              <w:numPr>
                <w:ilvl w:val="0"/>
                <w:numId w:val="1"/>
              </w:numPr>
              <w:ind w:left="523" w:hanging="379"/>
              <w:rPr>
                <w:rFonts w:hint="eastAsia" w:asciiTheme="minorHAnsi" w:hAnsiTheme="minorHAnsi" w:cstheme="minorHAnsi"/>
                <w:bCs/>
                <w:sz w:val="22"/>
                <w:szCs w:val="22"/>
                <w:lang w:eastAsia="zh-CN"/>
              </w:rPr>
            </w:pPr>
            <w:r>
              <w:rPr>
                <w:rFonts w:hint="eastAsia" w:asciiTheme="minorHAnsi" w:hAnsiTheme="minorHAnsi" w:cstheme="minorHAnsi"/>
                <w:bCs/>
                <w:sz w:val="22"/>
                <w:szCs w:val="22"/>
                <w:lang w:eastAsia="zh-CN"/>
              </w:rPr>
              <w:t>Deeply participate in the daily operation of the venue, enhance user experience through efficient equipment management and customer service, and accumulate experience in standardized service industry processes.</w:t>
            </w:r>
          </w:p>
          <w:p w14:paraId="6E55DAFD">
            <w:pPr>
              <w:pStyle w:val="14"/>
              <w:numPr>
                <w:ilvl w:val="0"/>
                <w:numId w:val="1"/>
              </w:numPr>
              <w:ind w:left="523" w:hanging="379"/>
              <w:rPr>
                <w:rFonts w:hint="eastAsia" w:asciiTheme="minorHAnsi" w:hAnsiTheme="minorHAnsi" w:cstheme="minorHAnsi"/>
                <w:bCs/>
                <w:sz w:val="22"/>
                <w:szCs w:val="22"/>
                <w:lang w:eastAsia="zh-CN"/>
              </w:rPr>
            </w:pPr>
            <w:r>
              <w:rPr>
                <w:rFonts w:hint="eastAsia" w:asciiTheme="minorHAnsi" w:hAnsiTheme="minorHAnsi" w:cstheme="minorHAnsi"/>
                <w:bCs/>
                <w:sz w:val="22"/>
                <w:szCs w:val="22"/>
                <w:lang w:eastAsia="zh-CN"/>
              </w:rPr>
              <w:t>Strengthen cross departmental communication skills, collaborate with logistics, security and other departments to handle emergencies, and cultivate emergency response and resource coordination abilities.</w:t>
            </w:r>
          </w:p>
          <w:p w14:paraId="69E84482">
            <w:pPr>
              <w:pStyle w:val="14"/>
              <w:numPr>
                <w:ilvl w:val="0"/>
                <w:numId w:val="1"/>
              </w:numPr>
              <w:ind w:left="523" w:hanging="379"/>
              <w:rPr>
                <w:rFonts w:asciiTheme="minorHAnsi" w:hAnsiTheme="minorHAnsi" w:cstheme="minorHAnsi"/>
                <w:bCs/>
                <w:sz w:val="22"/>
                <w:szCs w:val="22"/>
                <w:lang w:eastAsia="zh-CN"/>
              </w:rPr>
            </w:pPr>
            <w:r>
              <w:rPr>
                <w:rFonts w:hint="eastAsia" w:asciiTheme="minorHAnsi" w:hAnsiTheme="minorHAnsi" w:cstheme="minorHAnsi"/>
                <w:bCs/>
                <w:sz w:val="22"/>
                <w:szCs w:val="22"/>
                <w:lang w:eastAsia="zh-CN"/>
              </w:rPr>
              <w:t>Through regular facility maintenance and problem feedback, exercise the ability to control details and predict risks, suitable for job requirements such as operations management and customer service.</w:t>
            </w:r>
          </w:p>
        </w:tc>
      </w:tr>
      <w:bookmarkEnd w:id="1"/>
      <w:tr w14:paraId="2566A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40" w:type="dxa"/>
            <w:gridSpan w:val="2"/>
            <w:tcBorders>
              <w:bottom w:val="single" w:color="auto" w:sz="12" w:space="0"/>
            </w:tcBorders>
            <w:shd w:val="clear" w:color="auto" w:fill="F1F1F1" w:themeFill="background1" w:themeFillShade="F2"/>
            <w:vAlign w:val="center"/>
          </w:tcPr>
          <w:p w14:paraId="713F532C">
            <w:pPr>
              <w:rPr>
                <w:rFonts w:asciiTheme="minorHAnsi" w:hAnsiTheme="minorHAnsi" w:cstheme="minorHAnsi"/>
                <w:b/>
                <w:sz w:val="22"/>
                <w:szCs w:val="22"/>
                <w:lang w:eastAsia="zh-CN"/>
              </w:rPr>
            </w:pPr>
            <w:r>
              <w:rPr>
                <w:rFonts w:asciiTheme="minorHAnsi" w:hAnsiTheme="minorHAnsi" w:cstheme="minorHAnsi"/>
                <w:b/>
                <w:sz w:val="22"/>
                <w:szCs w:val="22"/>
                <w:lang w:eastAsia="zh-CN"/>
              </w:rPr>
              <w:t>LEADERSHIP &amp; SERVICE</w:t>
            </w:r>
          </w:p>
        </w:tc>
      </w:tr>
      <w:tr w14:paraId="5CC31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70" w:type="dxa"/>
            <w:tcBorders>
              <w:top w:val="single" w:color="auto" w:sz="12" w:space="0"/>
            </w:tcBorders>
            <w:vAlign w:val="center"/>
          </w:tcPr>
          <w:p w14:paraId="6D3A9E5D">
            <w:pPr>
              <w:rPr>
                <w:rFonts w:asciiTheme="minorHAnsi" w:hAnsiTheme="minorHAnsi" w:cstheme="minorHAnsi"/>
                <w:b/>
                <w:sz w:val="22"/>
                <w:szCs w:val="22"/>
                <w:lang w:eastAsia="zh-CN"/>
              </w:rPr>
            </w:pPr>
            <w:r>
              <w:rPr>
                <w:rFonts w:hint="eastAsia" w:asciiTheme="minorHAnsi" w:hAnsiTheme="minorHAnsi" w:cstheme="minorHAnsi"/>
                <w:b/>
                <w:sz w:val="22"/>
                <w:szCs w:val="22"/>
                <w:lang w:eastAsia="zh-CN"/>
              </w:rPr>
              <w:t>China Student Admissions Office, Duke Kunshan University</w:t>
            </w:r>
          </w:p>
        </w:tc>
        <w:tc>
          <w:tcPr>
            <w:tcW w:w="2070" w:type="dxa"/>
            <w:tcBorders>
              <w:top w:val="single" w:color="auto" w:sz="12" w:space="0"/>
            </w:tcBorders>
            <w:vAlign w:val="center"/>
          </w:tcPr>
          <w:p w14:paraId="7CDA462D">
            <w:pPr>
              <w:jc w:val="right"/>
              <w:rPr>
                <w:rFonts w:hint="default" w:asciiTheme="minorHAnsi" w:hAnsiTheme="minorHAnsi" w:cstheme="minorHAnsi"/>
                <w:bCs/>
                <w:sz w:val="22"/>
                <w:szCs w:val="22"/>
                <w:lang w:val="en-US" w:eastAsia="zh-CN"/>
              </w:rPr>
            </w:pPr>
            <w:r>
              <w:rPr>
                <w:rFonts w:hint="eastAsia" w:asciiTheme="minorHAnsi" w:hAnsiTheme="minorHAnsi" w:cstheme="minorHAnsi"/>
                <w:bCs/>
                <w:sz w:val="22"/>
                <w:szCs w:val="22"/>
                <w:lang w:val="en-US" w:eastAsia="zh-CN"/>
              </w:rPr>
              <w:t>03</w:t>
            </w:r>
            <w:r>
              <w:rPr>
                <w:rFonts w:asciiTheme="minorHAnsi" w:hAnsiTheme="minorHAnsi" w:cstheme="minorHAnsi"/>
                <w:bCs/>
                <w:sz w:val="22"/>
                <w:szCs w:val="22"/>
                <w:lang w:eastAsia="zh-CN"/>
              </w:rPr>
              <w:t>/20</w:t>
            </w:r>
            <w:r>
              <w:rPr>
                <w:rFonts w:hint="eastAsia" w:asciiTheme="minorHAnsi" w:hAnsiTheme="minorHAnsi" w:cstheme="minorHAnsi"/>
                <w:bCs/>
                <w:sz w:val="22"/>
                <w:szCs w:val="22"/>
                <w:lang w:val="en-US" w:eastAsia="zh-CN"/>
              </w:rPr>
              <w:t>25</w:t>
            </w:r>
            <w:r>
              <w:rPr>
                <w:rFonts w:asciiTheme="minorHAnsi" w:hAnsiTheme="minorHAnsi" w:cstheme="minorHAnsi"/>
                <w:bCs/>
                <w:sz w:val="22"/>
                <w:szCs w:val="22"/>
                <w:lang w:eastAsia="zh-CN"/>
              </w:rPr>
              <w:t>-</w:t>
            </w:r>
            <w:r>
              <w:rPr>
                <w:rFonts w:hint="eastAsia" w:asciiTheme="minorHAnsi" w:hAnsiTheme="minorHAnsi" w:cstheme="minorHAnsi"/>
                <w:bCs/>
                <w:sz w:val="22"/>
                <w:szCs w:val="22"/>
                <w:lang w:val="en-US" w:eastAsia="zh-CN"/>
              </w:rPr>
              <w:t>04/2025</w:t>
            </w:r>
          </w:p>
        </w:tc>
      </w:tr>
      <w:tr w14:paraId="55023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70" w:type="dxa"/>
            <w:vAlign w:val="center"/>
          </w:tcPr>
          <w:p w14:paraId="437792AA">
            <w:pPr>
              <w:rPr>
                <w:rFonts w:hint="default" w:asciiTheme="minorHAnsi" w:hAnsiTheme="minorHAnsi" w:cstheme="minorHAnsi"/>
                <w:b/>
                <w:i/>
                <w:iCs/>
                <w:sz w:val="22"/>
                <w:szCs w:val="22"/>
                <w:lang w:val="en-US" w:eastAsia="zh-CN"/>
              </w:rPr>
            </w:pPr>
            <w:r>
              <w:rPr>
                <w:rFonts w:hint="eastAsia" w:asciiTheme="minorHAnsi" w:hAnsiTheme="minorHAnsi" w:cstheme="minorHAnsi"/>
                <w:b/>
                <w:i/>
                <w:iCs/>
                <w:sz w:val="22"/>
                <w:szCs w:val="22"/>
                <w:lang w:eastAsia="zh-CN"/>
              </w:rPr>
              <w:t xml:space="preserve">Campus Day </w:t>
            </w:r>
            <w:r>
              <w:rPr>
                <w:rFonts w:hint="eastAsia" w:asciiTheme="minorHAnsi" w:hAnsiTheme="minorHAnsi" w:cstheme="minorHAnsi"/>
                <w:b/>
                <w:i/>
                <w:iCs/>
                <w:sz w:val="22"/>
                <w:szCs w:val="22"/>
                <w:lang w:val="en-US" w:eastAsia="zh-CN"/>
              </w:rPr>
              <w:t>Leader</w:t>
            </w:r>
          </w:p>
        </w:tc>
        <w:tc>
          <w:tcPr>
            <w:tcW w:w="2070" w:type="dxa"/>
            <w:vAlign w:val="center"/>
          </w:tcPr>
          <w:p w14:paraId="5D4256A1">
            <w:pPr>
              <w:jc w:val="right"/>
              <w:rPr>
                <w:rFonts w:asciiTheme="minorHAnsi" w:hAnsiTheme="minorHAnsi" w:cstheme="minorHAnsi"/>
                <w:bCs/>
                <w:sz w:val="22"/>
                <w:szCs w:val="22"/>
                <w:lang w:eastAsia="zh-CN"/>
              </w:rPr>
            </w:pPr>
            <w:r>
              <w:rPr>
                <w:rFonts w:asciiTheme="minorHAnsi" w:hAnsiTheme="minorHAnsi" w:cstheme="minorHAnsi"/>
                <w:bCs/>
                <w:sz w:val="22"/>
                <w:szCs w:val="22"/>
                <w:lang w:eastAsia="zh-CN"/>
              </w:rPr>
              <w:t>Kunshan, China</w:t>
            </w:r>
          </w:p>
        </w:tc>
      </w:tr>
      <w:tr w14:paraId="094DA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40" w:type="dxa"/>
            <w:gridSpan w:val="2"/>
            <w:vAlign w:val="center"/>
          </w:tcPr>
          <w:p w14:paraId="0AD27FCF">
            <w:pPr>
              <w:pStyle w:val="14"/>
              <w:numPr>
                <w:ilvl w:val="0"/>
                <w:numId w:val="1"/>
              </w:numPr>
              <w:ind w:left="523" w:hanging="379"/>
              <w:rPr>
                <w:rFonts w:asciiTheme="minorHAnsi" w:hAnsiTheme="minorHAnsi" w:cstheme="minorHAnsi"/>
                <w:bCs/>
                <w:sz w:val="22"/>
                <w:szCs w:val="22"/>
                <w:lang w:eastAsia="zh-CN"/>
              </w:rPr>
            </w:pPr>
            <w:bookmarkStart w:id="2" w:name="_Hlk110797178"/>
            <w:r>
              <w:rPr>
                <w:rFonts w:hint="eastAsia" w:asciiTheme="minorHAnsi" w:hAnsiTheme="minorHAnsi" w:cstheme="minorHAnsi"/>
                <w:bCs/>
                <w:sz w:val="22"/>
                <w:szCs w:val="22"/>
                <w:lang w:eastAsia="zh-CN"/>
              </w:rPr>
              <w:t>Deeply participate in campus open day activities as a volunteer, exercise public speaking, customer service, and emergency problem-solving skills, and accurately convey the school's educational philosophy</w:t>
            </w:r>
            <w:r>
              <w:rPr>
                <w:rFonts w:hint="eastAsia" w:asciiTheme="minorHAnsi" w:hAnsiTheme="minorHAnsi" w:cstheme="minorHAnsi"/>
                <w:bCs/>
                <w:sz w:val="22"/>
                <w:szCs w:val="22"/>
                <w:lang w:val="en-US" w:eastAsia="zh-CN"/>
              </w:rPr>
              <w:t>.</w:t>
            </w:r>
          </w:p>
          <w:p w14:paraId="1A60A95A">
            <w:pPr>
              <w:pStyle w:val="14"/>
              <w:numPr>
                <w:ilvl w:val="0"/>
                <w:numId w:val="1"/>
              </w:numPr>
              <w:ind w:left="523" w:hanging="379"/>
              <w:rPr>
                <w:rFonts w:asciiTheme="minorHAnsi" w:hAnsiTheme="minorHAnsi" w:cstheme="minorHAnsi"/>
                <w:bCs/>
                <w:sz w:val="22"/>
                <w:szCs w:val="22"/>
                <w:lang w:eastAsia="zh-CN"/>
              </w:rPr>
            </w:pPr>
            <w:r>
              <w:rPr>
                <w:rFonts w:hint="eastAsia" w:asciiTheme="minorHAnsi" w:hAnsiTheme="minorHAnsi" w:cstheme="minorHAnsi"/>
                <w:bCs/>
                <w:sz w:val="22"/>
                <w:szCs w:val="22"/>
                <w:lang w:eastAsia="zh-CN"/>
              </w:rPr>
              <w:t>Through personalized explanations and scenario based guidance, enhance communication, coordination, and resource integration abilities, and accumulate practical experience for positions such as educational consulting and event planning.</w:t>
            </w:r>
          </w:p>
        </w:tc>
      </w:tr>
      <w:bookmarkEnd w:id="2"/>
      <w:tr w14:paraId="61929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70" w:type="dxa"/>
            <w:vAlign w:val="center"/>
          </w:tcPr>
          <w:p w14:paraId="0412401D">
            <w:pPr>
              <w:rPr>
                <w:rFonts w:asciiTheme="minorHAnsi" w:hAnsiTheme="minorHAnsi" w:cstheme="minorHAnsi"/>
                <w:b/>
                <w:sz w:val="22"/>
                <w:szCs w:val="22"/>
                <w:lang w:eastAsia="zh-CN"/>
              </w:rPr>
            </w:pPr>
            <w:r>
              <w:rPr>
                <w:rFonts w:hint="eastAsia" w:asciiTheme="minorHAnsi" w:hAnsiTheme="minorHAnsi" w:cstheme="minorHAnsi"/>
                <w:b/>
                <w:sz w:val="22"/>
                <w:szCs w:val="22"/>
                <w:lang w:eastAsia="zh-CN"/>
              </w:rPr>
              <w:t>China CITIC Bank</w:t>
            </w:r>
          </w:p>
        </w:tc>
        <w:tc>
          <w:tcPr>
            <w:tcW w:w="2070" w:type="dxa"/>
            <w:vAlign w:val="center"/>
          </w:tcPr>
          <w:p w14:paraId="4B323E73">
            <w:pPr>
              <w:jc w:val="right"/>
              <w:rPr>
                <w:rFonts w:hint="default" w:asciiTheme="minorHAnsi" w:hAnsiTheme="minorHAnsi" w:cstheme="minorHAnsi"/>
                <w:bCs/>
                <w:sz w:val="22"/>
                <w:szCs w:val="22"/>
                <w:lang w:val="en-US" w:eastAsia="zh-CN"/>
              </w:rPr>
            </w:pPr>
            <w:r>
              <w:rPr>
                <w:rFonts w:hint="eastAsia" w:asciiTheme="minorHAnsi" w:hAnsiTheme="minorHAnsi" w:cstheme="minorHAnsi"/>
                <w:bCs/>
                <w:sz w:val="22"/>
                <w:szCs w:val="22"/>
                <w:lang w:val="en-US" w:eastAsia="zh-CN"/>
              </w:rPr>
              <w:t>06</w:t>
            </w:r>
            <w:r>
              <w:rPr>
                <w:rFonts w:asciiTheme="minorHAnsi" w:hAnsiTheme="minorHAnsi" w:cstheme="minorHAnsi"/>
                <w:bCs/>
                <w:sz w:val="22"/>
                <w:szCs w:val="22"/>
                <w:lang w:eastAsia="zh-CN"/>
              </w:rPr>
              <w:t>/20</w:t>
            </w:r>
            <w:r>
              <w:rPr>
                <w:rFonts w:hint="eastAsia" w:asciiTheme="minorHAnsi" w:hAnsiTheme="minorHAnsi" w:cstheme="minorHAnsi"/>
                <w:bCs/>
                <w:sz w:val="22"/>
                <w:szCs w:val="22"/>
                <w:lang w:val="en-US" w:eastAsia="zh-CN"/>
              </w:rPr>
              <w:t>24</w:t>
            </w:r>
            <w:r>
              <w:rPr>
                <w:rFonts w:asciiTheme="minorHAnsi" w:hAnsiTheme="minorHAnsi" w:cstheme="minorHAnsi"/>
                <w:bCs/>
                <w:sz w:val="22"/>
                <w:szCs w:val="22"/>
                <w:lang w:eastAsia="zh-CN"/>
              </w:rPr>
              <w:t>-</w:t>
            </w:r>
            <w:r>
              <w:rPr>
                <w:rFonts w:hint="eastAsia" w:asciiTheme="minorHAnsi" w:hAnsiTheme="minorHAnsi" w:cstheme="minorHAnsi"/>
                <w:bCs/>
                <w:sz w:val="22"/>
                <w:szCs w:val="22"/>
                <w:lang w:val="en-US" w:eastAsia="zh-CN"/>
              </w:rPr>
              <w:t>07</w:t>
            </w:r>
            <w:r>
              <w:rPr>
                <w:rFonts w:asciiTheme="minorHAnsi" w:hAnsiTheme="minorHAnsi" w:cstheme="minorHAnsi"/>
                <w:bCs/>
                <w:sz w:val="22"/>
                <w:szCs w:val="22"/>
                <w:lang w:eastAsia="zh-CN"/>
              </w:rPr>
              <w:t>/20</w:t>
            </w:r>
            <w:r>
              <w:rPr>
                <w:rFonts w:hint="eastAsia" w:asciiTheme="minorHAnsi" w:hAnsiTheme="minorHAnsi" w:cstheme="minorHAnsi"/>
                <w:bCs/>
                <w:sz w:val="22"/>
                <w:szCs w:val="22"/>
                <w:lang w:val="en-US" w:eastAsia="zh-CN"/>
              </w:rPr>
              <w:t>24</w:t>
            </w:r>
          </w:p>
        </w:tc>
      </w:tr>
      <w:tr w14:paraId="70844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70" w:type="dxa"/>
            <w:vAlign w:val="center"/>
          </w:tcPr>
          <w:p w14:paraId="7C7A2EE7">
            <w:pPr>
              <w:rPr>
                <w:rFonts w:hint="default" w:asciiTheme="minorHAnsi" w:hAnsiTheme="minorHAnsi" w:cstheme="minorHAnsi"/>
                <w:b/>
                <w:sz w:val="22"/>
                <w:szCs w:val="22"/>
                <w:lang w:val="en-US" w:eastAsia="zh-CN"/>
              </w:rPr>
            </w:pPr>
            <w:r>
              <w:rPr>
                <w:rFonts w:hint="eastAsia" w:asciiTheme="minorHAnsi" w:hAnsiTheme="minorHAnsi" w:cstheme="minorHAnsi"/>
                <w:b/>
                <w:i/>
                <w:iCs/>
                <w:sz w:val="22"/>
                <w:szCs w:val="22"/>
                <w:lang w:val="en-US" w:eastAsia="zh-CN"/>
              </w:rPr>
              <w:t>Intern</w:t>
            </w:r>
          </w:p>
        </w:tc>
        <w:tc>
          <w:tcPr>
            <w:tcW w:w="2070" w:type="dxa"/>
            <w:vAlign w:val="center"/>
          </w:tcPr>
          <w:p w14:paraId="0A3DFC90">
            <w:pPr>
              <w:wordWrap w:val="0"/>
              <w:jc w:val="right"/>
              <w:rPr>
                <w:rFonts w:hint="default" w:asciiTheme="minorHAnsi" w:hAnsiTheme="minorHAnsi" w:cstheme="minorHAnsi"/>
                <w:bCs/>
                <w:sz w:val="22"/>
                <w:szCs w:val="22"/>
                <w:lang w:val="en-US" w:eastAsia="zh-CN"/>
              </w:rPr>
            </w:pPr>
            <w:r>
              <w:rPr>
                <w:rFonts w:hint="eastAsia" w:asciiTheme="minorHAnsi" w:hAnsiTheme="minorHAnsi" w:cstheme="minorHAnsi"/>
                <w:bCs/>
                <w:sz w:val="22"/>
                <w:szCs w:val="22"/>
                <w:lang w:val="en-US" w:eastAsia="zh-CN"/>
              </w:rPr>
              <w:t>Suzhou, China</w:t>
            </w:r>
          </w:p>
        </w:tc>
      </w:tr>
      <w:tr w14:paraId="093E2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40" w:type="dxa"/>
            <w:gridSpan w:val="2"/>
            <w:vAlign w:val="center"/>
          </w:tcPr>
          <w:p w14:paraId="60422F0E">
            <w:pPr>
              <w:pStyle w:val="14"/>
              <w:numPr>
                <w:ilvl w:val="0"/>
                <w:numId w:val="1"/>
              </w:numPr>
              <w:ind w:left="523" w:hanging="379"/>
              <w:rPr>
                <w:rFonts w:hint="eastAsia" w:asciiTheme="minorHAnsi" w:hAnsiTheme="minorHAnsi" w:cstheme="minorHAnsi"/>
                <w:bCs/>
                <w:sz w:val="22"/>
                <w:szCs w:val="22"/>
                <w:lang w:val="en-US" w:eastAsia="zh-CN"/>
              </w:rPr>
            </w:pPr>
            <w:r>
              <w:rPr>
                <w:rFonts w:hint="eastAsia" w:asciiTheme="minorHAnsi" w:hAnsiTheme="minorHAnsi" w:cstheme="minorHAnsi"/>
                <w:bCs/>
                <w:sz w:val="22"/>
                <w:szCs w:val="22"/>
                <w:lang w:val="en-US" w:eastAsia="zh-CN"/>
              </w:rPr>
              <w:t>Participate in theoretical learning and case analysis in core areas such as bank credit business, wealth management planning, and risk control, and master the operational logic of basic financial products and industry compliance requirements.</w:t>
            </w:r>
          </w:p>
        </w:tc>
      </w:tr>
      <w:tr w14:paraId="5B214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8370" w:type="dxa"/>
            <w:vAlign w:val="center"/>
          </w:tcPr>
          <w:p w14:paraId="4FE49405">
            <w:pPr>
              <w:rPr>
                <w:rFonts w:asciiTheme="minorHAnsi" w:hAnsiTheme="minorHAnsi" w:cstheme="minorHAnsi"/>
                <w:b/>
                <w:i/>
                <w:sz w:val="22"/>
                <w:szCs w:val="22"/>
                <w:lang w:eastAsia="zh-CN"/>
              </w:rPr>
            </w:pPr>
            <w:r>
              <w:rPr>
                <w:rFonts w:hint="eastAsia" w:asciiTheme="minorHAnsi" w:hAnsiTheme="minorHAnsi" w:cstheme="minorHAnsi"/>
                <w:b/>
                <w:i/>
                <w:iCs/>
                <w:sz w:val="22"/>
                <w:szCs w:val="22"/>
                <w:lang w:eastAsia="zh-CN"/>
              </w:rPr>
              <w:t>Student Ambassador for the Promotion of Alma Mater</w:t>
            </w:r>
          </w:p>
        </w:tc>
        <w:tc>
          <w:tcPr>
            <w:tcW w:w="2070" w:type="dxa"/>
            <w:vAlign w:val="center"/>
          </w:tcPr>
          <w:p w14:paraId="0F0F5AF6">
            <w:pPr>
              <w:jc w:val="right"/>
              <w:rPr>
                <w:rFonts w:hint="default" w:asciiTheme="minorHAnsi" w:hAnsiTheme="minorHAnsi" w:cstheme="minorHAnsi"/>
                <w:bCs/>
                <w:sz w:val="22"/>
                <w:szCs w:val="22"/>
                <w:lang w:val="en-US" w:eastAsia="zh-CN"/>
              </w:rPr>
            </w:pPr>
            <w:r>
              <w:rPr>
                <w:rFonts w:hint="eastAsia" w:asciiTheme="minorHAnsi" w:hAnsiTheme="minorHAnsi" w:cstheme="minorHAnsi"/>
                <w:bCs/>
                <w:sz w:val="22"/>
                <w:szCs w:val="22"/>
                <w:lang w:val="en-US" w:eastAsia="zh-CN"/>
              </w:rPr>
              <w:t>11/2024-02/2025</w:t>
            </w:r>
          </w:p>
        </w:tc>
      </w:tr>
      <w:tr w14:paraId="1EA03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8370" w:type="dxa"/>
            <w:vAlign w:val="center"/>
          </w:tcPr>
          <w:p w14:paraId="273AEDB4">
            <w:pPr>
              <w:rPr>
                <w:rFonts w:hint="default" w:asciiTheme="minorHAnsi" w:hAnsiTheme="minorHAnsi" w:cstheme="minorHAnsi"/>
                <w:b/>
                <w:i/>
                <w:iCs/>
                <w:sz w:val="22"/>
                <w:szCs w:val="22"/>
                <w:lang w:val="en-US" w:eastAsia="zh-CN"/>
              </w:rPr>
            </w:pPr>
            <w:r>
              <w:rPr>
                <w:rFonts w:hint="eastAsia" w:asciiTheme="minorHAnsi" w:hAnsiTheme="minorHAnsi" w:cstheme="minorHAnsi"/>
                <w:b/>
                <w:i/>
                <w:iCs/>
                <w:sz w:val="22"/>
                <w:szCs w:val="22"/>
                <w:lang w:val="en-US" w:eastAsia="zh-CN"/>
              </w:rPr>
              <w:t>Student Ambassador</w:t>
            </w:r>
          </w:p>
        </w:tc>
        <w:tc>
          <w:tcPr>
            <w:tcW w:w="2070" w:type="dxa"/>
            <w:vAlign w:val="center"/>
          </w:tcPr>
          <w:p w14:paraId="4D0BFE75">
            <w:pPr>
              <w:jc w:val="right"/>
              <w:rPr>
                <w:rFonts w:asciiTheme="minorHAnsi" w:hAnsiTheme="minorHAnsi" w:cstheme="minorHAnsi"/>
                <w:bCs/>
                <w:sz w:val="22"/>
                <w:szCs w:val="22"/>
                <w:lang w:eastAsia="zh-CN"/>
              </w:rPr>
            </w:pPr>
          </w:p>
        </w:tc>
      </w:tr>
      <w:tr w14:paraId="105B9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40" w:type="dxa"/>
            <w:gridSpan w:val="2"/>
            <w:vAlign w:val="center"/>
          </w:tcPr>
          <w:p w14:paraId="150BD980">
            <w:pPr>
              <w:pStyle w:val="14"/>
              <w:numPr>
                <w:ilvl w:val="0"/>
                <w:numId w:val="1"/>
              </w:numPr>
              <w:ind w:left="523" w:hanging="379"/>
              <w:rPr>
                <w:rFonts w:asciiTheme="minorHAnsi" w:hAnsiTheme="minorHAnsi" w:cstheme="minorHAnsi"/>
                <w:bCs/>
                <w:sz w:val="22"/>
                <w:szCs w:val="22"/>
                <w:lang w:eastAsia="zh-CN"/>
              </w:rPr>
            </w:pPr>
            <w:r>
              <w:rPr>
                <w:rFonts w:hint="eastAsia" w:asciiTheme="minorHAnsi" w:hAnsiTheme="minorHAnsi" w:cstheme="minorHAnsi"/>
                <w:bCs/>
                <w:sz w:val="22"/>
                <w:szCs w:val="22"/>
                <w:lang w:eastAsia="zh-CN"/>
              </w:rPr>
              <w:t>Participated in the alma mater promotion organized by the admissions office of Duke Kunshan University, responsible for introducing the school's characteristics, enrollment policies, and academic resources.</w:t>
            </w:r>
          </w:p>
          <w:p w14:paraId="31B743DC">
            <w:pPr>
              <w:pStyle w:val="14"/>
              <w:numPr>
                <w:ilvl w:val="0"/>
                <w:numId w:val="1"/>
              </w:numPr>
              <w:ind w:left="523" w:hanging="379"/>
              <w:rPr>
                <w:rFonts w:asciiTheme="minorHAnsi" w:hAnsiTheme="minorHAnsi" w:cstheme="minorHAnsi"/>
                <w:bCs/>
                <w:sz w:val="22"/>
                <w:szCs w:val="22"/>
                <w:lang w:eastAsia="zh-CN"/>
              </w:rPr>
            </w:pPr>
            <w:r>
              <w:rPr>
                <w:rFonts w:hint="eastAsia" w:asciiTheme="minorHAnsi" w:hAnsiTheme="minorHAnsi" w:cstheme="minorHAnsi"/>
                <w:bCs/>
                <w:sz w:val="22"/>
                <w:szCs w:val="22"/>
                <w:lang w:eastAsia="zh-CN"/>
              </w:rPr>
              <w:t>Through PPT presentations, on-site Q&amp;A sessions, and other forms, provided application guidance to nearly 200 students and helped enhance the reputation of Duke Kunshan University.</w:t>
            </w:r>
          </w:p>
        </w:tc>
      </w:tr>
      <w:tr w14:paraId="16B7B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8370" w:type="dxa"/>
            <w:vAlign w:val="center"/>
          </w:tcPr>
          <w:p w14:paraId="79DA0C69">
            <w:pPr>
              <w:rPr>
                <w:rFonts w:asciiTheme="minorHAnsi" w:hAnsiTheme="minorHAnsi" w:cstheme="minorHAnsi"/>
                <w:b/>
                <w:i/>
                <w:sz w:val="22"/>
                <w:szCs w:val="22"/>
                <w:lang w:eastAsia="zh-CN"/>
              </w:rPr>
            </w:pPr>
            <w:r>
              <w:rPr>
                <w:rFonts w:hint="eastAsia" w:asciiTheme="minorHAnsi" w:hAnsiTheme="minorHAnsi" w:cstheme="minorHAnsi"/>
                <w:b/>
                <w:i/>
                <w:iCs/>
                <w:sz w:val="22"/>
                <w:szCs w:val="22"/>
                <w:lang w:val="en-US" w:eastAsia="zh-CN"/>
              </w:rPr>
              <w:t>DKU</w:t>
            </w:r>
            <w:r>
              <w:rPr>
                <w:rFonts w:hint="eastAsia" w:asciiTheme="minorHAnsi" w:hAnsiTheme="minorHAnsi" w:cstheme="minorHAnsi"/>
                <w:b/>
                <w:i/>
                <w:iCs/>
                <w:sz w:val="22"/>
                <w:szCs w:val="22"/>
                <w:lang w:eastAsia="zh-CN"/>
              </w:rPr>
              <w:t xml:space="preserve"> Innovation Incubator</w:t>
            </w:r>
            <w:r>
              <w:rPr>
                <w:rFonts w:hint="eastAsia" w:asciiTheme="minorHAnsi" w:hAnsiTheme="minorHAnsi" w:cstheme="minorHAnsi"/>
                <w:b/>
                <w:i/>
                <w:iCs/>
                <w:sz w:val="22"/>
                <w:szCs w:val="22"/>
                <w:lang w:val="en-US" w:eastAsia="zh-CN"/>
              </w:rPr>
              <w:t xml:space="preserve"> Team</w:t>
            </w:r>
            <w:r>
              <w:rPr>
                <w:rFonts w:hint="eastAsia" w:asciiTheme="minorHAnsi" w:hAnsiTheme="minorHAnsi" w:cstheme="minorHAnsi"/>
                <w:b/>
                <w:i/>
                <w:iCs/>
                <w:sz w:val="22"/>
                <w:szCs w:val="22"/>
                <w:lang w:eastAsia="zh-CN"/>
              </w:rPr>
              <w:t>, Kunshan Duke University</w:t>
            </w:r>
          </w:p>
        </w:tc>
        <w:tc>
          <w:tcPr>
            <w:tcW w:w="2070" w:type="dxa"/>
            <w:vAlign w:val="center"/>
          </w:tcPr>
          <w:p w14:paraId="1D5E562D">
            <w:pPr>
              <w:jc w:val="right"/>
              <w:rPr>
                <w:rFonts w:hint="default" w:asciiTheme="minorHAnsi" w:hAnsiTheme="minorHAnsi" w:cstheme="minorHAnsi"/>
                <w:bCs/>
                <w:sz w:val="22"/>
                <w:szCs w:val="22"/>
                <w:lang w:val="en-US" w:eastAsia="zh-CN"/>
              </w:rPr>
            </w:pPr>
            <w:r>
              <w:rPr>
                <w:rFonts w:hint="eastAsia" w:asciiTheme="minorHAnsi" w:hAnsiTheme="minorHAnsi" w:cstheme="minorHAnsi"/>
                <w:bCs/>
                <w:sz w:val="22"/>
                <w:szCs w:val="22"/>
                <w:lang w:val="en-US" w:eastAsia="zh-CN"/>
              </w:rPr>
              <w:t>11/2024-02/2025</w:t>
            </w:r>
          </w:p>
        </w:tc>
      </w:tr>
      <w:tr w14:paraId="36B2F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8370" w:type="dxa"/>
            <w:vAlign w:val="center"/>
          </w:tcPr>
          <w:p w14:paraId="17C70FBE">
            <w:pPr>
              <w:rPr>
                <w:rFonts w:hint="default" w:asciiTheme="minorHAnsi" w:hAnsiTheme="minorHAnsi" w:cstheme="minorHAnsi"/>
                <w:b/>
                <w:i/>
                <w:iCs/>
                <w:sz w:val="22"/>
                <w:szCs w:val="22"/>
                <w:lang w:val="en-US" w:eastAsia="zh-CN"/>
              </w:rPr>
            </w:pPr>
            <w:r>
              <w:rPr>
                <w:rFonts w:hint="eastAsia" w:asciiTheme="minorHAnsi" w:hAnsiTheme="minorHAnsi" w:cstheme="minorHAnsi"/>
                <w:b/>
                <w:i/>
                <w:iCs/>
                <w:sz w:val="22"/>
                <w:szCs w:val="22"/>
                <w:lang w:val="en-US" w:eastAsia="zh-CN"/>
              </w:rPr>
              <w:t>Dachuang Program Member</w:t>
            </w:r>
          </w:p>
        </w:tc>
        <w:tc>
          <w:tcPr>
            <w:tcW w:w="2070" w:type="dxa"/>
            <w:vAlign w:val="center"/>
          </w:tcPr>
          <w:p w14:paraId="4DA8622B">
            <w:pPr>
              <w:jc w:val="right"/>
              <w:rPr>
                <w:rFonts w:asciiTheme="minorHAnsi" w:hAnsiTheme="minorHAnsi" w:cstheme="minorHAnsi"/>
                <w:bCs/>
                <w:sz w:val="22"/>
                <w:szCs w:val="22"/>
                <w:lang w:eastAsia="zh-CN"/>
              </w:rPr>
            </w:pPr>
          </w:p>
        </w:tc>
      </w:tr>
      <w:tr w14:paraId="42ACC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40" w:type="dxa"/>
            <w:gridSpan w:val="2"/>
            <w:vAlign w:val="center"/>
          </w:tcPr>
          <w:p w14:paraId="45249C63">
            <w:pPr>
              <w:pStyle w:val="14"/>
              <w:numPr>
                <w:ilvl w:val="0"/>
                <w:numId w:val="1"/>
              </w:numPr>
              <w:ind w:left="523" w:hanging="379"/>
              <w:rPr>
                <w:rFonts w:asciiTheme="minorHAnsi" w:hAnsiTheme="minorHAnsi" w:cstheme="minorHAnsi"/>
                <w:bCs/>
                <w:sz w:val="22"/>
                <w:szCs w:val="22"/>
                <w:lang w:eastAsia="zh-CN"/>
              </w:rPr>
            </w:pPr>
            <w:r>
              <w:rPr>
                <w:rFonts w:hint="eastAsia" w:asciiTheme="minorHAnsi" w:hAnsiTheme="minorHAnsi" w:cstheme="minorHAnsi"/>
                <w:bCs/>
                <w:sz w:val="22"/>
                <w:szCs w:val="22"/>
                <w:lang w:eastAsia="zh-CN"/>
              </w:rPr>
              <w:t>As a core member</w:t>
            </w:r>
            <w:r>
              <w:rPr>
                <w:rFonts w:hint="eastAsia" w:asciiTheme="minorHAnsi" w:hAnsiTheme="minorHAnsi" w:cstheme="minorHAnsi"/>
                <w:bCs/>
                <w:sz w:val="22"/>
                <w:szCs w:val="22"/>
                <w:lang w:val="en-US" w:eastAsia="zh-CN"/>
              </w:rPr>
              <w:t xml:space="preserve"> of Dachuang</w:t>
            </w:r>
            <w:r>
              <w:rPr>
                <w:rFonts w:hint="eastAsia" w:asciiTheme="minorHAnsi" w:hAnsiTheme="minorHAnsi" w:cstheme="minorHAnsi"/>
                <w:bCs/>
                <w:sz w:val="22"/>
                <w:szCs w:val="22"/>
                <w:lang w:eastAsia="zh-CN"/>
              </w:rPr>
              <w:t xml:space="preserve">, participated in the WashIt entrepreneurship project to improve laundry efficiency through better stain detection: </w:t>
            </w:r>
            <w:bookmarkStart w:id="3" w:name="_GoBack"/>
            <w:bookmarkEnd w:id="3"/>
            <w:r>
              <w:rPr>
                <w:rFonts w:hint="eastAsia" w:asciiTheme="minorHAnsi" w:hAnsiTheme="minorHAnsi" w:cstheme="minorHAnsi"/>
                <w:bCs/>
                <w:sz w:val="22"/>
                <w:szCs w:val="22"/>
                <w:lang w:eastAsia="zh-CN"/>
              </w:rPr>
              <w:t>relying on good communication and collaboration skills, collaborated with team members to complete tasks such as stain sample collection and testing process organization; Combining diverse skill reserves, providing creative support for the laundry optimization plan of the project, and promoting the product to meet user needs.</w:t>
            </w:r>
          </w:p>
        </w:tc>
      </w:tr>
      <w:tr w14:paraId="79920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0440" w:type="dxa"/>
            <w:gridSpan w:val="2"/>
            <w:tcBorders>
              <w:bottom w:val="single" w:color="auto" w:sz="12" w:space="0"/>
            </w:tcBorders>
            <w:shd w:val="clear" w:color="auto" w:fill="F1F1F1" w:themeFill="background1" w:themeFillShade="F2"/>
            <w:vAlign w:val="center"/>
          </w:tcPr>
          <w:p w14:paraId="56B85B43">
            <w:pPr>
              <w:tabs>
                <w:tab w:val="left" w:pos="468"/>
                <w:tab w:val="right" w:pos="10224"/>
              </w:tabs>
              <w:rPr>
                <w:rFonts w:asciiTheme="minorHAnsi" w:hAnsiTheme="minorHAnsi" w:cstheme="minorHAnsi"/>
                <w:sz w:val="22"/>
                <w:szCs w:val="22"/>
                <w:lang w:eastAsia="zh-CN"/>
              </w:rPr>
            </w:pPr>
            <w:r>
              <w:rPr>
                <w:rFonts w:asciiTheme="minorHAnsi" w:hAnsiTheme="minorHAnsi" w:cstheme="minorHAnsi"/>
                <w:b/>
                <w:sz w:val="22"/>
                <w:szCs w:val="22"/>
                <w:lang w:eastAsia="zh-CN"/>
              </w:rPr>
              <w:t>ADDITIONAL INFORMATION</w:t>
            </w:r>
          </w:p>
        </w:tc>
      </w:tr>
      <w:tr w14:paraId="08CCE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 w:hRule="atLeast"/>
        </w:trPr>
        <w:tc>
          <w:tcPr>
            <w:tcW w:w="10440" w:type="dxa"/>
            <w:gridSpan w:val="2"/>
            <w:tcBorders>
              <w:top w:val="single" w:color="auto" w:sz="12" w:space="0"/>
            </w:tcBorders>
          </w:tcPr>
          <w:p w14:paraId="286930DB">
            <w:pPr>
              <w:tabs>
                <w:tab w:val="left" w:pos="558"/>
                <w:tab w:val="right" w:pos="10224"/>
              </w:tabs>
              <w:jc w:val="both"/>
              <w:rPr>
                <w:rFonts w:hint="default" w:asciiTheme="minorHAnsi" w:hAnsiTheme="minorHAnsi" w:cstheme="minorHAnsi"/>
                <w:b/>
                <w:bCs/>
                <w:sz w:val="22"/>
                <w:szCs w:val="22"/>
                <w:lang w:val="en-US" w:eastAsia="zh-CN"/>
              </w:rPr>
            </w:pPr>
            <w:r>
              <w:rPr>
                <w:rFonts w:asciiTheme="minorHAnsi" w:hAnsiTheme="minorHAnsi" w:cstheme="minorHAnsi"/>
                <w:b/>
                <w:bCs/>
                <w:sz w:val="22"/>
                <w:szCs w:val="22"/>
                <w:lang w:eastAsia="zh-CN"/>
              </w:rPr>
              <w:t>Languages:</w:t>
            </w:r>
            <w:r>
              <w:rPr>
                <w:rFonts w:asciiTheme="minorHAnsi" w:hAnsiTheme="minorHAnsi" w:cstheme="minorHAnsi"/>
                <w:sz w:val="22"/>
                <w:szCs w:val="22"/>
                <w:lang w:eastAsia="zh-CN"/>
              </w:rPr>
              <w:t xml:space="preserve"> Chinese Mandarin (Native), English (Proficient)</w:t>
            </w:r>
            <w:r>
              <w:rPr>
                <w:rFonts w:hint="eastAsia" w:asciiTheme="minorHAnsi" w:hAnsiTheme="minorHAnsi" w:cstheme="minorHAnsi"/>
                <w:sz w:val="22"/>
                <w:szCs w:val="22"/>
                <w:lang w:val="en-US" w:eastAsia="zh-CN"/>
              </w:rPr>
              <w:t>, German (Proficient), Korean (Good)</w:t>
            </w:r>
          </w:p>
          <w:p w14:paraId="5D5C80BE">
            <w:pPr>
              <w:tabs>
                <w:tab w:val="left" w:pos="558"/>
                <w:tab w:val="right" w:pos="10224"/>
              </w:tabs>
              <w:jc w:val="both"/>
              <w:rPr>
                <w:rFonts w:asciiTheme="minorHAnsi" w:hAnsiTheme="minorHAnsi" w:cstheme="minorHAnsi"/>
                <w:b/>
                <w:bCs/>
                <w:sz w:val="22"/>
                <w:szCs w:val="22"/>
                <w:lang w:eastAsia="zh-CN"/>
              </w:rPr>
            </w:pPr>
            <w:r>
              <w:rPr>
                <w:rFonts w:asciiTheme="minorHAnsi" w:hAnsiTheme="minorHAnsi" w:cstheme="minorHAnsi"/>
                <w:b/>
                <w:bCs/>
                <w:sz w:val="22"/>
                <w:szCs w:val="22"/>
                <w:lang w:eastAsia="zh-CN"/>
              </w:rPr>
              <w:t>Skills:</w:t>
            </w:r>
            <w:r>
              <w:rPr>
                <w:rFonts w:asciiTheme="minorHAnsi" w:hAnsiTheme="minorHAnsi" w:cstheme="minorHAnsi"/>
                <w:sz w:val="22"/>
                <w:szCs w:val="22"/>
                <w:lang w:eastAsia="zh-CN"/>
              </w:rPr>
              <w:t xml:space="preserve"> Python, </w:t>
            </w:r>
            <w:r>
              <w:rPr>
                <w:rFonts w:hint="eastAsia" w:asciiTheme="minorHAnsi" w:hAnsiTheme="minorHAnsi" w:cstheme="minorHAnsi"/>
                <w:sz w:val="22"/>
                <w:szCs w:val="22"/>
                <w:lang w:val="en-US" w:eastAsia="zh-CN"/>
              </w:rPr>
              <w:t>Java, R</w:t>
            </w:r>
            <w:r>
              <w:rPr>
                <w:rFonts w:asciiTheme="minorHAnsi" w:hAnsiTheme="minorHAnsi" w:cstheme="minorHAnsi"/>
                <w:sz w:val="22"/>
                <w:szCs w:val="22"/>
                <w:lang w:eastAsia="zh-CN"/>
              </w:rPr>
              <w:t xml:space="preserve">, </w:t>
            </w:r>
            <w:r>
              <w:rPr>
                <w:rFonts w:hint="eastAsia" w:asciiTheme="minorHAnsi" w:hAnsiTheme="minorHAnsi" w:cstheme="minorHAnsi"/>
                <w:sz w:val="22"/>
                <w:szCs w:val="22"/>
                <w:lang w:val="en-US" w:eastAsia="zh-CN"/>
              </w:rPr>
              <w:t xml:space="preserve">C, </w:t>
            </w:r>
            <w:r>
              <w:rPr>
                <w:rFonts w:asciiTheme="minorHAnsi" w:hAnsiTheme="minorHAnsi" w:cstheme="minorHAnsi"/>
                <w:sz w:val="22"/>
                <w:szCs w:val="22"/>
                <w:lang w:eastAsia="zh-CN"/>
              </w:rPr>
              <w:t xml:space="preserve">Excel, PPT, </w:t>
            </w:r>
            <w:r>
              <w:rPr>
                <w:rFonts w:hint="eastAsia" w:asciiTheme="minorHAnsi" w:hAnsiTheme="minorHAnsi" w:cstheme="minorHAnsi"/>
                <w:sz w:val="22"/>
                <w:szCs w:val="22"/>
                <w:lang w:val="en-US" w:eastAsia="zh-CN"/>
              </w:rPr>
              <w:t>DSE REC</w:t>
            </w:r>
            <w:r>
              <w:rPr>
                <w:rFonts w:asciiTheme="minorHAnsi" w:hAnsiTheme="minorHAnsi" w:cstheme="minorHAnsi"/>
                <w:sz w:val="22"/>
                <w:szCs w:val="22"/>
                <w:lang w:eastAsia="zh-CN"/>
              </w:rPr>
              <w:t>, Public Speaking</w:t>
            </w:r>
          </w:p>
          <w:p w14:paraId="6E7E92A6">
            <w:pPr>
              <w:contextualSpacing/>
              <w:rPr>
                <w:rFonts w:hint="default" w:asciiTheme="minorHAnsi" w:hAnsiTheme="minorHAnsi" w:cstheme="minorHAnsi"/>
                <w:b/>
                <w:bCs/>
                <w:sz w:val="22"/>
                <w:szCs w:val="22"/>
                <w:lang w:val="en-US" w:eastAsia="zh-CN"/>
              </w:rPr>
            </w:pPr>
            <w:r>
              <w:rPr>
                <w:rFonts w:asciiTheme="minorHAnsi" w:hAnsiTheme="minorHAnsi" w:cstheme="minorHAnsi"/>
                <w:b/>
                <w:bCs/>
                <w:sz w:val="22"/>
                <w:szCs w:val="22"/>
                <w:lang w:eastAsia="zh-CN"/>
              </w:rPr>
              <w:t>Interests:</w:t>
            </w:r>
            <w:r>
              <w:rPr>
                <w:rFonts w:asciiTheme="minorHAnsi" w:hAnsiTheme="minorHAnsi" w:cstheme="minorHAnsi"/>
                <w:sz w:val="22"/>
                <w:szCs w:val="22"/>
                <w:lang w:eastAsia="zh-CN"/>
              </w:rPr>
              <w:t xml:space="preserve"> </w:t>
            </w:r>
            <w:r>
              <w:rPr>
                <w:rFonts w:hint="eastAsia" w:asciiTheme="minorHAnsi" w:hAnsiTheme="minorHAnsi" w:cstheme="minorHAnsi"/>
                <w:sz w:val="22"/>
                <w:szCs w:val="22"/>
                <w:lang w:val="en-US" w:eastAsia="zh-CN"/>
              </w:rPr>
              <w:t>Talking, Public Speech</w:t>
            </w:r>
          </w:p>
        </w:tc>
      </w:tr>
    </w:tbl>
    <w:p w14:paraId="5388DABD">
      <w:pPr>
        <w:tabs>
          <w:tab w:val="left" w:pos="1340"/>
        </w:tabs>
        <w:rPr>
          <w:rFonts w:asciiTheme="minorHAnsi" w:hAnsiTheme="minorHAnsi"/>
          <w:sz w:val="22"/>
          <w:szCs w:val="22"/>
          <w:lang w:eastAsia="zh-CN"/>
        </w:rPr>
      </w:pPr>
    </w:p>
    <w:sectPr>
      <w:pgSz w:w="11900" w:h="16840"/>
      <w:pgMar w:top="1170" w:right="1474" w:bottom="900" w:left="1474" w:header="72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9D0D03"/>
    <w:multiLevelType w:val="multilevel"/>
    <w:tmpl w:val="409D0D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1"/>
  <w:bordersDoNotSurroundFooter w:val="1"/>
  <w:documentProtection w:enforcement="0"/>
  <w:defaultTabStop w:val="720"/>
  <w:drawingGridHorizontalSpacing w:val="100"/>
  <w:displayHorizontalDrawingGridEvery w:val="2"/>
  <w:displayVerticalDrawingGridEvery w:val="2"/>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5A7"/>
    <w:rsid w:val="0000276D"/>
    <w:rsid w:val="000027A6"/>
    <w:rsid w:val="00004913"/>
    <w:rsid w:val="00005922"/>
    <w:rsid w:val="00007E55"/>
    <w:rsid w:val="00010C5B"/>
    <w:rsid w:val="00011085"/>
    <w:rsid w:val="00012558"/>
    <w:rsid w:val="000142BA"/>
    <w:rsid w:val="00014677"/>
    <w:rsid w:val="00022D59"/>
    <w:rsid w:val="00023FC6"/>
    <w:rsid w:val="0002481D"/>
    <w:rsid w:val="0002738C"/>
    <w:rsid w:val="00030178"/>
    <w:rsid w:val="00032A38"/>
    <w:rsid w:val="00040644"/>
    <w:rsid w:val="00046BFD"/>
    <w:rsid w:val="00047C01"/>
    <w:rsid w:val="00052A2A"/>
    <w:rsid w:val="000538CA"/>
    <w:rsid w:val="00056464"/>
    <w:rsid w:val="00063C1F"/>
    <w:rsid w:val="00066897"/>
    <w:rsid w:val="00077454"/>
    <w:rsid w:val="00077CE5"/>
    <w:rsid w:val="00083986"/>
    <w:rsid w:val="00097ECA"/>
    <w:rsid w:val="000A3E35"/>
    <w:rsid w:val="000A6A6E"/>
    <w:rsid w:val="000B3B80"/>
    <w:rsid w:val="000C126A"/>
    <w:rsid w:val="000C17AB"/>
    <w:rsid w:val="000C3E0F"/>
    <w:rsid w:val="000C3F70"/>
    <w:rsid w:val="000C4293"/>
    <w:rsid w:val="000C43E8"/>
    <w:rsid w:val="000C77D9"/>
    <w:rsid w:val="000D08C1"/>
    <w:rsid w:val="000D304F"/>
    <w:rsid w:val="000D55AA"/>
    <w:rsid w:val="000D5754"/>
    <w:rsid w:val="000D6129"/>
    <w:rsid w:val="000D70B4"/>
    <w:rsid w:val="000D757C"/>
    <w:rsid w:val="000F48B5"/>
    <w:rsid w:val="000F71B0"/>
    <w:rsid w:val="001064AB"/>
    <w:rsid w:val="00110690"/>
    <w:rsid w:val="001106A3"/>
    <w:rsid w:val="001116C8"/>
    <w:rsid w:val="001124F4"/>
    <w:rsid w:val="001131CC"/>
    <w:rsid w:val="00121850"/>
    <w:rsid w:val="00124059"/>
    <w:rsid w:val="0012507D"/>
    <w:rsid w:val="001365E9"/>
    <w:rsid w:val="00145C02"/>
    <w:rsid w:val="00152096"/>
    <w:rsid w:val="001608A2"/>
    <w:rsid w:val="00162471"/>
    <w:rsid w:val="00163638"/>
    <w:rsid w:val="00163CC8"/>
    <w:rsid w:val="001672A0"/>
    <w:rsid w:val="0016756E"/>
    <w:rsid w:val="00171813"/>
    <w:rsid w:val="00173F9F"/>
    <w:rsid w:val="00173FEC"/>
    <w:rsid w:val="001813D7"/>
    <w:rsid w:val="00181C6E"/>
    <w:rsid w:val="00186010"/>
    <w:rsid w:val="001952CE"/>
    <w:rsid w:val="001B4590"/>
    <w:rsid w:val="001D40B8"/>
    <w:rsid w:val="001E4547"/>
    <w:rsid w:val="001F16D4"/>
    <w:rsid w:val="001F2DC3"/>
    <w:rsid w:val="001F4FFE"/>
    <w:rsid w:val="001F5822"/>
    <w:rsid w:val="00201146"/>
    <w:rsid w:val="00202F62"/>
    <w:rsid w:val="0020664E"/>
    <w:rsid w:val="00211098"/>
    <w:rsid w:val="00215E58"/>
    <w:rsid w:val="0021661F"/>
    <w:rsid w:val="00221712"/>
    <w:rsid w:val="002221DE"/>
    <w:rsid w:val="00222EA4"/>
    <w:rsid w:val="00231D89"/>
    <w:rsid w:val="00237D33"/>
    <w:rsid w:val="00241525"/>
    <w:rsid w:val="0024790E"/>
    <w:rsid w:val="00252105"/>
    <w:rsid w:val="00252E75"/>
    <w:rsid w:val="0025362A"/>
    <w:rsid w:val="002543C3"/>
    <w:rsid w:val="002562E4"/>
    <w:rsid w:val="00263B3F"/>
    <w:rsid w:val="00264AA8"/>
    <w:rsid w:val="002656C6"/>
    <w:rsid w:val="00265EA5"/>
    <w:rsid w:val="002667F6"/>
    <w:rsid w:val="00273535"/>
    <w:rsid w:val="0027412A"/>
    <w:rsid w:val="00276C1F"/>
    <w:rsid w:val="00276C9C"/>
    <w:rsid w:val="00277447"/>
    <w:rsid w:val="002870E4"/>
    <w:rsid w:val="00297910"/>
    <w:rsid w:val="002A4ACF"/>
    <w:rsid w:val="002A6063"/>
    <w:rsid w:val="002A7155"/>
    <w:rsid w:val="002B1A0D"/>
    <w:rsid w:val="002C2B9C"/>
    <w:rsid w:val="002C445C"/>
    <w:rsid w:val="002C6569"/>
    <w:rsid w:val="002D1A91"/>
    <w:rsid w:val="002D6D3D"/>
    <w:rsid w:val="002E4CD7"/>
    <w:rsid w:val="002E54F5"/>
    <w:rsid w:val="002F05B3"/>
    <w:rsid w:val="002F1F73"/>
    <w:rsid w:val="002F37B8"/>
    <w:rsid w:val="002F6038"/>
    <w:rsid w:val="002F6752"/>
    <w:rsid w:val="002F68C6"/>
    <w:rsid w:val="00306DE7"/>
    <w:rsid w:val="003071D4"/>
    <w:rsid w:val="00320DB0"/>
    <w:rsid w:val="003229BA"/>
    <w:rsid w:val="003255B2"/>
    <w:rsid w:val="00332B17"/>
    <w:rsid w:val="00336B3C"/>
    <w:rsid w:val="003470BA"/>
    <w:rsid w:val="003502DD"/>
    <w:rsid w:val="003514DC"/>
    <w:rsid w:val="00356C70"/>
    <w:rsid w:val="00356FF4"/>
    <w:rsid w:val="003614B6"/>
    <w:rsid w:val="00362A2E"/>
    <w:rsid w:val="00362A45"/>
    <w:rsid w:val="00363F1D"/>
    <w:rsid w:val="00364F35"/>
    <w:rsid w:val="00372741"/>
    <w:rsid w:val="00382539"/>
    <w:rsid w:val="0038323B"/>
    <w:rsid w:val="00383B94"/>
    <w:rsid w:val="0038573C"/>
    <w:rsid w:val="00386C1A"/>
    <w:rsid w:val="00395B0D"/>
    <w:rsid w:val="00395DAE"/>
    <w:rsid w:val="00397EFB"/>
    <w:rsid w:val="003A206F"/>
    <w:rsid w:val="003A21AF"/>
    <w:rsid w:val="003A3C7F"/>
    <w:rsid w:val="003A750E"/>
    <w:rsid w:val="003B3B43"/>
    <w:rsid w:val="003B3CBC"/>
    <w:rsid w:val="003B65A7"/>
    <w:rsid w:val="003C3381"/>
    <w:rsid w:val="003C7157"/>
    <w:rsid w:val="003D0A03"/>
    <w:rsid w:val="003D4332"/>
    <w:rsid w:val="003D5B7D"/>
    <w:rsid w:val="003E068F"/>
    <w:rsid w:val="003E0C1E"/>
    <w:rsid w:val="003E1603"/>
    <w:rsid w:val="003E2628"/>
    <w:rsid w:val="003E35B6"/>
    <w:rsid w:val="003E700A"/>
    <w:rsid w:val="003F0C41"/>
    <w:rsid w:val="003F11DC"/>
    <w:rsid w:val="003F4FB6"/>
    <w:rsid w:val="003F6B46"/>
    <w:rsid w:val="00400050"/>
    <w:rsid w:val="004029C7"/>
    <w:rsid w:val="00405D10"/>
    <w:rsid w:val="004066BA"/>
    <w:rsid w:val="00412198"/>
    <w:rsid w:val="00412C25"/>
    <w:rsid w:val="00417AC1"/>
    <w:rsid w:val="00417C73"/>
    <w:rsid w:val="0042196F"/>
    <w:rsid w:val="00423294"/>
    <w:rsid w:val="004308A3"/>
    <w:rsid w:val="004347ED"/>
    <w:rsid w:val="0043788E"/>
    <w:rsid w:val="0044206E"/>
    <w:rsid w:val="00442BCB"/>
    <w:rsid w:val="0044416C"/>
    <w:rsid w:val="00447FB6"/>
    <w:rsid w:val="00453ABA"/>
    <w:rsid w:val="00463F2C"/>
    <w:rsid w:val="0046409A"/>
    <w:rsid w:val="00465859"/>
    <w:rsid w:val="004668DF"/>
    <w:rsid w:val="004728F1"/>
    <w:rsid w:val="00473161"/>
    <w:rsid w:val="00473B46"/>
    <w:rsid w:val="00482499"/>
    <w:rsid w:val="004925D3"/>
    <w:rsid w:val="00494679"/>
    <w:rsid w:val="0049599E"/>
    <w:rsid w:val="00496553"/>
    <w:rsid w:val="0049770C"/>
    <w:rsid w:val="00497AB3"/>
    <w:rsid w:val="004A26A5"/>
    <w:rsid w:val="004A4ED9"/>
    <w:rsid w:val="004B250F"/>
    <w:rsid w:val="004C0459"/>
    <w:rsid w:val="004C3E99"/>
    <w:rsid w:val="004C4CC1"/>
    <w:rsid w:val="004C5819"/>
    <w:rsid w:val="004C5D07"/>
    <w:rsid w:val="004D1816"/>
    <w:rsid w:val="004F545E"/>
    <w:rsid w:val="004F7026"/>
    <w:rsid w:val="00501590"/>
    <w:rsid w:val="0050236E"/>
    <w:rsid w:val="00502ABD"/>
    <w:rsid w:val="0050570A"/>
    <w:rsid w:val="00513CEB"/>
    <w:rsid w:val="00516209"/>
    <w:rsid w:val="00521397"/>
    <w:rsid w:val="00536B03"/>
    <w:rsid w:val="005411DF"/>
    <w:rsid w:val="0054430D"/>
    <w:rsid w:val="005527C6"/>
    <w:rsid w:val="00567CD6"/>
    <w:rsid w:val="00575232"/>
    <w:rsid w:val="00580927"/>
    <w:rsid w:val="005810A7"/>
    <w:rsid w:val="0058552A"/>
    <w:rsid w:val="00593199"/>
    <w:rsid w:val="005953CD"/>
    <w:rsid w:val="005968FE"/>
    <w:rsid w:val="005A38B6"/>
    <w:rsid w:val="005B5F03"/>
    <w:rsid w:val="005C181F"/>
    <w:rsid w:val="005C1CEE"/>
    <w:rsid w:val="005C6333"/>
    <w:rsid w:val="005C7DB6"/>
    <w:rsid w:val="005D5E6E"/>
    <w:rsid w:val="005D68F6"/>
    <w:rsid w:val="005D6BFA"/>
    <w:rsid w:val="005E1949"/>
    <w:rsid w:val="005E2410"/>
    <w:rsid w:val="005E2558"/>
    <w:rsid w:val="005E395D"/>
    <w:rsid w:val="005F3E66"/>
    <w:rsid w:val="005F5601"/>
    <w:rsid w:val="006007AB"/>
    <w:rsid w:val="00600989"/>
    <w:rsid w:val="00617D6C"/>
    <w:rsid w:val="0062117D"/>
    <w:rsid w:val="006220EB"/>
    <w:rsid w:val="00630B2C"/>
    <w:rsid w:val="006321F4"/>
    <w:rsid w:val="00640FA1"/>
    <w:rsid w:val="00644DBD"/>
    <w:rsid w:val="00651075"/>
    <w:rsid w:val="00651934"/>
    <w:rsid w:val="00654CC7"/>
    <w:rsid w:val="00663773"/>
    <w:rsid w:val="0067096B"/>
    <w:rsid w:val="00670AA3"/>
    <w:rsid w:val="0067210B"/>
    <w:rsid w:val="0067360D"/>
    <w:rsid w:val="00673E53"/>
    <w:rsid w:val="00674028"/>
    <w:rsid w:val="006779CB"/>
    <w:rsid w:val="0068675B"/>
    <w:rsid w:val="00692FB4"/>
    <w:rsid w:val="0069361D"/>
    <w:rsid w:val="0069496D"/>
    <w:rsid w:val="006970CC"/>
    <w:rsid w:val="006973A7"/>
    <w:rsid w:val="006A3BB3"/>
    <w:rsid w:val="006A5257"/>
    <w:rsid w:val="006B3EF1"/>
    <w:rsid w:val="006B5167"/>
    <w:rsid w:val="006B543E"/>
    <w:rsid w:val="006C3325"/>
    <w:rsid w:val="006C3AE2"/>
    <w:rsid w:val="006E094E"/>
    <w:rsid w:val="006E440D"/>
    <w:rsid w:val="006E578C"/>
    <w:rsid w:val="006F7BC6"/>
    <w:rsid w:val="007014AB"/>
    <w:rsid w:val="00701A5C"/>
    <w:rsid w:val="007042CB"/>
    <w:rsid w:val="00706BA9"/>
    <w:rsid w:val="00710035"/>
    <w:rsid w:val="00716AFD"/>
    <w:rsid w:val="00723B90"/>
    <w:rsid w:val="00727112"/>
    <w:rsid w:val="00730D10"/>
    <w:rsid w:val="00731625"/>
    <w:rsid w:val="0073339F"/>
    <w:rsid w:val="00733534"/>
    <w:rsid w:val="00734EB3"/>
    <w:rsid w:val="007350A9"/>
    <w:rsid w:val="007430FF"/>
    <w:rsid w:val="0074621E"/>
    <w:rsid w:val="00746479"/>
    <w:rsid w:val="007467D3"/>
    <w:rsid w:val="00750051"/>
    <w:rsid w:val="00750B5B"/>
    <w:rsid w:val="0075504C"/>
    <w:rsid w:val="0075616A"/>
    <w:rsid w:val="007577E7"/>
    <w:rsid w:val="00764B4A"/>
    <w:rsid w:val="00764F20"/>
    <w:rsid w:val="0077302E"/>
    <w:rsid w:val="0078555D"/>
    <w:rsid w:val="0078618A"/>
    <w:rsid w:val="00792CAA"/>
    <w:rsid w:val="00795A65"/>
    <w:rsid w:val="007974B5"/>
    <w:rsid w:val="007B0272"/>
    <w:rsid w:val="007B1AA1"/>
    <w:rsid w:val="007B4EAE"/>
    <w:rsid w:val="007B5F7D"/>
    <w:rsid w:val="007C04EE"/>
    <w:rsid w:val="007C281A"/>
    <w:rsid w:val="007C3722"/>
    <w:rsid w:val="007C52CA"/>
    <w:rsid w:val="007C6923"/>
    <w:rsid w:val="007C6E01"/>
    <w:rsid w:val="007C781A"/>
    <w:rsid w:val="007D3DA1"/>
    <w:rsid w:val="007D4754"/>
    <w:rsid w:val="007D5248"/>
    <w:rsid w:val="007D71D2"/>
    <w:rsid w:val="007D78A9"/>
    <w:rsid w:val="007E1DC4"/>
    <w:rsid w:val="007F7505"/>
    <w:rsid w:val="0081633F"/>
    <w:rsid w:val="00823BCF"/>
    <w:rsid w:val="00824563"/>
    <w:rsid w:val="00824EFB"/>
    <w:rsid w:val="00826066"/>
    <w:rsid w:val="00826A60"/>
    <w:rsid w:val="00837A22"/>
    <w:rsid w:val="00843C6C"/>
    <w:rsid w:val="00846297"/>
    <w:rsid w:val="00850DF4"/>
    <w:rsid w:val="008522A7"/>
    <w:rsid w:val="00854E90"/>
    <w:rsid w:val="00855FF5"/>
    <w:rsid w:val="008565B0"/>
    <w:rsid w:val="00856BB6"/>
    <w:rsid w:val="00860397"/>
    <w:rsid w:val="0086070A"/>
    <w:rsid w:val="008755D3"/>
    <w:rsid w:val="00882997"/>
    <w:rsid w:val="0089245A"/>
    <w:rsid w:val="00896E13"/>
    <w:rsid w:val="008A18EE"/>
    <w:rsid w:val="008A324F"/>
    <w:rsid w:val="008A5954"/>
    <w:rsid w:val="008A7FA0"/>
    <w:rsid w:val="008B35FB"/>
    <w:rsid w:val="008B5557"/>
    <w:rsid w:val="008D147C"/>
    <w:rsid w:val="008E0131"/>
    <w:rsid w:val="008E3A37"/>
    <w:rsid w:val="008E59A5"/>
    <w:rsid w:val="008E5F66"/>
    <w:rsid w:val="008F21EA"/>
    <w:rsid w:val="009059B6"/>
    <w:rsid w:val="0090795B"/>
    <w:rsid w:val="00907A1D"/>
    <w:rsid w:val="00916655"/>
    <w:rsid w:val="009170E1"/>
    <w:rsid w:val="00927251"/>
    <w:rsid w:val="00935F20"/>
    <w:rsid w:val="009378DB"/>
    <w:rsid w:val="00947615"/>
    <w:rsid w:val="00947B47"/>
    <w:rsid w:val="009567E8"/>
    <w:rsid w:val="009573DD"/>
    <w:rsid w:val="009608BD"/>
    <w:rsid w:val="009622B6"/>
    <w:rsid w:val="00964E78"/>
    <w:rsid w:val="00967981"/>
    <w:rsid w:val="00967F65"/>
    <w:rsid w:val="00974E11"/>
    <w:rsid w:val="00981683"/>
    <w:rsid w:val="0098200D"/>
    <w:rsid w:val="009836D1"/>
    <w:rsid w:val="00985600"/>
    <w:rsid w:val="00992070"/>
    <w:rsid w:val="00997B67"/>
    <w:rsid w:val="009A0C3A"/>
    <w:rsid w:val="009A0D99"/>
    <w:rsid w:val="009A2652"/>
    <w:rsid w:val="009A6011"/>
    <w:rsid w:val="009A6CE9"/>
    <w:rsid w:val="009B02DA"/>
    <w:rsid w:val="009B3B4A"/>
    <w:rsid w:val="009C3B81"/>
    <w:rsid w:val="009C48D3"/>
    <w:rsid w:val="009D3906"/>
    <w:rsid w:val="009D4056"/>
    <w:rsid w:val="009D70C9"/>
    <w:rsid w:val="009E3B1E"/>
    <w:rsid w:val="009E6930"/>
    <w:rsid w:val="009F69CB"/>
    <w:rsid w:val="009F7197"/>
    <w:rsid w:val="00A034D4"/>
    <w:rsid w:val="00A0410D"/>
    <w:rsid w:val="00A05986"/>
    <w:rsid w:val="00A06367"/>
    <w:rsid w:val="00A12C2F"/>
    <w:rsid w:val="00A15416"/>
    <w:rsid w:val="00A23785"/>
    <w:rsid w:val="00A23BF8"/>
    <w:rsid w:val="00A359BE"/>
    <w:rsid w:val="00A41C99"/>
    <w:rsid w:val="00A42080"/>
    <w:rsid w:val="00A43F4D"/>
    <w:rsid w:val="00A46111"/>
    <w:rsid w:val="00A548ED"/>
    <w:rsid w:val="00A55444"/>
    <w:rsid w:val="00A55F44"/>
    <w:rsid w:val="00A57265"/>
    <w:rsid w:val="00A67D54"/>
    <w:rsid w:val="00A70946"/>
    <w:rsid w:val="00A752EE"/>
    <w:rsid w:val="00A756B8"/>
    <w:rsid w:val="00A827D9"/>
    <w:rsid w:val="00A86499"/>
    <w:rsid w:val="00A86CB1"/>
    <w:rsid w:val="00A9052B"/>
    <w:rsid w:val="00A9104A"/>
    <w:rsid w:val="00A91515"/>
    <w:rsid w:val="00AA376A"/>
    <w:rsid w:val="00AB09FF"/>
    <w:rsid w:val="00AB0B95"/>
    <w:rsid w:val="00AB3DF7"/>
    <w:rsid w:val="00AB5A6D"/>
    <w:rsid w:val="00AB7B09"/>
    <w:rsid w:val="00AC1D04"/>
    <w:rsid w:val="00AC496F"/>
    <w:rsid w:val="00AC6492"/>
    <w:rsid w:val="00AC672B"/>
    <w:rsid w:val="00AD095A"/>
    <w:rsid w:val="00AD38A8"/>
    <w:rsid w:val="00AD624D"/>
    <w:rsid w:val="00AD6A2B"/>
    <w:rsid w:val="00AD77F7"/>
    <w:rsid w:val="00AE660C"/>
    <w:rsid w:val="00AE7455"/>
    <w:rsid w:val="00AF4C62"/>
    <w:rsid w:val="00B008EC"/>
    <w:rsid w:val="00B01212"/>
    <w:rsid w:val="00B04AEF"/>
    <w:rsid w:val="00B0602B"/>
    <w:rsid w:val="00B07DB0"/>
    <w:rsid w:val="00B10C23"/>
    <w:rsid w:val="00B1407C"/>
    <w:rsid w:val="00B15296"/>
    <w:rsid w:val="00B17C2C"/>
    <w:rsid w:val="00B232CF"/>
    <w:rsid w:val="00B25163"/>
    <w:rsid w:val="00B3028A"/>
    <w:rsid w:val="00B30B2D"/>
    <w:rsid w:val="00B332EA"/>
    <w:rsid w:val="00B426AF"/>
    <w:rsid w:val="00B43557"/>
    <w:rsid w:val="00B469CE"/>
    <w:rsid w:val="00B509D6"/>
    <w:rsid w:val="00B51562"/>
    <w:rsid w:val="00B5412A"/>
    <w:rsid w:val="00B54EF4"/>
    <w:rsid w:val="00B55F7A"/>
    <w:rsid w:val="00B6045B"/>
    <w:rsid w:val="00B62E78"/>
    <w:rsid w:val="00B70CE8"/>
    <w:rsid w:val="00B722E2"/>
    <w:rsid w:val="00B8022E"/>
    <w:rsid w:val="00B804E9"/>
    <w:rsid w:val="00B80542"/>
    <w:rsid w:val="00B83200"/>
    <w:rsid w:val="00B86FBB"/>
    <w:rsid w:val="00B92BFD"/>
    <w:rsid w:val="00BA11FE"/>
    <w:rsid w:val="00BA3308"/>
    <w:rsid w:val="00BA3346"/>
    <w:rsid w:val="00BB39C5"/>
    <w:rsid w:val="00BC3361"/>
    <w:rsid w:val="00BC429A"/>
    <w:rsid w:val="00BD1781"/>
    <w:rsid w:val="00BD4793"/>
    <w:rsid w:val="00BE1245"/>
    <w:rsid w:val="00BF0262"/>
    <w:rsid w:val="00C055A3"/>
    <w:rsid w:val="00C10986"/>
    <w:rsid w:val="00C10A73"/>
    <w:rsid w:val="00C12F89"/>
    <w:rsid w:val="00C136AB"/>
    <w:rsid w:val="00C166A7"/>
    <w:rsid w:val="00C2019B"/>
    <w:rsid w:val="00C21832"/>
    <w:rsid w:val="00C21CAB"/>
    <w:rsid w:val="00C2540B"/>
    <w:rsid w:val="00C31501"/>
    <w:rsid w:val="00C328A8"/>
    <w:rsid w:val="00C35E93"/>
    <w:rsid w:val="00C37B28"/>
    <w:rsid w:val="00C410B2"/>
    <w:rsid w:val="00C41FCB"/>
    <w:rsid w:val="00C45B09"/>
    <w:rsid w:val="00C4768E"/>
    <w:rsid w:val="00C47C98"/>
    <w:rsid w:val="00C53C64"/>
    <w:rsid w:val="00C54EB4"/>
    <w:rsid w:val="00C55B0A"/>
    <w:rsid w:val="00C6070B"/>
    <w:rsid w:val="00C75E46"/>
    <w:rsid w:val="00C77946"/>
    <w:rsid w:val="00C77E30"/>
    <w:rsid w:val="00C93A18"/>
    <w:rsid w:val="00C94E03"/>
    <w:rsid w:val="00C95012"/>
    <w:rsid w:val="00CA1BCE"/>
    <w:rsid w:val="00CB01D8"/>
    <w:rsid w:val="00CB6CAA"/>
    <w:rsid w:val="00CB6D96"/>
    <w:rsid w:val="00CC0230"/>
    <w:rsid w:val="00CC3FBC"/>
    <w:rsid w:val="00CD03C8"/>
    <w:rsid w:val="00CD0FB8"/>
    <w:rsid w:val="00CD1C14"/>
    <w:rsid w:val="00CD3BBA"/>
    <w:rsid w:val="00CD3D4F"/>
    <w:rsid w:val="00CE26E4"/>
    <w:rsid w:val="00CE4BBB"/>
    <w:rsid w:val="00CF14D9"/>
    <w:rsid w:val="00CF24DB"/>
    <w:rsid w:val="00CF2DB4"/>
    <w:rsid w:val="00CF6AED"/>
    <w:rsid w:val="00CF6F90"/>
    <w:rsid w:val="00CF7E85"/>
    <w:rsid w:val="00D00381"/>
    <w:rsid w:val="00D124CD"/>
    <w:rsid w:val="00D12F2F"/>
    <w:rsid w:val="00D1361A"/>
    <w:rsid w:val="00D14278"/>
    <w:rsid w:val="00D1654F"/>
    <w:rsid w:val="00D23159"/>
    <w:rsid w:val="00D236F0"/>
    <w:rsid w:val="00D24406"/>
    <w:rsid w:val="00D252AD"/>
    <w:rsid w:val="00D424D0"/>
    <w:rsid w:val="00D43019"/>
    <w:rsid w:val="00D51538"/>
    <w:rsid w:val="00D53B3B"/>
    <w:rsid w:val="00D60054"/>
    <w:rsid w:val="00D642AC"/>
    <w:rsid w:val="00D70A5D"/>
    <w:rsid w:val="00D7240F"/>
    <w:rsid w:val="00D73A16"/>
    <w:rsid w:val="00D774A5"/>
    <w:rsid w:val="00D8098C"/>
    <w:rsid w:val="00D8239A"/>
    <w:rsid w:val="00D8268F"/>
    <w:rsid w:val="00D845D1"/>
    <w:rsid w:val="00D869A7"/>
    <w:rsid w:val="00D9004F"/>
    <w:rsid w:val="00DA2FD9"/>
    <w:rsid w:val="00DA329B"/>
    <w:rsid w:val="00DA7276"/>
    <w:rsid w:val="00DA762F"/>
    <w:rsid w:val="00DB325E"/>
    <w:rsid w:val="00DB396D"/>
    <w:rsid w:val="00DB7612"/>
    <w:rsid w:val="00DB7EA6"/>
    <w:rsid w:val="00DC0CCB"/>
    <w:rsid w:val="00DC22D8"/>
    <w:rsid w:val="00DC3482"/>
    <w:rsid w:val="00DD6C98"/>
    <w:rsid w:val="00DE7445"/>
    <w:rsid w:val="00DF475C"/>
    <w:rsid w:val="00DF54E9"/>
    <w:rsid w:val="00E00B54"/>
    <w:rsid w:val="00E021D8"/>
    <w:rsid w:val="00E032F5"/>
    <w:rsid w:val="00E06A8E"/>
    <w:rsid w:val="00E176AF"/>
    <w:rsid w:val="00E17E86"/>
    <w:rsid w:val="00E22080"/>
    <w:rsid w:val="00E276EE"/>
    <w:rsid w:val="00E30195"/>
    <w:rsid w:val="00E37ABE"/>
    <w:rsid w:val="00E41A4A"/>
    <w:rsid w:val="00E44C73"/>
    <w:rsid w:val="00E453A3"/>
    <w:rsid w:val="00E47CAD"/>
    <w:rsid w:val="00E50556"/>
    <w:rsid w:val="00E53365"/>
    <w:rsid w:val="00E54A51"/>
    <w:rsid w:val="00E57C11"/>
    <w:rsid w:val="00E60B83"/>
    <w:rsid w:val="00E60F2E"/>
    <w:rsid w:val="00E61A93"/>
    <w:rsid w:val="00E62A4A"/>
    <w:rsid w:val="00E63365"/>
    <w:rsid w:val="00E6409A"/>
    <w:rsid w:val="00E75489"/>
    <w:rsid w:val="00E84F9E"/>
    <w:rsid w:val="00E86F53"/>
    <w:rsid w:val="00E87A90"/>
    <w:rsid w:val="00E92106"/>
    <w:rsid w:val="00E94A66"/>
    <w:rsid w:val="00EA4E0C"/>
    <w:rsid w:val="00EB1526"/>
    <w:rsid w:val="00ED318C"/>
    <w:rsid w:val="00ED4841"/>
    <w:rsid w:val="00ED516F"/>
    <w:rsid w:val="00ED6628"/>
    <w:rsid w:val="00ED6B62"/>
    <w:rsid w:val="00ED6C1E"/>
    <w:rsid w:val="00EE17AC"/>
    <w:rsid w:val="00EE4907"/>
    <w:rsid w:val="00EE5174"/>
    <w:rsid w:val="00EE6DD9"/>
    <w:rsid w:val="00EE7E1E"/>
    <w:rsid w:val="00EF6AE2"/>
    <w:rsid w:val="00F045DB"/>
    <w:rsid w:val="00F04B93"/>
    <w:rsid w:val="00F073B3"/>
    <w:rsid w:val="00F128E0"/>
    <w:rsid w:val="00F12957"/>
    <w:rsid w:val="00F13B61"/>
    <w:rsid w:val="00F169F7"/>
    <w:rsid w:val="00F21ACD"/>
    <w:rsid w:val="00F241D0"/>
    <w:rsid w:val="00F253C4"/>
    <w:rsid w:val="00F35502"/>
    <w:rsid w:val="00F40FAB"/>
    <w:rsid w:val="00F4267D"/>
    <w:rsid w:val="00F435E7"/>
    <w:rsid w:val="00F450DC"/>
    <w:rsid w:val="00F45AB4"/>
    <w:rsid w:val="00F463D5"/>
    <w:rsid w:val="00F530FB"/>
    <w:rsid w:val="00F54E87"/>
    <w:rsid w:val="00F63405"/>
    <w:rsid w:val="00F70C81"/>
    <w:rsid w:val="00F71C53"/>
    <w:rsid w:val="00F730B7"/>
    <w:rsid w:val="00F74A3F"/>
    <w:rsid w:val="00F75646"/>
    <w:rsid w:val="00F77247"/>
    <w:rsid w:val="00F77D43"/>
    <w:rsid w:val="00F81B97"/>
    <w:rsid w:val="00F82975"/>
    <w:rsid w:val="00F83EBD"/>
    <w:rsid w:val="00F87D1D"/>
    <w:rsid w:val="00F94418"/>
    <w:rsid w:val="00FA1301"/>
    <w:rsid w:val="00FA4F18"/>
    <w:rsid w:val="00FA62EA"/>
    <w:rsid w:val="00FA6955"/>
    <w:rsid w:val="00FA72B7"/>
    <w:rsid w:val="00FB0D11"/>
    <w:rsid w:val="00FB1019"/>
    <w:rsid w:val="00FB2A20"/>
    <w:rsid w:val="00FC23F1"/>
    <w:rsid w:val="00FC29DC"/>
    <w:rsid w:val="00FC5C8A"/>
    <w:rsid w:val="00FD045A"/>
    <w:rsid w:val="00FD7791"/>
    <w:rsid w:val="00FE30C4"/>
    <w:rsid w:val="00FF2596"/>
    <w:rsid w:val="00FF514F"/>
    <w:rsid w:val="00FF5E95"/>
    <w:rsid w:val="00FF7C9D"/>
    <w:rsid w:val="01AD5C98"/>
    <w:rsid w:val="250A6421"/>
    <w:rsid w:val="2C2510A4"/>
    <w:rsid w:val="643019BC"/>
    <w:rsid w:val="74AC0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宋体" w:cs="Times New Roman"/>
      <w:sz w:val="20"/>
      <w:szCs w:val="20"/>
      <w:lang w:val="en-US" w:eastAsia="en-US"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unhideWhenUsed/>
    <w:qFormat/>
    <w:uiPriority w:val="99"/>
  </w:style>
  <w:style w:type="paragraph" w:styleId="3">
    <w:name w:val="footer"/>
    <w:basedOn w:val="1"/>
    <w:link w:val="20"/>
    <w:unhideWhenUsed/>
    <w:qFormat/>
    <w:uiPriority w:val="99"/>
    <w:pPr>
      <w:tabs>
        <w:tab w:val="center" w:pos="4680"/>
        <w:tab w:val="right" w:pos="9360"/>
      </w:tabs>
    </w:pPr>
  </w:style>
  <w:style w:type="paragraph" w:styleId="4">
    <w:name w:val="header"/>
    <w:basedOn w:val="1"/>
    <w:link w:val="19"/>
    <w:unhideWhenUsed/>
    <w:qFormat/>
    <w:uiPriority w:val="99"/>
    <w:pPr>
      <w:tabs>
        <w:tab w:val="center" w:pos="4680"/>
        <w:tab w:val="right" w:pos="9360"/>
      </w:tabs>
    </w:pPr>
  </w:style>
  <w:style w:type="paragraph" w:styleId="5">
    <w:name w:val="Title"/>
    <w:basedOn w:val="1"/>
    <w:link w:val="13"/>
    <w:qFormat/>
    <w:uiPriority w:val="0"/>
    <w:pPr>
      <w:jc w:val="center"/>
    </w:pPr>
    <w:rPr>
      <w:b/>
      <w:caps/>
      <w:sz w:val="30"/>
    </w:rPr>
  </w:style>
  <w:style w:type="paragraph" w:styleId="6">
    <w:name w:val="annotation subject"/>
    <w:basedOn w:val="2"/>
    <w:next w:val="2"/>
    <w:link w:val="18"/>
    <w:semiHidden/>
    <w:unhideWhenUsed/>
    <w:qFormat/>
    <w:uiPriority w:val="99"/>
    <w:rPr>
      <w:b/>
      <w:bCs/>
    </w:rPr>
  </w:style>
  <w:style w:type="table" w:styleId="8">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semiHidden/>
    <w:unhideWhenUsed/>
    <w:qFormat/>
    <w:uiPriority w:val="99"/>
    <w:rPr>
      <w:color w:val="800080" w:themeColor="followedHyperlink"/>
      <w:u w:val="single"/>
      <w14:textFill>
        <w14:solidFill>
          <w14:schemeClr w14:val="folHlink"/>
        </w14:solidFill>
      </w14:textFill>
    </w:rPr>
  </w:style>
  <w:style w:type="character" w:styleId="11">
    <w:name w:val="Hyperlink"/>
    <w:basedOn w:val="9"/>
    <w:unhideWhenUsed/>
    <w:qFormat/>
    <w:uiPriority w:val="99"/>
    <w:rPr>
      <w:color w:val="0000FF"/>
      <w:u w:val="single"/>
    </w:rPr>
  </w:style>
  <w:style w:type="character" w:styleId="12">
    <w:name w:val="annotation reference"/>
    <w:basedOn w:val="9"/>
    <w:semiHidden/>
    <w:unhideWhenUsed/>
    <w:qFormat/>
    <w:uiPriority w:val="99"/>
    <w:rPr>
      <w:sz w:val="16"/>
      <w:szCs w:val="16"/>
    </w:rPr>
  </w:style>
  <w:style w:type="character" w:customStyle="1" w:styleId="13">
    <w:name w:val="标题 字符"/>
    <w:basedOn w:val="9"/>
    <w:link w:val="5"/>
    <w:qFormat/>
    <w:uiPriority w:val="0"/>
    <w:rPr>
      <w:rFonts w:ascii="Times New Roman" w:hAnsi="Times New Roman" w:eastAsia="宋体" w:cs="Times New Roman"/>
      <w:b/>
      <w:caps/>
      <w:sz w:val="30"/>
      <w:szCs w:val="20"/>
      <w:lang w:eastAsia="en-US"/>
    </w:rPr>
  </w:style>
  <w:style w:type="paragraph" w:styleId="14">
    <w:name w:val="List Paragraph"/>
    <w:basedOn w:val="1"/>
    <w:qFormat/>
    <w:uiPriority w:val="99"/>
    <w:pPr>
      <w:ind w:left="720"/>
      <w:contextualSpacing/>
    </w:pPr>
  </w:style>
  <w:style w:type="character" w:customStyle="1" w:styleId="15">
    <w:name w:val="Unresolved Mention1"/>
    <w:basedOn w:val="9"/>
    <w:qFormat/>
    <w:uiPriority w:val="99"/>
    <w:rPr>
      <w:color w:val="808080"/>
      <w:shd w:val="clear" w:color="auto" w:fill="E6E6E6"/>
    </w:rPr>
  </w:style>
  <w:style w:type="character" w:customStyle="1" w:styleId="16">
    <w:name w:val="Unresolved Mention"/>
    <w:basedOn w:val="9"/>
    <w:semiHidden/>
    <w:unhideWhenUsed/>
    <w:qFormat/>
    <w:uiPriority w:val="99"/>
    <w:rPr>
      <w:color w:val="605E5C"/>
      <w:shd w:val="clear" w:color="auto" w:fill="E1DFDD"/>
    </w:rPr>
  </w:style>
  <w:style w:type="character" w:customStyle="1" w:styleId="17">
    <w:name w:val="批注文字 字符"/>
    <w:basedOn w:val="9"/>
    <w:link w:val="2"/>
    <w:qFormat/>
    <w:uiPriority w:val="99"/>
    <w:rPr>
      <w:rFonts w:ascii="Times New Roman" w:hAnsi="Times New Roman" w:eastAsia="宋体" w:cs="Times New Roman"/>
      <w:sz w:val="20"/>
      <w:szCs w:val="20"/>
      <w:lang w:eastAsia="en-US"/>
    </w:rPr>
  </w:style>
  <w:style w:type="character" w:customStyle="1" w:styleId="18">
    <w:name w:val="批注主题 字符"/>
    <w:basedOn w:val="17"/>
    <w:link w:val="6"/>
    <w:semiHidden/>
    <w:qFormat/>
    <w:uiPriority w:val="99"/>
    <w:rPr>
      <w:rFonts w:ascii="Times New Roman" w:hAnsi="Times New Roman" w:eastAsia="宋体" w:cs="Times New Roman"/>
      <w:b/>
      <w:bCs/>
      <w:sz w:val="20"/>
      <w:szCs w:val="20"/>
      <w:lang w:eastAsia="en-US"/>
    </w:rPr>
  </w:style>
  <w:style w:type="character" w:customStyle="1" w:styleId="19">
    <w:name w:val="页眉 字符"/>
    <w:basedOn w:val="9"/>
    <w:link w:val="4"/>
    <w:qFormat/>
    <w:uiPriority w:val="99"/>
    <w:rPr>
      <w:rFonts w:ascii="Times New Roman" w:hAnsi="Times New Roman" w:eastAsia="宋体" w:cs="Times New Roman"/>
      <w:sz w:val="20"/>
      <w:szCs w:val="20"/>
      <w:lang w:eastAsia="en-US"/>
    </w:rPr>
  </w:style>
  <w:style w:type="character" w:customStyle="1" w:styleId="20">
    <w:name w:val="页脚 字符"/>
    <w:basedOn w:val="9"/>
    <w:link w:val="3"/>
    <w:qFormat/>
    <w:uiPriority w:val="99"/>
    <w:rPr>
      <w:rFonts w:ascii="Times New Roman" w:hAnsi="Times New Roman" w:eastAsia="宋体" w:cs="Times New Roman"/>
      <w:sz w:val="20"/>
      <w:szCs w:val="20"/>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318</Words>
  <Characters>2186</Characters>
  <Lines>17</Lines>
  <Paragraphs>4</Paragraphs>
  <TotalTime>2</TotalTime>
  <ScaleCrop>false</ScaleCrop>
  <LinksUpToDate>false</LinksUpToDate>
  <CharactersWithSpaces>2470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2022-10-26T05:49:00Z</dcterms:created>
  <dc:creator>Bonnie</dc:creator>
  <cp:lastModifiedBy>ダヴィドスリングショット</cp:lastModifiedBy>
  <cp:lastPrinted>2019-07-03T04:24:00Z</cp:lastPrinted>
  <dcterms:modified xsi:type="dcterms:W3CDTF">2026-01-17T10:45:50Z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363f828663c8923a721a854a7ad01db5f27b921d7c86bd3be4a7b7a808c3f23b</vt:lpwstr>
  </property>
  <property fmtid="{D5CDD505-2E9C-101B-9397-08002B2CF9AE}" pid="3" name="KSOTemplateDocerSaveRecord">
    <vt:lpwstr>eyJoZGlkIjoiMzEwNTM5NzYwMDRjMzkwZTVkZjY2ODkwMGIxNGU0OTUiLCJ1c2VySWQiOiIxNjM2NTYzMDU2In0=</vt:lpwstr>
  </property>
  <property fmtid="{D5CDD505-2E9C-101B-9397-08002B2CF9AE}" pid="4" name="KSOProductBuildVer">
    <vt:lpwstr>2052-12.1.0.24657</vt:lpwstr>
  </property>
  <property fmtid="{D5CDD505-2E9C-101B-9397-08002B2CF9AE}" pid="5" name="ICV">
    <vt:lpwstr>55737120AA9F4A12B5B2A65FDF121A56_12</vt:lpwstr>
  </property>
</Properties>
</file>