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3C6" w:rsidRPr="00086F61" w:rsidRDefault="003653C6" w:rsidP="00306211">
      <w:pPr>
        <w:pStyle w:val="ConsBiolbodytextfirstindentarial-doublespaced"/>
      </w:pPr>
    </w:p>
    <w:p w:rsidR="00FD6F47" w:rsidRPr="00086F61" w:rsidRDefault="00884067" w:rsidP="005C6B95">
      <w:pPr>
        <w:pStyle w:val="2Phase"/>
        <w:rPr>
          <w:sz w:val="31"/>
          <w:szCs w:val="31"/>
        </w:rPr>
      </w:pPr>
      <w:r>
        <w:rPr>
          <w:sz w:val="31"/>
          <w:szCs w:val="31"/>
        </w:rPr>
        <w:t>Metadata</w:t>
      </w:r>
    </w:p>
    <w:p w:rsidR="00FD6F47" w:rsidRDefault="005C6B95" w:rsidP="005C6B95">
      <w:pPr>
        <w:jc w:val="center"/>
      </w:pPr>
      <w:r w:rsidRPr="00086F61">
        <w:t>For</w:t>
      </w:r>
    </w:p>
    <w:p w:rsidR="002D128C" w:rsidRPr="00086F61" w:rsidRDefault="002D128C" w:rsidP="005C6B95">
      <w:pPr>
        <w:jc w:val="center"/>
      </w:pPr>
    </w:p>
    <w:p w:rsidR="005E655F" w:rsidRDefault="005E655F" w:rsidP="005C6B95">
      <w:pPr>
        <w:jc w:val="center"/>
        <w:rPr>
          <w:b/>
          <w:szCs w:val="44"/>
        </w:rPr>
      </w:pPr>
      <w:r>
        <w:rPr>
          <w:b/>
          <w:szCs w:val="44"/>
        </w:rPr>
        <w:t>LandAdvisor</w:t>
      </w:r>
      <w:r w:rsidR="00884067">
        <w:rPr>
          <w:b/>
          <w:szCs w:val="44"/>
        </w:rPr>
        <w:t xml:space="preserve"> Little Karoo v</w:t>
      </w:r>
      <w:r>
        <w:rPr>
          <w:b/>
          <w:szCs w:val="44"/>
        </w:rPr>
        <w:t>3.2</w:t>
      </w:r>
      <w:r w:rsidR="00884067">
        <w:rPr>
          <w:b/>
          <w:szCs w:val="44"/>
        </w:rPr>
        <w:t xml:space="preserve"> Sample Data</w:t>
      </w:r>
    </w:p>
    <w:p w:rsidR="005E655F" w:rsidRDefault="005E655F" w:rsidP="005C6B95">
      <w:pPr>
        <w:jc w:val="center"/>
        <w:rPr>
          <w:b/>
          <w:szCs w:val="44"/>
        </w:rPr>
      </w:pPr>
    </w:p>
    <w:p w:rsidR="005C6B95" w:rsidRPr="00086F61" w:rsidRDefault="005E655F" w:rsidP="005C6B95">
      <w:pPr>
        <w:jc w:val="center"/>
        <w:rPr>
          <w:b/>
          <w:szCs w:val="44"/>
        </w:rPr>
      </w:pPr>
      <w:r>
        <w:rPr>
          <w:b/>
          <w:szCs w:val="44"/>
        </w:rPr>
        <w:t>Published: 2013</w:t>
      </w:r>
      <w:r w:rsidR="00884067">
        <w:rPr>
          <w:b/>
          <w:szCs w:val="44"/>
        </w:rPr>
        <w:t xml:space="preserve"> </w:t>
      </w:r>
    </w:p>
    <w:p w:rsidR="002D128C" w:rsidRDefault="002D128C" w:rsidP="005C6B95">
      <w:pPr>
        <w:jc w:val="center"/>
        <w:rPr>
          <w:b/>
          <w:szCs w:val="44"/>
        </w:rPr>
      </w:pPr>
    </w:p>
    <w:p w:rsidR="000A0952" w:rsidRDefault="000A0952" w:rsidP="005C6B95">
      <w:pPr>
        <w:jc w:val="center"/>
        <w:rPr>
          <w:b/>
          <w:szCs w:val="44"/>
        </w:rPr>
      </w:pPr>
    </w:p>
    <w:p w:rsidR="000A0952" w:rsidRDefault="000A0952" w:rsidP="000A0952">
      <w:pPr>
        <w:rPr>
          <w:b/>
          <w:szCs w:val="44"/>
        </w:rPr>
      </w:pPr>
    </w:p>
    <w:p w:rsidR="00B0039A" w:rsidRDefault="00AD4550" w:rsidP="00AD4550">
      <w:pPr>
        <w:rPr>
          <w:b/>
          <w:szCs w:val="44"/>
        </w:rPr>
      </w:pPr>
      <w:r w:rsidRPr="00086F61">
        <w:rPr>
          <w:b/>
          <w:szCs w:val="44"/>
        </w:rPr>
        <w:t>By John A. Gallo</w:t>
      </w:r>
      <w:r w:rsidRPr="00086F61">
        <w:rPr>
          <w:b/>
          <w:szCs w:val="44"/>
          <w:vertAlign w:val="superscript"/>
        </w:rPr>
        <w:t>a1</w:t>
      </w:r>
      <w:r w:rsidR="00D00D77">
        <w:rPr>
          <w:b/>
          <w:szCs w:val="44"/>
        </w:rPr>
        <w:t xml:space="preserve"> </w:t>
      </w:r>
    </w:p>
    <w:p w:rsidR="00B0039A" w:rsidRDefault="00B0039A" w:rsidP="00AD4550">
      <w:pPr>
        <w:rPr>
          <w:b/>
          <w:szCs w:val="44"/>
        </w:rPr>
      </w:pPr>
    </w:p>
    <w:p w:rsidR="00AD4550" w:rsidRPr="00086F61" w:rsidRDefault="00AD4550" w:rsidP="00AD4550">
      <w:pPr>
        <w:rPr>
          <w:szCs w:val="44"/>
        </w:rPr>
      </w:pPr>
      <w:r w:rsidRPr="00086F61">
        <w:rPr>
          <w:szCs w:val="44"/>
        </w:rPr>
        <w:t>a: Botany Department, Nelson Mandela Metropolitan University, Nelson Mandela Bay, South Africa</w:t>
      </w:r>
    </w:p>
    <w:p w:rsidR="00AD4550" w:rsidRPr="00086F61" w:rsidRDefault="00AD4550" w:rsidP="00B0039A">
      <w:pPr>
        <w:rPr>
          <w:szCs w:val="44"/>
        </w:rPr>
      </w:pPr>
      <w:r w:rsidRPr="00086F61">
        <w:rPr>
          <w:szCs w:val="44"/>
        </w:rPr>
        <w:t>1: current address:</w:t>
      </w:r>
      <w:r w:rsidR="005E655F">
        <w:rPr>
          <w:szCs w:val="44"/>
        </w:rPr>
        <w:t xml:space="preserve"> </w:t>
      </w:r>
      <w:hyperlink r:id="rId9" w:history="1">
        <w:r w:rsidRPr="00086F61">
          <w:rPr>
            <w:rStyle w:val="Hyperlink"/>
            <w:szCs w:val="44"/>
          </w:rPr>
          <w:t>gallo.ja@gmail.com</w:t>
        </w:r>
      </w:hyperlink>
      <w:r w:rsidRPr="00086F61">
        <w:rPr>
          <w:szCs w:val="44"/>
        </w:rPr>
        <w:t xml:space="preserve"> </w:t>
      </w:r>
    </w:p>
    <w:p w:rsidR="00AD4550" w:rsidRPr="00086F61" w:rsidRDefault="00AD4550" w:rsidP="005C6B95">
      <w:pPr>
        <w:rPr>
          <w:b/>
          <w:szCs w:val="44"/>
        </w:rPr>
      </w:pPr>
    </w:p>
    <w:p w:rsidR="00884067" w:rsidRDefault="00884067" w:rsidP="005631B6">
      <w:pPr>
        <w:pStyle w:val="BodyTextFirstIndent"/>
        <w:rPr>
          <w:rStyle w:val="BookTitle"/>
          <w:sz w:val="23"/>
          <w:szCs w:val="23"/>
        </w:rPr>
      </w:pPr>
    </w:p>
    <w:p w:rsidR="00884067" w:rsidRPr="00884067" w:rsidRDefault="00884067" w:rsidP="00884067"/>
    <w:p w:rsidR="00884067" w:rsidRDefault="00884067" w:rsidP="00884067">
      <w:pPr>
        <w:pStyle w:val="BodyTextFirstIndent"/>
        <w:ind w:firstLine="0"/>
      </w:pPr>
      <w:r>
        <w:rPr>
          <w:szCs w:val="24"/>
        </w:rPr>
        <w:t xml:space="preserve">Corresponding Paper, model, discussions are found at  </w:t>
      </w:r>
      <w:hyperlink r:id="rId10" w:history="1">
        <w:r w:rsidRPr="003B4328">
          <w:rPr>
            <w:rStyle w:val="Hyperlink"/>
            <w:szCs w:val="24"/>
          </w:rPr>
          <w:t>http://landscapecollaborative.org</w:t>
        </w:r>
      </w:hyperlink>
      <w:r>
        <w:rPr>
          <w:szCs w:val="24"/>
        </w:rPr>
        <w:t xml:space="preserve"> </w:t>
      </w:r>
    </w:p>
    <w:p w:rsidR="00884067" w:rsidRDefault="00884067" w:rsidP="00884067">
      <w:pPr>
        <w:pStyle w:val="BodyTextFirstIndent"/>
        <w:tabs>
          <w:tab w:val="left" w:pos="4379"/>
        </w:tabs>
      </w:pPr>
      <w:r>
        <w:tab/>
      </w:r>
    </w:p>
    <w:p w:rsidR="00016312" w:rsidRPr="00086F61" w:rsidRDefault="00016312" w:rsidP="005631B6">
      <w:pPr>
        <w:pStyle w:val="BodyTextFirstIndent"/>
        <w:rPr>
          <w:rStyle w:val="BookTitle"/>
          <w:sz w:val="23"/>
          <w:szCs w:val="23"/>
        </w:rPr>
      </w:pPr>
    </w:p>
    <w:p w:rsidR="004B5B71" w:rsidRPr="00086F61" w:rsidRDefault="001C7944" w:rsidP="000A0952">
      <w:pPr>
        <w:pStyle w:val="BodyTextFirstIndent"/>
        <w:ind w:firstLine="0"/>
        <w:rPr>
          <w:rStyle w:val="BookTitle"/>
          <w:sz w:val="23"/>
          <w:szCs w:val="23"/>
        </w:rPr>
      </w:pPr>
      <w:r w:rsidRPr="00086F61">
        <w:rPr>
          <w:rStyle w:val="BookTitle"/>
          <w:sz w:val="23"/>
          <w:szCs w:val="23"/>
        </w:rPr>
        <w:t>Table of Contents</w:t>
      </w:r>
      <w:bookmarkStart w:id="0" w:name="TOC"/>
      <w:bookmarkEnd w:id="0"/>
      <w:r w:rsidR="00ED17D3">
        <w:rPr>
          <w:rStyle w:val="BookTitle"/>
          <w:sz w:val="23"/>
          <w:szCs w:val="23"/>
        </w:rPr>
        <w:t xml:space="preserve"> </w:t>
      </w:r>
      <w:r w:rsidR="00ED17D3" w:rsidRPr="00ED17D3">
        <w:t>(with hotlinks)</w:t>
      </w:r>
    </w:p>
    <w:p w:rsidR="00287D62" w:rsidRPr="00086F61" w:rsidRDefault="00287D62">
      <w:pPr>
        <w:rPr>
          <w:sz w:val="23"/>
          <w:szCs w:val="23"/>
        </w:rPr>
      </w:pPr>
    </w:p>
    <w:p w:rsidR="008315B9" w:rsidRPr="000529F4" w:rsidRDefault="00F43442">
      <w:pPr>
        <w:pStyle w:val="TOC1"/>
        <w:tabs>
          <w:tab w:val="right" w:leader="dot" w:pos="9350"/>
        </w:tabs>
        <w:rPr>
          <w:noProof/>
        </w:rPr>
      </w:pPr>
      <w:r w:rsidRPr="00375B9B">
        <w:rPr>
          <w:rFonts w:ascii="Times New Roman" w:hAnsi="Times New Roman"/>
          <w:sz w:val="21"/>
        </w:rPr>
        <w:fldChar w:fldCharType="begin"/>
      </w:r>
      <w:r w:rsidR="00D81728" w:rsidRPr="00375B9B">
        <w:rPr>
          <w:rFonts w:ascii="Times New Roman" w:hAnsi="Times New Roman"/>
          <w:sz w:val="21"/>
        </w:rPr>
        <w:instrText xml:space="preserve"> TOC \o "1-3" \h \z \t "O3-ctrl-win-3,3,O2-Ctrl_win_2,2,O1-Ctrl_win_1,1" </w:instrText>
      </w:r>
      <w:r w:rsidRPr="00375B9B">
        <w:rPr>
          <w:rFonts w:ascii="Times New Roman" w:hAnsi="Times New Roman"/>
          <w:sz w:val="21"/>
        </w:rPr>
        <w:fldChar w:fldCharType="separate"/>
      </w:r>
      <w:hyperlink w:anchor="_Toc306801511" w:history="1">
        <w:r w:rsidR="008315B9" w:rsidRPr="00E46356">
          <w:rPr>
            <w:rStyle w:val="Hyperlink"/>
            <w:noProof/>
          </w:rPr>
          <w:t>Introduction</w:t>
        </w:r>
        <w:r w:rsidR="008315B9">
          <w:rPr>
            <w:noProof/>
            <w:webHidden/>
          </w:rPr>
          <w:tab/>
        </w:r>
        <w:r>
          <w:rPr>
            <w:noProof/>
            <w:webHidden/>
          </w:rPr>
          <w:fldChar w:fldCharType="begin"/>
        </w:r>
        <w:r w:rsidR="008315B9">
          <w:rPr>
            <w:noProof/>
            <w:webHidden/>
          </w:rPr>
          <w:instrText xml:space="preserve"> PAGEREF _Toc306801511 \h </w:instrText>
        </w:r>
        <w:r>
          <w:rPr>
            <w:noProof/>
            <w:webHidden/>
          </w:rPr>
        </w:r>
        <w:r>
          <w:rPr>
            <w:noProof/>
            <w:webHidden/>
          </w:rPr>
          <w:fldChar w:fldCharType="separate"/>
        </w:r>
        <w:r w:rsidR="008315B9">
          <w:rPr>
            <w:noProof/>
            <w:webHidden/>
          </w:rPr>
          <w:t>2</w:t>
        </w:r>
        <w:r>
          <w:rPr>
            <w:noProof/>
            <w:webHidden/>
          </w:rPr>
          <w:fldChar w:fldCharType="end"/>
        </w:r>
      </w:hyperlink>
    </w:p>
    <w:p w:rsidR="008315B9" w:rsidRPr="000529F4" w:rsidRDefault="00BD06D8">
      <w:pPr>
        <w:pStyle w:val="TOC2"/>
        <w:tabs>
          <w:tab w:val="right" w:leader="dot" w:pos="9350"/>
        </w:tabs>
        <w:rPr>
          <w:noProof/>
        </w:rPr>
      </w:pPr>
      <w:hyperlink w:anchor="_Toc306801512" w:history="1">
        <w:r w:rsidR="008315B9" w:rsidRPr="00E46356">
          <w:rPr>
            <w:rStyle w:val="Hyperlink"/>
            <w:noProof/>
          </w:rPr>
          <w:t>Audience and Content</w:t>
        </w:r>
        <w:r w:rsidR="008315B9">
          <w:rPr>
            <w:noProof/>
            <w:webHidden/>
          </w:rPr>
          <w:tab/>
        </w:r>
        <w:r w:rsidR="00F43442">
          <w:rPr>
            <w:noProof/>
            <w:webHidden/>
          </w:rPr>
          <w:fldChar w:fldCharType="begin"/>
        </w:r>
        <w:r w:rsidR="008315B9">
          <w:rPr>
            <w:noProof/>
            <w:webHidden/>
          </w:rPr>
          <w:instrText xml:space="preserve"> PAGEREF _Toc306801512 \h </w:instrText>
        </w:r>
        <w:r w:rsidR="00F43442">
          <w:rPr>
            <w:noProof/>
            <w:webHidden/>
          </w:rPr>
        </w:r>
        <w:r w:rsidR="00F43442">
          <w:rPr>
            <w:noProof/>
            <w:webHidden/>
          </w:rPr>
          <w:fldChar w:fldCharType="separate"/>
        </w:r>
        <w:r w:rsidR="008315B9">
          <w:rPr>
            <w:noProof/>
            <w:webHidden/>
          </w:rPr>
          <w:t>2</w:t>
        </w:r>
        <w:r w:rsidR="00F43442">
          <w:rPr>
            <w:noProof/>
            <w:webHidden/>
          </w:rPr>
          <w:fldChar w:fldCharType="end"/>
        </w:r>
      </w:hyperlink>
    </w:p>
    <w:p w:rsidR="008315B9" w:rsidRPr="000529F4" w:rsidRDefault="00BD06D8">
      <w:pPr>
        <w:pStyle w:val="TOC2"/>
        <w:tabs>
          <w:tab w:val="right" w:leader="dot" w:pos="9350"/>
        </w:tabs>
        <w:rPr>
          <w:noProof/>
        </w:rPr>
      </w:pPr>
      <w:hyperlink w:anchor="_Toc306801513" w:history="1">
        <w:r w:rsidR="008315B9" w:rsidRPr="00E46356">
          <w:rPr>
            <w:rStyle w:val="Hyperlink"/>
            <w:noProof/>
          </w:rPr>
          <w:t>Data and Pre-Processing</w:t>
        </w:r>
        <w:r w:rsidR="008315B9">
          <w:rPr>
            <w:noProof/>
            <w:webHidden/>
          </w:rPr>
          <w:tab/>
        </w:r>
        <w:r w:rsidR="00F43442">
          <w:rPr>
            <w:noProof/>
            <w:webHidden/>
          </w:rPr>
          <w:fldChar w:fldCharType="begin"/>
        </w:r>
        <w:r w:rsidR="008315B9">
          <w:rPr>
            <w:noProof/>
            <w:webHidden/>
          </w:rPr>
          <w:instrText xml:space="preserve"> PAGEREF _Toc306801513 \h </w:instrText>
        </w:r>
        <w:r w:rsidR="00F43442">
          <w:rPr>
            <w:noProof/>
            <w:webHidden/>
          </w:rPr>
        </w:r>
        <w:r w:rsidR="00F43442">
          <w:rPr>
            <w:noProof/>
            <w:webHidden/>
          </w:rPr>
          <w:fldChar w:fldCharType="separate"/>
        </w:r>
        <w:r w:rsidR="008315B9">
          <w:rPr>
            <w:noProof/>
            <w:webHidden/>
          </w:rPr>
          <w:t>2</w:t>
        </w:r>
        <w:r w:rsidR="00F43442">
          <w:rPr>
            <w:noProof/>
            <w:webHidden/>
          </w:rPr>
          <w:fldChar w:fldCharType="end"/>
        </w:r>
      </w:hyperlink>
    </w:p>
    <w:p w:rsidR="008315B9" w:rsidRPr="000529F4" w:rsidRDefault="00BD06D8">
      <w:pPr>
        <w:pStyle w:val="TOC3"/>
        <w:tabs>
          <w:tab w:val="right" w:leader="dot" w:pos="9350"/>
        </w:tabs>
        <w:rPr>
          <w:noProof/>
        </w:rPr>
      </w:pPr>
      <w:hyperlink w:anchor="_Toc306801514" w:history="1">
        <w:r w:rsidR="008315B9" w:rsidRPr="00E46356">
          <w:rPr>
            <w:rStyle w:val="Hyperlink"/>
            <w:noProof/>
          </w:rPr>
          <w:t>Habitat Data</w:t>
        </w:r>
        <w:r w:rsidR="008315B9">
          <w:rPr>
            <w:noProof/>
            <w:webHidden/>
          </w:rPr>
          <w:tab/>
        </w:r>
        <w:r w:rsidR="00F43442">
          <w:rPr>
            <w:noProof/>
            <w:webHidden/>
          </w:rPr>
          <w:fldChar w:fldCharType="begin"/>
        </w:r>
        <w:r w:rsidR="008315B9">
          <w:rPr>
            <w:noProof/>
            <w:webHidden/>
          </w:rPr>
          <w:instrText xml:space="preserve"> PAGEREF _Toc306801514 \h </w:instrText>
        </w:r>
        <w:r w:rsidR="00F43442">
          <w:rPr>
            <w:noProof/>
            <w:webHidden/>
          </w:rPr>
        </w:r>
        <w:r w:rsidR="00F43442">
          <w:rPr>
            <w:noProof/>
            <w:webHidden/>
          </w:rPr>
          <w:fldChar w:fldCharType="separate"/>
        </w:r>
        <w:r w:rsidR="008315B9">
          <w:rPr>
            <w:noProof/>
            <w:webHidden/>
          </w:rPr>
          <w:t>2</w:t>
        </w:r>
        <w:r w:rsidR="00F43442">
          <w:rPr>
            <w:noProof/>
            <w:webHidden/>
          </w:rPr>
          <w:fldChar w:fldCharType="end"/>
        </w:r>
      </w:hyperlink>
    </w:p>
    <w:p w:rsidR="008315B9" w:rsidRPr="000529F4" w:rsidRDefault="00BD06D8">
      <w:pPr>
        <w:pStyle w:val="TOC3"/>
        <w:tabs>
          <w:tab w:val="right" w:leader="dot" w:pos="9350"/>
        </w:tabs>
        <w:rPr>
          <w:noProof/>
        </w:rPr>
      </w:pPr>
      <w:hyperlink w:anchor="_Toc306801515" w:history="1">
        <w:r w:rsidR="008315B9" w:rsidRPr="00E46356">
          <w:rPr>
            <w:rStyle w:val="Hyperlink"/>
            <w:noProof/>
          </w:rPr>
          <w:t>Species Data</w:t>
        </w:r>
        <w:r w:rsidR="008315B9">
          <w:rPr>
            <w:noProof/>
            <w:webHidden/>
          </w:rPr>
          <w:tab/>
        </w:r>
        <w:r w:rsidR="00F43442">
          <w:rPr>
            <w:noProof/>
            <w:webHidden/>
          </w:rPr>
          <w:fldChar w:fldCharType="begin"/>
        </w:r>
        <w:r w:rsidR="008315B9">
          <w:rPr>
            <w:noProof/>
            <w:webHidden/>
          </w:rPr>
          <w:instrText xml:space="preserve"> PAGEREF _Toc306801515 \h </w:instrText>
        </w:r>
        <w:r w:rsidR="00F43442">
          <w:rPr>
            <w:noProof/>
            <w:webHidden/>
          </w:rPr>
        </w:r>
        <w:r w:rsidR="00F43442">
          <w:rPr>
            <w:noProof/>
            <w:webHidden/>
          </w:rPr>
          <w:fldChar w:fldCharType="separate"/>
        </w:r>
        <w:r w:rsidR="008315B9">
          <w:rPr>
            <w:noProof/>
            <w:webHidden/>
          </w:rPr>
          <w:t>2</w:t>
        </w:r>
        <w:r w:rsidR="00F43442">
          <w:rPr>
            <w:noProof/>
            <w:webHidden/>
          </w:rPr>
          <w:fldChar w:fldCharType="end"/>
        </w:r>
      </w:hyperlink>
    </w:p>
    <w:p w:rsidR="008315B9" w:rsidRPr="000529F4" w:rsidRDefault="00BD06D8">
      <w:pPr>
        <w:pStyle w:val="TOC3"/>
        <w:tabs>
          <w:tab w:val="right" w:leader="dot" w:pos="9350"/>
        </w:tabs>
        <w:rPr>
          <w:noProof/>
        </w:rPr>
      </w:pPr>
      <w:hyperlink w:anchor="_Toc306801516" w:history="1">
        <w:r w:rsidR="008315B9" w:rsidRPr="00E46356">
          <w:rPr>
            <w:rStyle w:val="Hyperlink"/>
            <w:noProof/>
          </w:rPr>
          <w:t>Sites</w:t>
        </w:r>
        <w:r w:rsidR="008315B9">
          <w:rPr>
            <w:noProof/>
            <w:webHidden/>
          </w:rPr>
          <w:tab/>
        </w:r>
        <w:r w:rsidR="00F43442">
          <w:rPr>
            <w:noProof/>
            <w:webHidden/>
          </w:rPr>
          <w:fldChar w:fldCharType="begin"/>
        </w:r>
        <w:r w:rsidR="008315B9">
          <w:rPr>
            <w:noProof/>
            <w:webHidden/>
          </w:rPr>
          <w:instrText xml:space="preserve"> PAGEREF _Toc306801516 \h </w:instrText>
        </w:r>
        <w:r w:rsidR="00F43442">
          <w:rPr>
            <w:noProof/>
            <w:webHidden/>
          </w:rPr>
        </w:r>
        <w:r w:rsidR="00F43442">
          <w:rPr>
            <w:noProof/>
            <w:webHidden/>
          </w:rPr>
          <w:fldChar w:fldCharType="separate"/>
        </w:r>
        <w:r w:rsidR="008315B9">
          <w:rPr>
            <w:noProof/>
            <w:webHidden/>
          </w:rPr>
          <w:t>5</w:t>
        </w:r>
        <w:r w:rsidR="00F43442">
          <w:rPr>
            <w:noProof/>
            <w:webHidden/>
          </w:rPr>
          <w:fldChar w:fldCharType="end"/>
        </w:r>
      </w:hyperlink>
    </w:p>
    <w:p w:rsidR="008315B9" w:rsidRPr="000529F4" w:rsidRDefault="00BD06D8">
      <w:pPr>
        <w:pStyle w:val="TOC3"/>
        <w:tabs>
          <w:tab w:val="right" w:leader="dot" w:pos="9350"/>
        </w:tabs>
        <w:rPr>
          <w:noProof/>
        </w:rPr>
      </w:pPr>
      <w:hyperlink w:anchor="_Toc306801517" w:history="1">
        <w:r w:rsidR="008315B9" w:rsidRPr="00E46356">
          <w:rPr>
            <w:rStyle w:val="Hyperlink"/>
            <w:noProof/>
          </w:rPr>
          <w:t>Habitat Conservation Targets</w:t>
        </w:r>
        <w:r w:rsidR="008315B9">
          <w:rPr>
            <w:noProof/>
            <w:webHidden/>
          </w:rPr>
          <w:tab/>
        </w:r>
        <w:r w:rsidR="00F43442">
          <w:rPr>
            <w:noProof/>
            <w:webHidden/>
          </w:rPr>
          <w:fldChar w:fldCharType="begin"/>
        </w:r>
        <w:r w:rsidR="008315B9">
          <w:rPr>
            <w:noProof/>
            <w:webHidden/>
          </w:rPr>
          <w:instrText xml:space="preserve"> PAGEREF _Toc306801517 \h </w:instrText>
        </w:r>
        <w:r w:rsidR="00F43442">
          <w:rPr>
            <w:noProof/>
            <w:webHidden/>
          </w:rPr>
        </w:r>
        <w:r w:rsidR="00F43442">
          <w:rPr>
            <w:noProof/>
            <w:webHidden/>
          </w:rPr>
          <w:fldChar w:fldCharType="separate"/>
        </w:r>
        <w:r w:rsidR="008315B9">
          <w:rPr>
            <w:noProof/>
            <w:webHidden/>
          </w:rPr>
          <w:t>6</w:t>
        </w:r>
        <w:r w:rsidR="00F43442">
          <w:rPr>
            <w:noProof/>
            <w:webHidden/>
          </w:rPr>
          <w:fldChar w:fldCharType="end"/>
        </w:r>
      </w:hyperlink>
    </w:p>
    <w:p w:rsidR="008315B9" w:rsidRPr="000529F4" w:rsidRDefault="00BD06D8">
      <w:pPr>
        <w:pStyle w:val="TOC3"/>
        <w:tabs>
          <w:tab w:val="right" w:leader="dot" w:pos="9350"/>
        </w:tabs>
        <w:rPr>
          <w:noProof/>
        </w:rPr>
      </w:pPr>
      <w:hyperlink w:anchor="_Toc306801518" w:history="1">
        <w:r w:rsidR="008315B9" w:rsidRPr="00E46356">
          <w:rPr>
            <w:rStyle w:val="Hyperlink"/>
            <w:noProof/>
          </w:rPr>
          <w:t>Transformation Data</w:t>
        </w:r>
        <w:r w:rsidR="008315B9">
          <w:rPr>
            <w:noProof/>
            <w:webHidden/>
          </w:rPr>
          <w:tab/>
        </w:r>
        <w:r w:rsidR="00F43442">
          <w:rPr>
            <w:noProof/>
            <w:webHidden/>
          </w:rPr>
          <w:fldChar w:fldCharType="begin"/>
        </w:r>
        <w:r w:rsidR="008315B9">
          <w:rPr>
            <w:noProof/>
            <w:webHidden/>
          </w:rPr>
          <w:instrText xml:space="preserve"> PAGEREF _Toc306801518 \h </w:instrText>
        </w:r>
        <w:r w:rsidR="00F43442">
          <w:rPr>
            <w:noProof/>
            <w:webHidden/>
          </w:rPr>
        </w:r>
        <w:r w:rsidR="00F43442">
          <w:rPr>
            <w:noProof/>
            <w:webHidden/>
          </w:rPr>
          <w:fldChar w:fldCharType="separate"/>
        </w:r>
        <w:r w:rsidR="008315B9">
          <w:rPr>
            <w:noProof/>
            <w:webHidden/>
          </w:rPr>
          <w:t>6</w:t>
        </w:r>
        <w:r w:rsidR="00F43442">
          <w:rPr>
            <w:noProof/>
            <w:webHidden/>
          </w:rPr>
          <w:fldChar w:fldCharType="end"/>
        </w:r>
      </w:hyperlink>
    </w:p>
    <w:p w:rsidR="008315B9" w:rsidRPr="000529F4" w:rsidRDefault="00BD06D8">
      <w:pPr>
        <w:pStyle w:val="TOC3"/>
        <w:tabs>
          <w:tab w:val="right" w:leader="dot" w:pos="9350"/>
        </w:tabs>
        <w:rPr>
          <w:noProof/>
        </w:rPr>
      </w:pPr>
      <w:hyperlink w:anchor="_Toc306801519" w:history="1">
        <w:r w:rsidR="008315B9" w:rsidRPr="00E46356">
          <w:rPr>
            <w:rStyle w:val="Hyperlink"/>
            <w:noProof/>
          </w:rPr>
          <w:t>“Protected” Areas</w:t>
        </w:r>
        <w:r w:rsidR="008315B9">
          <w:rPr>
            <w:noProof/>
            <w:webHidden/>
          </w:rPr>
          <w:tab/>
        </w:r>
        <w:r w:rsidR="00F43442">
          <w:rPr>
            <w:noProof/>
            <w:webHidden/>
          </w:rPr>
          <w:fldChar w:fldCharType="begin"/>
        </w:r>
        <w:r w:rsidR="008315B9">
          <w:rPr>
            <w:noProof/>
            <w:webHidden/>
          </w:rPr>
          <w:instrText xml:space="preserve"> PAGEREF _Toc306801519 \h </w:instrText>
        </w:r>
        <w:r w:rsidR="00F43442">
          <w:rPr>
            <w:noProof/>
            <w:webHidden/>
          </w:rPr>
        </w:r>
        <w:r w:rsidR="00F43442">
          <w:rPr>
            <w:noProof/>
            <w:webHidden/>
          </w:rPr>
          <w:fldChar w:fldCharType="separate"/>
        </w:r>
        <w:r w:rsidR="008315B9">
          <w:rPr>
            <w:noProof/>
            <w:webHidden/>
          </w:rPr>
          <w:t>8</w:t>
        </w:r>
        <w:r w:rsidR="00F43442">
          <w:rPr>
            <w:noProof/>
            <w:webHidden/>
          </w:rPr>
          <w:fldChar w:fldCharType="end"/>
        </w:r>
      </w:hyperlink>
    </w:p>
    <w:p w:rsidR="008315B9" w:rsidRPr="000529F4" w:rsidRDefault="00BD06D8">
      <w:pPr>
        <w:pStyle w:val="TOC3"/>
        <w:tabs>
          <w:tab w:val="right" w:leader="dot" w:pos="9350"/>
        </w:tabs>
        <w:rPr>
          <w:noProof/>
        </w:rPr>
      </w:pPr>
      <w:hyperlink w:anchor="_Toc306801520" w:history="1">
        <w:r w:rsidR="008315B9" w:rsidRPr="00E46356">
          <w:rPr>
            <w:rStyle w:val="Hyperlink"/>
            <w:noProof/>
          </w:rPr>
          <w:t>Cost Data</w:t>
        </w:r>
        <w:r w:rsidR="008315B9">
          <w:rPr>
            <w:noProof/>
            <w:webHidden/>
          </w:rPr>
          <w:tab/>
        </w:r>
        <w:r w:rsidR="00F43442">
          <w:rPr>
            <w:noProof/>
            <w:webHidden/>
          </w:rPr>
          <w:fldChar w:fldCharType="begin"/>
        </w:r>
        <w:r w:rsidR="008315B9">
          <w:rPr>
            <w:noProof/>
            <w:webHidden/>
          </w:rPr>
          <w:instrText xml:space="preserve"> PAGEREF _Toc306801520 \h </w:instrText>
        </w:r>
        <w:r w:rsidR="00F43442">
          <w:rPr>
            <w:noProof/>
            <w:webHidden/>
          </w:rPr>
        </w:r>
        <w:r w:rsidR="00F43442">
          <w:rPr>
            <w:noProof/>
            <w:webHidden/>
          </w:rPr>
          <w:fldChar w:fldCharType="separate"/>
        </w:r>
        <w:r w:rsidR="008315B9">
          <w:rPr>
            <w:noProof/>
            <w:webHidden/>
          </w:rPr>
          <w:t>8</w:t>
        </w:r>
        <w:r w:rsidR="00F43442">
          <w:rPr>
            <w:noProof/>
            <w:webHidden/>
          </w:rPr>
          <w:fldChar w:fldCharType="end"/>
        </w:r>
      </w:hyperlink>
    </w:p>
    <w:p w:rsidR="008315B9" w:rsidRPr="000529F4" w:rsidRDefault="00BD06D8">
      <w:pPr>
        <w:pStyle w:val="TOC3"/>
        <w:tabs>
          <w:tab w:val="right" w:leader="dot" w:pos="9350"/>
        </w:tabs>
        <w:rPr>
          <w:noProof/>
        </w:rPr>
      </w:pPr>
      <w:hyperlink w:anchor="_Toc306801521" w:history="1">
        <w:r w:rsidR="008315B9" w:rsidRPr="00E46356">
          <w:rPr>
            <w:rStyle w:val="Hyperlink"/>
            <w:noProof/>
          </w:rPr>
          <w:t>Calculation of Management Costs for Acquired Properties</w:t>
        </w:r>
        <w:r w:rsidR="008315B9">
          <w:rPr>
            <w:noProof/>
            <w:webHidden/>
          </w:rPr>
          <w:tab/>
        </w:r>
        <w:r w:rsidR="00F43442">
          <w:rPr>
            <w:noProof/>
            <w:webHidden/>
          </w:rPr>
          <w:fldChar w:fldCharType="begin"/>
        </w:r>
        <w:r w:rsidR="008315B9">
          <w:rPr>
            <w:noProof/>
            <w:webHidden/>
          </w:rPr>
          <w:instrText xml:space="preserve"> PAGEREF _Toc306801521 \h </w:instrText>
        </w:r>
        <w:r w:rsidR="00F43442">
          <w:rPr>
            <w:noProof/>
            <w:webHidden/>
          </w:rPr>
        </w:r>
        <w:r w:rsidR="00F43442">
          <w:rPr>
            <w:noProof/>
            <w:webHidden/>
          </w:rPr>
          <w:fldChar w:fldCharType="separate"/>
        </w:r>
        <w:r w:rsidR="008315B9">
          <w:rPr>
            <w:noProof/>
            <w:webHidden/>
          </w:rPr>
          <w:t>11</w:t>
        </w:r>
        <w:r w:rsidR="00F43442">
          <w:rPr>
            <w:noProof/>
            <w:webHidden/>
          </w:rPr>
          <w:fldChar w:fldCharType="end"/>
        </w:r>
      </w:hyperlink>
    </w:p>
    <w:p w:rsidR="008315B9" w:rsidRPr="000529F4" w:rsidRDefault="00BD06D8">
      <w:pPr>
        <w:pStyle w:val="TOC3"/>
        <w:tabs>
          <w:tab w:val="right" w:leader="dot" w:pos="9350"/>
        </w:tabs>
        <w:rPr>
          <w:noProof/>
        </w:rPr>
      </w:pPr>
      <w:hyperlink w:anchor="_Toc306801522" w:history="1">
        <w:r w:rsidR="008315B9" w:rsidRPr="00E46356">
          <w:rPr>
            <w:rStyle w:val="Hyperlink"/>
            <w:noProof/>
          </w:rPr>
          <w:t>Cost of Stewardship for each property</w:t>
        </w:r>
        <w:r w:rsidR="008315B9">
          <w:rPr>
            <w:noProof/>
            <w:webHidden/>
          </w:rPr>
          <w:tab/>
        </w:r>
        <w:r w:rsidR="00F43442">
          <w:rPr>
            <w:noProof/>
            <w:webHidden/>
          </w:rPr>
          <w:fldChar w:fldCharType="begin"/>
        </w:r>
        <w:r w:rsidR="008315B9">
          <w:rPr>
            <w:noProof/>
            <w:webHidden/>
          </w:rPr>
          <w:instrText xml:space="preserve"> PAGEREF _Toc306801522 \h </w:instrText>
        </w:r>
        <w:r w:rsidR="00F43442">
          <w:rPr>
            <w:noProof/>
            <w:webHidden/>
          </w:rPr>
        </w:r>
        <w:r w:rsidR="00F43442">
          <w:rPr>
            <w:noProof/>
            <w:webHidden/>
          </w:rPr>
          <w:fldChar w:fldCharType="separate"/>
        </w:r>
        <w:r w:rsidR="008315B9">
          <w:rPr>
            <w:noProof/>
            <w:webHidden/>
          </w:rPr>
          <w:t>11</w:t>
        </w:r>
        <w:r w:rsidR="00F43442">
          <w:rPr>
            <w:noProof/>
            <w:webHidden/>
          </w:rPr>
          <w:fldChar w:fldCharType="end"/>
        </w:r>
      </w:hyperlink>
    </w:p>
    <w:p w:rsidR="008315B9" w:rsidRPr="000529F4" w:rsidRDefault="00BD06D8">
      <w:pPr>
        <w:pStyle w:val="TOC1"/>
        <w:tabs>
          <w:tab w:val="right" w:leader="dot" w:pos="9350"/>
        </w:tabs>
        <w:rPr>
          <w:noProof/>
        </w:rPr>
      </w:pPr>
      <w:hyperlink w:anchor="_Toc306801523" w:history="1">
        <w:r w:rsidR="008315B9" w:rsidRPr="00E46356">
          <w:rPr>
            <w:rStyle w:val="Hyperlink"/>
            <w:noProof/>
          </w:rPr>
          <w:t>References</w:t>
        </w:r>
        <w:r w:rsidR="008315B9">
          <w:rPr>
            <w:noProof/>
            <w:webHidden/>
          </w:rPr>
          <w:tab/>
        </w:r>
        <w:r w:rsidR="00F43442">
          <w:rPr>
            <w:noProof/>
            <w:webHidden/>
          </w:rPr>
          <w:fldChar w:fldCharType="begin"/>
        </w:r>
        <w:r w:rsidR="008315B9">
          <w:rPr>
            <w:noProof/>
            <w:webHidden/>
          </w:rPr>
          <w:instrText xml:space="preserve"> PAGEREF _Toc306801523 \h </w:instrText>
        </w:r>
        <w:r w:rsidR="00F43442">
          <w:rPr>
            <w:noProof/>
            <w:webHidden/>
          </w:rPr>
        </w:r>
        <w:r w:rsidR="00F43442">
          <w:rPr>
            <w:noProof/>
            <w:webHidden/>
          </w:rPr>
          <w:fldChar w:fldCharType="separate"/>
        </w:r>
        <w:r w:rsidR="008315B9">
          <w:rPr>
            <w:noProof/>
            <w:webHidden/>
          </w:rPr>
          <w:t>13</w:t>
        </w:r>
        <w:r w:rsidR="00F43442">
          <w:rPr>
            <w:noProof/>
            <w:webHidden/>
          </w:rPr>
          <w:fldChar w:fldCharType="end"/>
        </w:r>
      </w:hyperlink>
    </w:p>
    <w:p w:rsidR="008315B9" w:rsidRDefault="00F43442">
      <w:pPr>
        <w:rPr>
          <w:sz w:val="21"/>
          <w:szCs w:val="22"/>
        </w:rPr>
      </w:pPr>
      <w:r w:rsidRPr="00375B9B">
        <w:rPr>
          <w:sz w:val="21"/>
          <w:szCs w:val="22"/>
        </w:rPr>
        <w:fldChar w:fldCharType="end"/>
      </w:r>
    </w:p>
    <w:p w:rsidR="006B6689" w:rsidRPr="00086F61" w:rsidRDefault="008315B9" w:rsidP="008315B9">
      <w:pPr>
        <w:pStyle w:val="O1-Ctrlwin1"/>
      </w:pPr>
      <w:r>
        <w:rPr>
          <w:sz w:val="21"/>
          <w:szCs w:val="22"/>
        </w:rPr>
        <w:br w:type="page"/>
      </w:r>
      <w:bookmarkStart w:id="1" w:name="_Toc306801511"/>
      <w:r w:rsidR="00A958DB" w:rsidRPr="00086F61">
        <w:lastRenderedPageBreak/>
        <w:t>Introduction</w:t>
      </w:r>
      <w:bookmarkEnd w:id="1"/>
    </w:p>
    <w:p w:rsidR="004C3F65" w:rsidRPr="00086F61" w:rsidRDefault="004C3F65" w:rsidP="004C3F65">
      <w:pPr>
        <w:pStyle w:val="O2-Ctrlwin2"/>
      </w:pPr>
      <w:bookmarkStart w:id="2" w:name="_Toc306801512"/>
      <w:r w:rsidRPr="00086F61">
        <w:t>Audience</w:t>
      </w:r>
      <w:r w:rsidR="009A3080" w:rsidRPr="00086F61">
        <w:t xml:space="preserve"> and Content</w:t>
      </w:r>
      <w:bookmarkEnd w:id="2"/>
    </w:p>
    <w:p w:rsidR="009A3080" w:rsidRPr="00086F61" w:rsidRDefault="003E0AB1" w:rsidP="005C6B95">
      <w:pPr>
        <w:pStyle w:val="NormalFormatted"/>
      </w:pPr>
      <w:r w:rsidRPr="00086F61">
        <w:t xml:space="preserve">This document provides additional </w:t>
      </w:r>
      <w:r w:rsidR="00884067">
        <w:t>information about the data</w:t>
      </w:r>
      <w:r w:rsidRPr="00086F61">
        <w:t xml:space="preserve"> </w:t>
      </w:r>
      <w:r w:rsidR="0077056E" w:rsidRPr="00086F61">
        <w:t xml:space="preserve">for </w:t>
      </w:r>
      <w:r w:rsidR="005C6B95" w:rsidRPr="00086F61">
        <w:t>the as</w:t>
      </w:r>
      <w:r w:rsidR="00474FBB" w:rsidRPr="00086F61">
        <w:t>sociated manuscript</w:t>
      </w:r>
      <w:r w:rsidR="00B0039A">
        <w:t xml:space="preserve"> and case study</w:t>
      </w:r>
      <w:r w:rsidR="00474FBB" w:rsidRPr="00086F61">
        <w:t xml:space="preserve">.  </w:t>
      </w:r>
      <w:r w:rsidR="005C6B95" w:rsidRPr="00086F61">
        <w:t>To aid in the use of the document, hotlinks are provided from the table of contents</w:t>
      </w:r>
      <w:r w:rsidR="0077056E" w:rsidRPr="00086F61">
        <w:t xml:space="preserve"> and at the bottom of each page</w:t>
      </w:r>
      <w:r w:rsidR="005C6B95" w:rsidRPr="00086F61">
        <w:t>.</w:t>
      </w:r>
      <w:r w:rsidR="003A218C">
        <w:t xml:space="preserve">  </w:t>
      </w:r>
      <w:r w:rsidR="005C6B95" w:rsidRPr="00086F61">
        <w:t>This document was</w:t>
      </w:r>
      <w:r w:rsidR="009A3080" w:rsidRPr="00086F61">
        <w:t xml:space="preserve"> written primarily for </w:t>
      </w:r>
      <w:r w:rsidR="00266FD0" w:rsidRPr="00086F61">
        <w:t xml:space="preserve">any </w:t>
      </w:r>
      <w:r w:rsidR="009A3080" w:rsidRPr="00086F61">
        <w:t xml:space="preserve">readers of its associated </w:t>
      </w:r>
      <w:r w:rsidR="00884067">
        <w:t xml:space="preserve">publication </w:t>
      </w:r>
      <w:r w:rsidR="009A3080" w:rsidRPr="00086F61">
        <w:t>that are interested in applying some of the ideas to their own work.  Further, it was written for end-us</w:t>
      </w:r>
      <w:r w:rsidR="00266FD0" w:rsidRPr="00086F61">
        <w:t>e</w:t>
      </w:r>
      <w:r w:rsidR="009A3080" w:rsidRPr="00086F61">
        <w:t>rs in the Little Karoo and the Western Cape as a complement to the workshops and final result presentations.</w:t>
      </w:r>
      <w:r w:rsidR="004110A0" w:rsidRPr="00086F61">
        <w:t xml:space="preserve">  There is a fifty page document of </w:t>
      </w:r>
      <w:r w:rsidR="00963DE4" w:rsidRPr="00086F61">
        <w:t xml:space="preserve">raw notes and </w:t>
      </w:r>
      <w:r w:rsidR="004110A0" w:rsidRPr="00086F61">
        <w:t>method</w:t>
      </w:r>
      <w:r w:rsidR="00E37436" w:rsidRPr="00086F61">
        <w:t>s that is available upon request.</w:t>
      </w:r>
    </w:p>
    <w:p w:rsidR="003A218C" w:rsidRDefault="003A218C" w:rsidP="003A218C">
      <w:pPr>
        <w:pStyle w:val="NormalFormatted"/>
      </w:pPr>
      <w:r w:rsidRPr="00086F61">
        <w:t>It is not the responsibility of the Journal to edit this supplementary material.  It does not comply</w:t>
      </w:r>
      <w:r w:rsidR="005E655F">
        <w:t xml:space="preserve"> </w:t>
      </w:r>
      <w:r w:rsidRPr="00086F61">
        <w:t>to all of the J</w:t>
      </w:r>
      <w:r w:rsidR="008F3ECA">
        <w:t>ournal’s formatting standards.</w:t>
      </w:r>
    </w:p>
    <w:p w:rsidR="003A218C" w:rsidRPr="00086F61" w:rsidRDefault="003A218C" w:rsidP="003A218C">
      <w:pPr>
        <w:pStyle w:val="O2-Ctrlwin2"/>
      </w:pPr>
      <w:bookmarkStart w:id="3" w:name="_Toc306801513"/>
      <w:r w:rsidRPr="00086F61">
        <w:t>Data and Pre-Processing</w:t>
      </w:r>
      <w:bookmarkEnd w:id="3"/>
    </w:p>
    <w:p w:rsidR="003A218C" w:rsidRPr="00086F61" w:rsidRDefault="003A218C" w:rsidP="003A218C">
      <w:pPr>
        <w:pStyle w:val="O3-ctrl-win-3"/>
      </w:pPr>
      <w:bookmarkStart w:id="4" w:name="_Toc306801514"/>
      <w:r w:rsidRPr="00086F61">
        <w:t>Habitat Data</w:t>
      </w:r>
      <w:bookmarkEnd w:id="4"/>
    </w:p>
    <w:p w:rsidR="003A218C" w:rsidRPr="00086F61" w:rsidRDefault="003A218C" w:rsidP="003A218C">
      <w:pPr>
        <w:pStyle w:val="NormalFormatted"/>
      </w:pPr>
      <w:r w:rsidRPr="00086F61">
        <w:t xml:space="preserve">The vegetation map used for this analysis was created for the Little Karoo region through extensive field surveys during 2004 by local botanical expert Jan Vlok.  Numerous site visits complemented remote sensing interpretation, and then individual polygons where hand drawn on 1:50 000 Landsat images and hand digitized </w:t>
      </w:r>
      <w:r w:rsidR="00F43442" w:rsidRPr="00086F61">
        <w:fldChar w:fldCharType="begin"/>
      </w:r>
      <w:r w:rsidR="00A07F78">
        <w:instrText xml:space="preserve"> ADDIN EN.CITE &lt;EndNote&gt;&lt;Cite&gt;&lt;Author&gt;Vlok&lt;/Author&gt;&lt;Year&gt;2005&lt;/Year&gt;&lt;RecNum&gt;759&lt;/RecNum&gt;&lt;record&gt;&lt;rec-number&gt;759&lt;/rec-number&gt;&lt;foreign-keys&gt;&lt;key app="EN" db-id="rrattew075wf51ex25r5zpdfrv99fvwfzztw"&gt;759&lt;/key&gt;&lt;/foreign-keys&gt;&lt;ref-type name="Report"&gt;27&lt;/ref-type&gt;&lt;contributors&gt;&lt;authors&gt;&lt;author&gt;Vlok, J.H.&lt;/author&gt;&lt;author&gt;Cowling, R.M.&lt;/author&gt;&lt;author&gt;Wolf, T.&lt;/author&gt;&lt;/authors&gt;&lt;/contributors&gt;&lt;titles&gt;&lt;title&gt;A vegetation map for the Little Karoo. Unpublished maps and report for a SKEP project supported by CEPF grant no 1064410304.&lt;/title&gt;&lt;/titles&gt;&lt;dates&gt;&lt;year&gt;2005&lt;/year&gt;&lt;/dates&gt;&lt;urls&gt;&lt;/urls&gt;&lt;/record&gt;&lt;/Cite&gt;&lt;/EndNote&gt;</w:instrText>
      </w:r>
      <w:r w:rsidR="00F43442" w:rsidRPr="00086F61">
        <w:fldChar w:fldCharType="separate"/>
      </w:r>
      <w:r w:rsidRPr="00086F61">
        <w:rPr>
          <w:noProof/>
        </w:rPr>
        <w:t>(Vlok et al. 2005)</w:t>
      </w:r>
      <w:r w:rsidR="00F43442" w:rsidRPr="00086F61">
        <w:fldChar w:fldCharType="end"/>
      </w:r>
      <w:r w:rsidRPr="00086F61">
        <w:t>.  A hierarchical classification system was used, in which sub-habitats (vegetation units) were nested within habitat polygons, which were nested within biome polygons.  In areas that were transformed</w:t>
      </w:r>
      <w:r w:rsidR="00F16225">
        <w:t xml:space="preserve"> (i.e. degraded or developed)</w:t>
      </w:r>
      <w:r w:rsidRPr="00086F61">
        <w:t xml:space="preserve">, the pre-transformation vegetation was estimated and mapped based on clues from the surrounding vegetation and micro-locations of low degradation, such as the corners of pastures.  </w:t>
      </w:r>
      <w:r w:rsidR="00121A34">
        <w:t>To be clear, the vegetation</w:t>
      </w:r>
      <w:r w:rsidR="00A67459">
        <w:t xml:space="preserve"> </w:t>
      </w:r>
      <w:r w:rsidR="00121A34">
        <w:t xml:space="preserve">map does not have any categories for urban, suburban, etc.  </w:t>
      </w:r>
      <w:r w:rsidRPr="00086F61">
        <w:t xml:space="preserve">Local knowledge, where available, was also utilized.  </w:t>
      </w:r>
    </w:p>
    <w:p w:rsidR="00295FA8" w:rsidRPr="00086F61" w:rsidRDefault="00295FA8" w:rsidP="00295FA8">
      <w:pPr>
        <w:pStyle w:val="O3-ctrl-win-3"/>
      </w:pPr>
      <w:bookmarkStart w:id="5" w:name="_Toc306801515"/>
      <w:r w:rsidRPr="00086F61">
        <w:t>Species Data</w:t>
      </w:r>
      <w:bookmarkEnd w:id="5"/>
    </w:p>
    <w:p w:rsidR="00957734" w:rsidRDefault="004E4AFA" w:rsidP="00295FA8">
      <w:r w:rsidRPr="00086F61">
        <w:t xml:space="preserve">CapeNature’s in-house “State-of-Biodiversity” </w:t>
      </w:r>
      <w:r w:rsidR="00D427D2" w:rsidRPr="00086F61">
        <w:t xml:space="preserve">excel </w:t>
      </w:r>
      <w:r w:rsidRPr="00086F61">
        <w:t>databas</w:t>
      </w:r>
      <w:bookmarkStart w:id="6" w:name="_GoBack"/>
      <w:bookmarkEnd w:id="6"/>
      <w:r w:rsidRPr="00086F61">
        <w:t>e was used for this project.  There were approximately 70,000 species observation records in the database</w:t>
      </w:r>
      <w:r w:rsidR="00E663F5" w:rsidRPr="00086F61">
        <w:t xml:space="preserve"> for the region</w:t>
      </w:r>
      <w:r w:rsidRPr="00086F61">
        <w:t>.  These are plant and animal species, and include listed or unlisted species.</w:t>
      </w:r>
      <w:r w:rsidR="00957734">
        <w:t xml:space="preserve">  Special thanks goes out to the external organizations that augmented CapeNature’s database by donating their data</w:t>
      </w:r>
      <w:r w:rsidR="00816805">
        <w:t xml:space="preserve"> and giving special approval for use by this case study</w:t>
      </w:r>
      <w:r w:rsidR="00957734">
        <w:t xml:space="preserve">:  The Avian Demography Unit at University of Cape Town, the Herpetology Lab at Stellenbosch University, Tony Robelo and the Protea Atlas, </w:t>
      </w:r>
      <w:r w:rsidR="00957734" w:rsidRPr="00957734">
        <w:t xml:space="preserve">Iziko Museums of Cape Town, </w:t>
      </w:r>
      <w:r w:rsidR="00957734">
        <w:t xml:space="preserve">Albany Museum, </w:t>
      </w:r>
      <w:r w:rsidR="00957734" w:rsidRPr="00957734">
        <w:t>Transvaal Museum, South African Institute for Aquatic Biodiversity, and Bayworld.</w:t>
      </w:r>
      <w:r w:rsidR="00957734">
        <w:t xml:space="preserve"> </w:t>
      </w:r>
      <w:r w:rsidR="00D427D2" w:rsidRPr="00086F61">
        <w:t xml:space="preserve">  </w:t>
      </w:r>
    </w:p>
    <w:p w:rsidR="00957734" w:rsidRDefault="00957734" w:rsidP="00295FA8"/>
    <w:p w:rsidR="00D427D2" w:rsidRPr="00086F61" w:rsidRDefault="00D427D2" w:rsidP="00295FA8">
      <w:r w:rsidRPr="00086F61">
        <w:t xml:space="preserve">Several pre-processing steps were required: </w:t>
      </w:r>
    </w:p>
    <w:p w:rsidR="00D427D2" w:rsidRPr="00086F61" w:rsidRDefault="00D427D2" w:rsidP="00295FA8"/>
    <w:p w:rsidR="00D427D2" w:rsidRPr="00086F61" w:rsidRDefault="00D427D2" w:rsidP="00BC58BE">
      <w:pPr>
        <w:pStyle w:val="O4-ctrl-win-4"/>
      </w:pPr>
      <w:r w:rsidRPr="00086F61">
        <w:t>The excel database was converted to a point shapefile.</w:t>
      </w:r>
    </w:p>
    <w:p w:rsidR="00C77231" w:rsidRPr="00086F61" w:rsidRDefault="00D427D2" w:rsidP="00BC58BE">
      <w:pPr>
        <w:pStyle w:val="O4-ctrl-win-4"/>
      </w:pPr>
      <w:r w:rsidRPr="00086F61">
        <w:t>The polygon of each observation was mapped.</w:t>
      </w:r>
    </w:p>
    <w:p w:rsidR="00D427D2" w:rsidRPr="00086F61" w:rsidRDefault="00D427D2" w:rsidP="00BC58BE">
      <w:pPr>
        <w:pStyle w:val="O6-ctrl-win-6"/>
      </w:pPr>
      <w:r w:rsidRPr="00086F61">
        <w:t>Each observation had a spatial precision documented</w:t>
      </w:r>
      <w:r w:rsidR="00BB2354" w:rsidRPr="00086F61">
        <w:t xml:space="preserve">, or was cross referenced to a reserve or sub-reserve polygon.  </w:t>
      </w:r>
      <w:r w:rsidRPr="00086F61">
        <w:t>The point shapefile was converted into a polygon shapefile, such that the boundary of each observation was mapped.  Hence, if an observation took place within 100 m of a known coordinate, then it was represented by a circle with a 200 m diameter, centered at the coordinate.</w:t>
      </w:r>
    </w:p>
    <w:p w:rsidR="00D427D2" w:rsidRPr="00086F61" w:rsidRDefault="00D427D2" w:rsidP="00BC58BE">
      <w:pPr>
        <w:pStyle w:val="O4-ctrl-win-4"/>
      </w:pPr>
      <w:r w:rsidRPr="00086F61">
        <w:lastRenderedPageBreak/>
        <w:t xml:space="preserve">All observations with a </w:t>
      </w:r>
      <w:r w:rsidR="00DE315F">
        <w:t xml:space="preserve">spatial </w:t>
      </w:r>
      <w:r w:rsidRPr="00086F61">
        <w:t xml:space="preserve">precision </w:t>
      </w:r>
      <w:r w:rsidR="00DE315F">
        <w:t>worse</w:t>
      </w:r>
      <w:r w:rsidRPr="00086F61">
        <w:t xml:space="preserve"> than 2 km were removed.</w:t>
      </w:r>
    </w:p>
    <w:p w:rsidR="00D427D2" w:rsidRPr="00086F61" w:rsidRDefault="00D427D2" w:rsidP="00BC58BE">
      <w:pPr>
        <w:pStyle w:val="O4-ctrl-win-4"/>
      </w:pPr>
      <w:r w:rsidRPr="00086F61">
        <w:t>The status categories were standardized across all species</w:t>
      </w:r>
      <w:r w:rsidR="00C77231" w:rsidRPr="00086F61">
        <w:t>.</w:t>
      </w:r>
    </w:p>
    <w:p w:rsidR="00C77231" w:rsidRPr="00086F61" w:rsidRDefault="00C77231" w:rsidP="00BC58BE">
      <w:pPr>
        <w:pStyle w:val="O6-ctrl-win-6"/>
      </w:pPr>
      <w:r w:rsidRPr="00086F61">
        <w:t xml:space="preserve">The database has three columns for status: IUCN Status, Red list Status, and the South Africa Rare Database.  </w:t>
      </w:r>
    </w:p>
    <w:p w:rsidR="00C77231" w:rsidRPr="00086F61" w:rsidRDefault="00CD0596" w:rsidP="00BC58BE">
      <w:pPr>
        <w:pStyle w:val="O6-ctrl-win-6"/>
      </w:pPr>
      <w:r w:rsidRPr="00086F61">
        <w:t>I f</w:t>
      </w:r>
      <w:r w:rsidR="00C77231" w:rsidRPr="00086F61">
        <w:t>irst overlaid them int</w:t>
      </w:r>
      <w:r w:rsidR="00B25CA3" w:rsidRPr="00086F61">
        <w:t>o one Field, in which Red_list t</w:t>
      </w:r>
      <w:r w:rsidR="00C77231" w:rsidRPr="00086F61">
        <w:t>ook precedence over SANDNAme, which took precedence over IUCN Name.  (</w:t>
      </w:r>
      <w:r w:rsidRPr="00086F61">
        <w:t>This prioritization is b</w:t>
      </w:r>
      <w:r w:rsidR="00C77231" w:rsidRPr="00086F61">
        <w:t xml:space="preserve">ased on recentness of </w:t>
      </w:r>
      <w:r w:rsidRPr="00086F61">
        <w:t xml:space="preserve">the classification list, and </w:t>
      </w:r>
      <w:r w:rsidR="00C77231" w:rsidRPr="00086F61">
        <w:t>number of records</w:t>
      </w:r>
      <w:r w:rsidRPr="00086F61">
        <w:t>; i</w:t>
      </w:r>
      <w:r w:rsidR="00C77231" w:rsidRPr="00086F61">
        <w:t>t would be ideal to instead take the most endangered listing of all three c</w:t>
      </w:r>
      <w:r w:rsidRPr="00086F61">
        <w:t>olumns</w:t>
      </w:r>
      <w:r w:rsidR="00C77231" w:rsidRPr="00086F61">
        <w:t>.)</w:t>
      </w:r>
    </w:p>
    <w:p w:rsidR="00CD0596" w:rsidRPr="00086F61" w:rsidRDefault="00CD0596" w:rsidP="00BC58BE">
      <w:pPr>
        <w:pStyle w:val="O6-ctrl-win-6"/>
      </w:pPr>
      <w:r w:rsidRPr="00086F61">
        <w:t xml:space="preserve">I then standardized the 30+ categories into the following seven categories: Critically Endangered or Critically Rare; Endangered or Rare; Vulnerable; Near Threatened; Least Concerned; Status Indeterminate; and  Extinct. </w:t>
      </w:r>
      <w:r w:rsidR="00B25CA3" w:rsidRPr="00086F61">
        <w:t>See Table 2.</w:t>
      </w:r>
    </w:p>
    <w:p w:rsidR="00075953" w:rsidRPr="00086F61" w:rsidRDefault="00075953" w:rsidP="00984FE2">
      <w:pPr>
        <w:rPr>
          <w:b/>
          <w:bCs/>
          <w:color w:val="000000"/>
          <w:sz w:val="21"/>
          <w:szCs w:val="21"/>
        </w:rPr>
        <w:sectPr w:rsidR="00075953" w:rsidRPr="00086F61" w:rsidSect="00AE3714">
          <w:headerReference w:type="default" r:id="rId11"/>
          <w:footerReference w:type="default" r:id="rId12"/>
          <w:pgSz w:w="12240" w:h="15840" w:code="1"/>
          <w:pgMar w:top="1440" w:right="1440" w:bottom="1440" w:left="1440" w:header="720" w:footer="720" w:gutter="0"/>
          <w:cols w:space="720"/>
          <w:titlePg/>
          <w:docGrid w:linePitch="360"/>
        </w:sectPr>
      </w:pPr>
    </w:p>
    <w:p w:rsidR="00432C40" w:rsidRPr="00086F61" w:rsidRDefault="00984FE2" w:rsidP="0017317B">
      <w:pPr>
        <w:pStyle w:val="Caption"/>
      </w:pPr>
      <w:r>
        <w:lastRenderedPageBreak/>
        <w:br w:type="page"/>
      </w:r>
      <w:r w:rsidR="00432C40" w:rsidRPr="00086F61">
        <w:lastRenderedPageBreak/>
        <w:t xml:space="preserve">Table </w:t>
      </w:r>
      <w:r w:rsidR="00F43442">
        <w:fldChar w:fldCharType="begin"/>
      </w:r>
      <w:r w:rsidR="00474A2F">
        <w:instrText xml:space="preserve"> SEQ Table \* ARABIC </w:instrText>
      </w:r>
      <w:r w:rsidR="00F43442">
        <w:fldChar w:fldCharType="separate"/>
      </w:r>
      <w:r w:rsidR="003A218C">
        <w:rPr>
          <w:noProof/>
        </w:rPr>
        <w:t>2</w:t>
      </w:r>
      <w:r w:rsidR="00F43442">
        <w:fldChar w:fldCharType="end"/>
      </w:r>
      <w:r w:rsidR="00432C40" w:rsidRPr="00086F61">
        <w:t>. Standardization of Species Classifications</w:t>
      </w:r>
    </w:p>
    <w:tbl>
      <w:tblPr>
        <w:tblW w:w="4909" w:type="dxa"/>
        <w:tblInd w:w="516" w:type="dxa"/>
        <w:tblCellMar>
          <w:left w:w="115" w:type="dxa"/>
          <w:right w:w="115" w:type="dxa"/>
        </w:tblCellMar>
        <w:tblLook w:val="04A0" w:firstRow="1" w:lastRow="0" w:firstColumn="1" w:lastColumn="0" w:noHBand="0" w:noVBand="1"/>
      </w:tblPr>
      <w:tblGrid>
        <w:gridCol w:w="3102"/>
        <w:gridCol w:w="1807"/>
      </w:tblGrid>
      <w:tr w:rsidR="00CD0596" w:rsidRPr="00086F61" w:rsidTr="0017317B">
        <w:trPr>
          <w:trHeight w:val="300"/>
        </w:trPr>
        <w:tc>
          <w:tcPr>
            <w:tcW w:w="3102" w:type="dxa"/>
            <w:tcBorders>
              <w:top w:val="single" w:sz="4" w:space="0" w:color="auto"/>
              <w:left w:val="single" w:sz="4" w:space="0" w:color="auto"/>
              <w:bottom w:val="single" w:sz="4" w:space="0" w:color="auto"/>
              <w:right w:val="single" w:sz="4" w:space="0" w:color="auto"/>
            </w:tcBorders>
            <w:shd w:val="clear" w:color="C0C0C0" w:fill="C0C0C0"/>
            <w:noWrap/>
            <w:vAlign w:val="center"/>
            <w:hideMark/>
          </w:tcPr>
          <w:p w:rsidR="00CD0596" w:rsidRPr="00086F61" w:rsidRDefault="0017317B" w:rsidP="00075953">
            <w:pPr>
              <w:jc w:val="center"/>
              <w:rPr>
                <w:b/>
                <w:bCs/>
                <w:color w:val="000000"/>
                <w:sz w:val="21"/>
                <w:szCs w:val="21"/>
              </w:rPr>
            </w:pPr>
            <w:r w:rsidRPr="00086F61">
              <w:rPr>
                <w:b/>
                <w:bCs/>
                <w:color w:val="000000"/>
                <w:sz w:val="21"/>
                <w:szCs w:val="21"/>
              </w:rPr>
              <w:t>Status in Database</w:t>
            </w:r>
          </w:p>
        </w:tc>
        <w:tc>
          <w:tcPr>
            <w:tcW w:w="1807" w:type="dxa"/>
            <w:tcBorders>
              <w:top w:val="single" w:sz="4" w:space="0" w:color="auto"/>
              <w:left w:val="nil"/>
              <w:bottom w:val="single" w:sz="4" w:space="0" w:color="auto"/>
              <w:right w:val="single" w:sz="4" w:space="0" w:color="auto"/>
            </w:tcBorders>
            <w:shd w:val="clear" w:color="auto" w:fill="A6A6A6"/>
            <w:noWrap/>
            <w:vAlign w:val="bottom"/>
            <w:hideMark/>
          </w:tcPr>
          <w:p w:rsidR="00CD0596" w:rsidRPr="00086F61" w:rsidRDefault="0017317B" w:rsidP="0017317B">
            <w:pPr>
              <w:jc w:val="center"/>
              <w:rPr>
                <w:sz w:val="19"/>
                <w:szCs w:val="19"/>
              </w:rPr>
            </w:pPr>
            <w:r w:rsidRPr="00086F61">
              <w:rPr>
                <w:b/>
                <w:bCs/>
                <w:color w:val="000000"/>
                <w:sz w:val="21"/>
                <w:szCs w:val="21"/>
              </w:rPr>
              <w:t xml:space="preserve">Standardized </w:t>
            </w:r>
            <w:r w:rsidR="00CD0596" w:rsidRPr="00086F61">
              <w:rPr>
                <w:b/>
                <w:bCs/>
                <w:color w:val="000000"/>
                <w:sz w:val="21"/>
                <w:szCs w:val="21"/>
              </w:rPr>
              <w:t>Status</w:t>
            </w:r>
          </w:p>
        </w:tc>
      </w:tr>
      <w:tr w:rsidR="00CD0596" w:rsidRPr="00086F61" w:rsidTr="0017317B">
        <w:trPr>
          <w:trHeight w:val="300"/>
        </w:trPr>
        <w:tc>
          <w:tcPr>
            <w:tcW w:w="3102" w:type="dxa"/>
            <w:tcBorders>
              <w:top w:val="single" w:sz="4" w:space="0" w:color="D0D7E5"/>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 </w:t>
            </w:r>
          </w:p>
        </w:tc>
        <w:tc>
          <w:tcPr>
            <w:tcW w:w="1807" w:type="dxa"/>
            <w:tcBorders>
              <w:top w:val="single" w:sz="4" w:space="0" w:color="auto"/>
              <w:left w:val="nil"/>
              <w:bottom w:val="nil"/>
              <w:right w:val="nil"/>
            </w:tcBorders>
            <w:shd w:val="clear" w:color="auto" w:fill="auto"/>
            <w:noWrap/>
            <w:vAlign w:val="bottom"/>
            <w:hideMark/>
          </w:tcPr>
          <w:p w:rsidR="00CD0596" w:rsidRPr="00086F61" w:rsidRDefault="00CD0596" w:rsidP="00075953">
            <w:pPr>
              <w:rPr>
                <w:sz w:val="19"/>
                <w:szCs w:val="19"/>
              </w:rPr>
            </w:pP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CR</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Critically Endangered or Rare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Critically Endangered (C2a)</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Critically Endangered or Rare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Critically Rare</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Critically Endangered or Rare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Data Deficient</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Status Indeterminate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DD</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Status Indeterminate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Declining</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Near Threatened</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EN</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Endangered or Rare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Endangered (A3c)</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Endangered or Rare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EX</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Extinct</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Extinct</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Extinct</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Indeterminate</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Status Indeterminate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Insufficiently Known</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Status Indeterminate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Least Concern</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Least Concern</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Lower Risk (near threatened)</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Near Threatened</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Near Threatened</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Near Threatened</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Near Threatened (A1c+2c)</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Near Threatened</w:t>
            </w:r>
          </w:p>
        </w:tc>
      </w:tr>
      <w:tr w:rsidR="00CD0596" w:rsidRPr="00086F61" w:rsidTr="0017317B">
        <w:trPr>
          <w:trHeight w:val="6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Near Threatened (A1c+2c, B1+2bcde, C1)</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Near Threatened</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Near Threatened (A1c+2cd)</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Near Threatened</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lastRenderedPageBreak/>
              <w:t>Near Threatened (A2c)</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Near Threatened</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Near Threatened (C1)</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Near Threatened</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Near Threatened (C2a)</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Near Threatened</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Near Threatened (D1)</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Near Threatened</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Not Threatened</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Least Concern</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NT</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Least Concern</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Rare</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Endangered or Rare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VU</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Vulnerable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Vulnerable</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Vulnerable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Vulnerable (A1a, C1)</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Vulnerable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Vulnerable (A1a+2b)</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Vulnerable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Vulnerable (A1a+2b, C1)</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Vulnerable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Vulnerable (A1ac+2bc, C1)</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Vulnerable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Vulnerable (A1acd+2bcd, C1+2b)</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Vulnerable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Vulnerable (A1acde+2bc)</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Vulnerable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Vulnerable (A1ace)</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Vulnerable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Vulnerable (A1c+2bc, C1)</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Vulnerable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Vulnerable (A1c+2c, C1+2a)</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Vulnerable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Vulnerable (A1ce)</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Vulnerable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Vulnerable (A2c, C1)</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Vulnerable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Vulnerable (B1+2abcd, C2a)</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Vulnerable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Vulnerable (B1ab+2ab)</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Vulnerable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Vulnerable (C1+2a)</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Vulnerable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Vulnerable (D1)</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Vulnerable</w:t>
            </w:r>
          </w:p>
        </w:tc>
      </w:tr>
    </w:tbl>
    <w:p w:rsidR="00075953" w:rsidRPr="00086F61" w:rsidRDefault="00075953" w:rsidP="00BC58BE">
      <w:pPr>
        <w:pStyle w:val="O6-ctrl-win-6"/>
        <w:sectPr w:rsidR="00075953" w:rsidRPr="00086F61" w:rsidSect="00075953">
          <w:type w:val="continuous"/>
          <w:pgSz w:w="12240" w:h="15840" w:code="1"/>
          <w:pgMar w:top="864" w:right="864" w:bottom="864" w:left="864" w:header="720" w:footer="720" w:gutter="0"/>
          <w:cols w:num="2" w:space="720"/>
          <w:docGrid w:linePitch="360"/>
        </w:sectPr>
      </w:pPr>
    </w:p>
    <w:p w:rsidR="00CD0596" w:rsidRPr="00086F61" w:rsidRDefault="00CD0596" w:rsidP="00984FE2">
      <w:pPr>
        <w:pStyle w:val="O6-ctrl-win-6"/>
        <w:numPr>
          <w:ilvl w:val="0"/>
          <w:numId w:val="0"/>
        </w:numPr>
        <w:ind w:left="792"/>
      </w:pPr>
    </w:p>
    <w:p w:rsidR="00C77231" w:rsidRPr="00086F61" w:rsidRDefault="00C77231" w:rsidP="00BC58BE">
      <w:pPr>
        <w:pStyle w:val="O4-ctrl-win-4"/>
      </w:pPr>
    </w:p>
    <w:p w:rsidR="00D427D2" w:rsidRPr="00086F61" w:rsidRDefault="00B57A5D" w:rsidP="00BC58BE">
      <w:pPr>
        <w:pStyle w:val="O4-ctrl-win-4"/>
      </w:pPr>
      <w:r w:rsidRPr="00086F61">
        <w:t>I created and populated a new variable called</w:t>
      </w:r>
      <w:r w:rsidR="00B25CA3" w:rsidRPr="00086F61">
        <w:t xml:space="preserve"> number of observations per species in database</w:t>
      </w:r>
    </w:p>
    <w:p w:rsidR="00B25CA3" w:rsidRPr="00086F61" w:rsidRDefault="0006320C" w:rsidP="0006320C">
      <w:pPr>
        <w:pStyle w:val="BodyTextFirstIndent"/>
      </w:pPr>
      <w:r w:rsidRPr="00086F61">
        <w:t xml:space="preserve">(The key was to use </w:t>
      </w:r>
      <w:r w:rsidR="00B25CA3" w:rsidRPr="00086F61">
        <w:t xml:space="preserve">the </w:t>
      </w:r>
      <w:r w:rsidR="005C6B95" w:rsidRPr="00086F61">
        <w:t xml:space="preserve">free tool: </w:t>
      </w:r>
      <w:r w:rsidR="00B25CA3" w:rsidRPr="00086F61">
        <w:t>“fie</w:t>
      </w:r>
      <w:r w:rsidR="005C6B95" w:rsidRPr="00086F61">
        <w:t>ld_Mark_Duplicates_2.cal” from E</w:t>
      </w:r>
      <w:r w:rsidR="00B25CA3" w:rsidRPr="00086F61">
        <w:t>asytools 5.0 from ET Spatial Techniques</w:t>
      </w:r>
      <w:r w:rsidRPr="00086F61">
        <w:t>.  The result was dissolved by taxon, taking the maximum value.)</w:t>
      </w:r>
    </w:p>
    <w:p w:rsidR="00B25CA3" w:rsidRPr="00086F61" w:rsidRDefault="00B57A5D" w:rsidP="00BC58BE">
      <w:pPr>
        <w:pStyle w:val="O4-ctrl-win-4"/>
      </w:pPr>
      <w:r w:rsidRPr="00086F61">
        <w:t xml:space="preserve">I calculated a </w:t>
      </w:r>
      <w:r w:rsidR="00B25CA3" w:rsidRPr="00086F61">
        <w:t>spatial precision value for each observation</w:t>
      </w:r>
    </w:p>
    <w:p w:rsidR="00CF4B3D" w:rsidRDefault="00CF4B3D" w:rsidP="00B25CA3">
      <w:pPr>
        <w:pStyle w:val="BodyTextFirstIndent"/>
      </w:pPr>
      <w:r>
        <w:t xml:space="preserve">A common challenge of species observations databases is that the spatial precision of the observation of an individual ranged widely in the database.  For example, a zebra seen on a particular date by a particular observer could be mapped to have occurred somewhere in particular ha.  A second observation could be mapped to have occurred somewhere in a particular square km.  Both observations were of only one zebra.  </w:t>
      </w:r>
    </w:p>
    <w:p w:rsidR="00B25CA3" w:rsidRDefault="00CF4B3D" w:rsidP="00B25CA3">
      <w:pPr>
        <w:pStyle w:val="BodyTextFirstIndent"/>
        <w:rPr>
          <w:sz w:val="23"/>
          <w:szCs w:val="23"/>
        </w:rPr>
      </w:pPr>
      <w:r>
        <w:t xml:space="preserve">To account for this issue, the species representation analysis also involved location precision.  </w:t>
      </w:r>
      <w:r w:rsidR="00B25CA3" w:rsidRPr="00086F61">
        <w:t xml:space="preserve">This value ranges from 0-1, and is assigned to every </w:t>
      </w:r>
      <w:r w:rsidR="00B57A5D" w:rsidRPr="00086F61">
        <w:t>hectare (ha)</w:t>
      </w:r>
      <w:r w:rsidR="00B25CA3" w:rsidRPr="00086F61">
        <w:t xml:space="preserve"> on the landscape.  A value of 1 indicates high certainty that the species was</w:t>
      </w:r>
      <w:r w:rsidR="00B57A5D" w:rsidRPr="00086F61">
        <w:t xml:space="preserve"> seen in </w:t>
      </w:r>
      <w:r>
        <w:t>a</w:t>
      </w:r>
      <w:r w:rsidR="00B57A5D" w:rsidRPr="00086F61">
        <w:t xml:space="preserve"> particular ha</w:t>
      </w:r>
      <w:r w:rsidR="00B25CA3" w:rsidRPr="00086F61">
        <w:t>.  A value near 0 indicates low certainty.  I c</w:t>
      </w:r>
      <w:r w:rsidR="00B57A5D" w:rsidRPr="00086F61">
        <w:rPr>
          <w:sz w:val="23"/>
          <w:szCs w:val="23"/>
        </w:rPr>
        <w:t>alculated</w:t>
      </w:r>
      <w:r w:rsidR="00B25CA3" w:rsidRPr="00086F61">
        <w:rPr>
          <w:sz w:val="23"/>
          <w:szCs w:val="23"/>
        </w:rPr>
        <w:t xml:space="preserve"> the  “Precision” field by taking the area of the most exact observation in the database (</w:t>
      </w:r>
      <w:r w:rsidR="00B57A5D" w:rsidRPr="00086F61">
        <w:rPr>
          <w:sz w:val="23"/>
          <w:szCs w:val="23"/>
        </w:rPr>
        <w:t>which was “</w:t>
      </w:r>
      <w:r w:rsidR="00B25CA3" w:rsidRPr="00086F61">
        <w:rPr>
          <w:sz w:val="23"/>
          <w:szCs w:val="23"/>
        </w:rPr>
        <w:t>nearest second</w:t>
      </w:r>
      <w:r w:rsidR="00B57A5D" w:rsidRPr="00086F61">
        <w:rPr>
          <w:sz w:val="23"/>
          <w:szCs w:val="23"/>
        </w:rPr>
        <w:t>”</w:t>
      </w:r>
      <w:r w:rsidR="00B25CA3" w:rsidRPr="00086F61">
        <w:rPr>
          <w:sz w:val="23"/>
          <w:szCs w:val="23"/>
        </w:rPr>
        <w:t>), and dividing this area by the area of the observation in question.  Thus, when we convert to a grid, the most precise observations get a value of 1 for the hectare they lie on, and all others will get a lower value for the HAs they lie on.</w:t>
      </w:r>
      <w:r w:rsidR="00E663F5" w:rsidRPr="00086F61">
        <w:rPr>
          <w:sz w:val="23"/>
          <w:szCs w:val="23"/>
        </w:rPr>
        <w:t xml:space="preserve">  </w:t>
      </w:r>
    </w:p>
    <w:p w:rsidR="00CF4B3D" w:rsidRDefault="00CF4B3D" w:rsidP="00CF4B3D">
      <w:pPr>
        <w:pStyle w:val="BodyTextFirstIndent"/>
      </w:pPr>
      <w:r>
        <w:t xml:space="preserve">In the analysis, each individual observation was given a total precision value of 1.0, which was then divided among all the cells associated with the observation.  Hence, the hectare of the first example would get a location precision value of 1.0, while the 100 hectares of the second example would each get a value of </w:t>
      </w:r>
      <w:r>
        <w:lastRenderedPageBreak/>
        <w:t xml:space="preserve">0.01.  This was multiplied by the management quality value of the cell and the habitat integrity value of the cell to get the quality weighted area of the cell.  </w:t>
      </w:r>
    </w:p>
    <w:p w:rsidR="00BD1DBD" w:rsidRDefault="00BD1DBD" w:rsidP="00BD1DBD">
      <w:pPr>
        <w:pStyle w:val="BodyTextFirstIndent"/>
      </w:pPr>
      <w:r>
        <w:t xml:space="preserve">Many versions of LandscapeDST Little Karoo do not have the species representation value model (it should be in the LandscpaeDST Factory though).  Here is a summary of the analysis.  </w:t>
      </w:r>
      <w:r w:rsidRPr="00086F61">
        <w:t>The end-users opted for an abridged agenda for the September workshop, so the</w:t>
      </w:r>
      <w:r>
        <w:t xml:space="preserve"> species representation </w:t>
      </w:r>
      <w:r w:rsidRPr="00086F61">
        <w:t>parameters were not discussed.  The default values are illustrated</w:t>
      </w:r>
      <w:r>
        <w:t xml:space="preserve"> </w:t>
      </w:r>
      <w:r w:rsidR="00F43442">
        <w:fldChar w:fldCharType="begin"/>
      </w:r>
      <w:r>
        <w:instrText xml:space="preserve"> REF _Ref249178491 \h </w:instrText>
      </w:r>
      <w:r w:rsidR="00F43442">
        <w:fldChar w:fldCharType="separate"/>
      </w:r>
      <w:r>
        <w:t xml:space="preserve">Figure </w:t>
      </w:r>
      <w:r>
        <w:rPr>
          <w:noProof/>
        </w:rPr>
        <w:t>5</w:t>
      </w:r>
      <w:r w:rsidR="00F43442">
        <w:fldChar w:fldCharType="end"/>
      </w:r>
      <w:r>
        <w:t xml:space="preserve"> </w:t>
      </w:r>
      <w:r w:rsidRPr="00086F61">
        <w:t xml:space="preserve">and were used in the </w:t>
      </w:r>
      <w:r>
        <w:t>implementation of the prototype decision support system</w:t>
      </w:r>
      <w:r w:rsidRPr="00086F61">
        <w:t xml:space="preserve">.  There were about 66,000 records in the database, </w:t>
      </w:r>
      <w:r>
        <w:t>but many did not have a listing status, or had a spatial uncertainty of greater than 2 square kilometers (the precision threshold used).  A</w:t>
      </w:r>
      <w:r w:rsidRPr="00086F61">
        <w:t>bout 10,000</w:t>
      </w:r>
      <w:r>
        <w:t xml:space="preserve"> of the records</w:t>
      </w:r>
      <w:r w:rsidRPr="00086F61">
        <w:t xml:space="preserve"> were used in this analysis.</w:t>
      </w:r>
      <w:r w:rsidRPr="00DB2DB0">
        <w:rPr>
          <w:b/>
        </w:rPr>
        <w:t xml:space="preserve"> </w:t>
      </w:r>
      <w:r w:rsidRPr="00DB2DB0">
        <w:t>The locations of recently extinct species were included at very low weight because of some uncertainty regarding the designation.  If some individuals still exist, known suitable habitat would be of value.</w:t>
      </w:r>
    </w:p>
    <w:p w:rsidR="00B11BFB" w:rsidRDefault="00BD1DBD" w:rsidP="00B11BFB">
      <w:pPr>
        <w:pStyle w:val="BodyTextFirstIndent"/>
      </w:pPr>
      <w:r>
        <w:t>Of special note, the total hectares protected for a species used a quality weighted area approach.  Quality weighted area in this case was the precision value times the protected area value.  The amount of “area” of species protection that would be provided if a new property is conserved was determined in the same manner.</w:t>
      </w:r>
    </w:p>
    <w:p w:rsidR="00BD1DBD" w:rsidRDefault="00BD1DBD" w:rsidP="00BD1DBD">
      <w:pPr>
        <w:pStyle w:val="BodyTextFirstIndent"/>
      </w:pPr>
    </w:p>
    <w:p w:rsidR="00BD1DBD" w:rsidRDefault="00BD1DBD" w:rsidP="00BD1DBD">
      <w:pPr>
        <w:pStyle w:val="BodyTextFirstIndent"/>
      </w:pPr>
    </w:p>
    <w:p w:rsidR="00BD1DBD" w:rsidRDefault="00BD1DBD" w:rsidP="00BD1DBD">
      <w:pPr>
        <w:pStyle w:val="Caption"/>
      </w:pPr>
      <w:r>
        <w:t xml:space="preserve">Figure </w:t>
      </w:r>
      <w:r w:rsidR="00F43442">
        <w:fldChar w:fldCharType="begin"/>
      </w:r>
      <w:r>
        <w:instrText xml:space="preserve"> SEQ Figure \* ARABIC </w:instrText>
      </w:r>
      <w:r w:rsidR="00F43442">
        <w:fldChar w:fldCharType="separate"/>
      </w:r>
      <w:r>
        <w:rPr>
          <w:noProof/>
        </w:rPr>
        <w:t>5</w:t>
      </w:r>
      <w:r w:rsidR="00F43442">
        <w:fldChar w:fldCharType="end"/>
      </w:r>
      <w:r>
        <w:t>: FDR curves for the various listed species classes</w:t>
      </w:r>
    </w:p>
    <w:p w:rsidR="00BD1DBD" w:rsidRDefault="005E655F" w:rsidP="00BD1DBD">
      <w:pPr>
        <w:pStyle w:val="BodyTextFirstInden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i1025" type="#_x0000_t75" style="width:525.7pt;height:290.95pt;visibility:visible">
            <v:imagedata r:id="rId13" o:title=""/>
          </v:shape>
        </w:pict>
      </w:r>
    </w:p>
    <w:p w:rsidR="00BD1DBD" w:rsidRDefault="00BD1DBD" w:rsidP="00BD1DBD">
      <w:pPr>
        <w:pStyle w:val="BodyTextFirstIndent"/>
      </w:pPr>
    </w:p>
    <w:p w:rsidR="00BD1DBD" w:rsidRDefault="00BD1DBD" w:rsidP="00B25CA3">
      <w:pPr>
        <w:pStyle w:val="BodyTextFirstIndent"/>
        <w:rPr>
          <w:sz w:val="23"/>
          <w:szCs w:val="23"/>
        </w:rPr>
      </w:pPr>
    </w:p>
    <w:p w:rsidR="00BD1DBD" w:rsidRPr="00086F61" w:rsidRDefault="00BD1DBD" w:rsidP="00B25CA3">
      <w:pPr>
        <w:pStyle w:val="BodyTextFirstIndent"/>
        <w:rPr>
          <w:sz w:val="23"/>
          <w:szCs w:val="23"/>
        </w:rPr>
      </w:pPr>
    </w:p>
    <w:p w:rsidR="00295FA8" w:rsidRPr="00086F61" w:rsidRDefault="00730A40" w:rsidP="00295FA8">
      <w:pPr>
        <w:pStyle w:val="O3-ctrl-win-3"/>
      </w:pPr>
      <w:bookmarkStart w:id="7" w:name="_Toc306801516"/>
      <w:r w:rsidRPr="00086F61">
        <w:t>Sites</w:t>
      </w:r>
      <w:bookmarkEnd w:id="7"/>
    </w:p>
    <w:p w:rsidR="00730A40" w:rsidRPr="00086F61" w:rsidRDefault="0006320C" w:rsidP="00730A40">
      <w:r w:rsidRPr="00086F61">
        <w:t>The cadastre shapefile was provided by CapeNature, and has the polygons of all cadastres in the region, as well as a cadastre identification number.  This was joined with a deeds database that had the name of the landowner for each cadastre.  All the contiguous cadastres with the same owner were lumped together as a single property (site).</w:t>
      </w:r>
    </w:p>
    <w:p w:rsidR="00730A40" w:rsidRPr="00086F61" w:rsidRDefault="00BD1DBD" w:rsidP="00730A40">
      <w:pPr>
        <w:pStyle w:val="O3-ctrl-win-3"/>
      </w:pPr>
      <w:bookmarkStart w:id="8" w:name="_Toc306801517"/>
      <w:r>
        <w:lastRenderedPageBreak/>
        <w:t xml:space="preserve">Habitat </w:t>
      </w:r>
      <w:r w:rsidR="00730A40" w:rsidRPr="00086F61">
        <w:t>Conservation Targets</w:t>
      </w:r>
      <w:bookmarkEnd w:id="8"/>
    </w:p>
    <w:p w:rsidR="00D94F39" w:rsidRPr="00086F61" w:rsidRDefault="00D94F39" w:rsidP="00D94F39">
      <w:pPr>
        <w:pStyle w:val="NormalFormatted"/>
      </w:pPr>
      <w:r w:rsidRPr="00086F61">
        <w:t xml:space="preserve">One of the challenging aspects of applying gap analysis is setting the targets.  Targets here are the percentages of the total “original” extent of the habitat (not the current extent) that should be conserved </w:t>
      </w:r>
      <w:r w:rsidR="00F43442" w:rsidRPr="00086F61">
        <w:fldChar w:fldCharType="begin">
          <w:fldData xml:space="preserve">PEVuZE5vdGU+PENpdGU+PEF1dGhvcj5EZXNtZXQ8L0F1dGhvcj48WWVhcj4yMDA0PC9ZZWFyPjxS
ZWNOdW0+NzYwPC9SZWNOdW0+PHJlY29yZD48cmVjLW51bWJlcj43NjA8L3JlYy1udW1iZXI+PGZv
cmVpZ24ta2V5cz48a2V5IGFwcD0iRU4iIGRiLWlkPSJycmF0dGV3MDc1d2Y1MWV4MjVyNXpwZGZy
djk5ZnZ3Znp6dHciPjc2MDwva2V5PjwvZm9yZWlnbi1rZXlzPjxyZWYtdHlwZSBuYW1lPSJKb3Vy
bmFsIEFydGljbGUiPjE3PC9yZWYtdHlwZT48Y29udHJpYnV0b3JzPjxhdXRob3JzPjxhdXRob3I+
RGVzbWV0LCBQLjwvYXV0aG9yPjxhdXRob3I+Q293bGluZywgUi48L2F1dGhvcj48L2F1dGhvcnM+
PC9jb250cmlidXRvcnM+PHRpdGxlcz48dGl0bGU+VXNpbmcgdGhlIHNwZWNpZXPigJNhcmVhIHJl
bGF0aW9uc2hpcCB0byBzZXQgYmFzZWxpbmUgdGFyZ2V0cyBmb3IgY29uc2VydmF0aW9uPC90aXRs
ZT48c2Vjb25kYXJ5LXRpdGxlPkVjb2xvZ3kgYW5kIFNvY2lldHk8L3NlY29uZGFyeS10aXRsZT48
L3RpdGxlcz48cGVyaW9kaWNhbD48ZnVsbC10aXRsZT5FY29sb2d5IGFuZCBTb2NpZXR5PC9mdWxs
LXRpdGxlPjwvcGVyaW9kaWNhbD48cGFnZXM+YXJ0LiAxMTwvcGFnZXM+PHZvbHVtZT45PC92b2x1
bWU+PG51bWJlcj4yPC9udW1iZXI+PGRhdGVzPjx5ZWFyPjIwMDQ8L3llYXI+PC9kYXRlcz48dXJs
cz48cmVsYXRlZC11cmxzPjx1cmw+aHR0cDovL3d3dy5lY29sb2d5YW5kc29jaWV0eS5vcmcvdm9s
OS9pc3MyL2FydDExPC91cmw+PC9yZWxhdGVkLXVybHM+PC91cmxzPjwvcmVjb3JkPjwvQ2l0ZT48
Q2l0ZT48QXV0aG9yPlByZXNzZXk8L0F1dGhvcj48WWVhcj4yMDAzPC9ZZWFyPjxSZWNOdW0+NzY0
PC9SZWNOdW0+PHJlY29yZD48cmVjLW51bWJlcj43NjQ8L3JlYy1udW1iZXI+PGZvcmVpZ24ta2V5
cz48a2V5IGFwcD0iRU4iIGRiLWlkPSJycmF0dGV3MDc1d2Y1MWV4MjVyNXpwZGZydjk5ZnZ3Znp6
dHciPjc2NDwva2V5PjwvZm9yZWlnbi1rZXlzPjxyZWYtdHlwZSBuYW1lPSJKb3VybmFsIEFydGlj
bGUiPjE3PC9yZWYtdHlwZT48Y29udHJpYnV0b3JzPjxhdXRob3JzPjxhdXRob3I+UHJlc3NleSwg
Ui4gTC48L2F1dGhvcj48YXV0aG9yPkNvd2xpbmcsIFIuIE0uPC9hdXRob3I+PGF1dGhvcj5Sb3Vn
ZXQsIE0uPC9hdXRob3I+PC9hdXRob3JzPjwvY29udHJpYnV0b3JzPjx0aXRsZXM+PHRpdGxlPkZv
cm11bGF0aW5nIGNvbnNlcnZhdGlvbiB0YXJnZXRzIGZvciBiaW9kaXZlcnNpdHkgcGF0dGVybiBh
bmQgcHJvY2VzcyBpbiB0aGUgQ2FwZSBGbG9yaXN0aWMgUmVnaW9uLCBTb3V0aCBBZnJpY2E8L3Rp
dGxlPjxzZWNvbmRhcnktdGl0bGU+QmlvbG9naWNhbCBDb25zZXJ2YXRpb248L3NlY29uZGFyeS10
aXRsZT48L3RpdGxlcz48cGVyaW9kaWNhbD48ZnVsbC10aXRsZT5CaW9sb2dpY2FsIENvbnNlcnZh
dGlvbjwvZnVsbC10aXRsZT48YWJici0xPkJpb2wgQ29uc2VydjwvYWJici0xPjwvcGVyaW9kaWNh
bD48cGFnZXM+OTktMTI3PC9wYWdlcz48dm9sdW1lPjExMjwvdm9sdW1lPjxudW1iZXI+MS0yPC9u
dW1iZXI+PGRhdGVzPjx5ZWFyPjIwMDM8L3llYXI+PC9kYXRlcz48dXJscz48cmVsYXRlZC11cmxz
Pjx1cmw+aHR0cDovL3d3dy5zY2llbmNlZGlyZWN0LmNvbS9zY2llbmNlL2FydGljbGUvQjZWNVgt
NDhKS00zMi1CLzIvNjI0ODA2NTEyY2VkNDE0NWY4YzlhNDlkZjNhM2RjNjggPC91cmw+PC9yZWxh
dGVkLXVybHM+PC91cmxzPjwvcmVjb3JkPjwvQ2l0ZT48Q2l0ZT48QXV0aG9yPlBpZXJjZTwvQXV0
aG9yPjxZZWFyPjIwMDU8L1llYXI+PFJlY051bT41MTk8L1JlY051bT48cmVjb3JkPjxyZWMtbnVt
YmVyPjUxOTwvcmVjLW51bWJlcj48Zm9yZWlnbi1rZXlzPjxrZXkgYXBwPSJFTiIgZGItaWQ9InJy
YXR0ZXcwNzV3ZjUxZXgyNXI1enBkZnJ2OTlmdndmenp0dyI+NTE5PC9rZXk+PC9mb3JlaWduLWtl
eXM+PHJlZi10eXBlIG5hbWU9IkpvdXJuYWwgQXJ0aWNsZSI+MTc8L3JlZi10eXBlPjxjb250cmli
dXRvcnM+PGF1dGhvcnM+PGF1dGhvcj5QaWVyY2UsIFMuIE0uPC9hdXRob3I+PGF1dGhvcj5Db3ds
aW5nLCBSLiBNLjwvYXV0aG9yPjxhdXRob3I+S25pZ2h0LCBBLiBULjwvYXV0aG9yPjxhdXRob3I+
TG9tYmFyZCwgQS4gVC48L2F1dGhvcj48YXV0aG9yPlJvdWdldCwgTS48L2F1dGhvcj48YXV0aG9y
PldvbGYsIFQuPC9hdXRob3I+PC9hdXRob3JzPjwvY29udHJpYnV0b3JzPjxhdXRoLWFkZHJlc3M+
Q293bGluZywgUk0mI3hEO05lbHNvbiBNYW5kZWxhIE1ldHJvcG9saXRhbiBVbml2LCBEZXB0IEJv
dCAmYW1wOyBUZXJyIEVjb2wsIFJlcyBVbml0LCBQT0IgNzcwMDAsIFpBLTYwMzEgUG9ydCBFbGl6
YWJldGgsIFNvdXRoIEFmcmljYSYjeEQ7TmVsc29uIE1hbmRlbGEgTWV0cm9wb2xpdGFuIFVuaXYs
IERlcHQgQm90ICZhbXA7IFRlcnIgRWNvbCwgUmVzIFVuaXQsIFpBLTYwMzEgUG9ydCBFbGl6YWJl
dGgsIFNvdXRoIEFmcmljYSYjeEQ7UyBBZnJpY2FuIE5hdGwgQmlvZGl2ZXJzIEluc3QsIEtpcnN0
ZW5ib3NjaCBSZXMgQ3RyLCBaQS03NzM1IENsYXJlbW9udCwgU291dGggQWZyaWNhPC9hdXRoLWFk
ZHJlc3M+PHRpdGxlcz48dGl0bGU+U3lzdGVtYXRpYyBjb25zZXJ2YXRpb24gcGxhbm5pbmcgcHJv
ZHVjdHMgZm9yIGxhbmQtdXNlIHBsYW5uaW5nOiBJbnRlcnByZXRhdGlvbiBmb3IgaW1wbGVtZW50
YXRpb248L3RpdGxlPjxzZWNvbmRhcnktdGl0bGU+QmlvbG9naWNhbCBDb25zZXJ2YXRpb248L3Nl
Y29uZGFyeS10aXRsZT48YWx0LXRpdGxlPkJpb2wgQ29uc2VydiYjeEQ7QmlvbCBDb25zZXJ2PC9h
bHQtdGl0bGU+PC90aXRsZXM+PHBlcmlvZGljYWw+PGZ1bGwtdGl0bGU+QmlvbG9naWNhbCBDb25z
ZXJ2YXRpb248L2Z1bGwtdGl0bGU+PGFiYnItMT5CaW9sIENvbnNlcnY8L2FiYnItMT48L3Blcmlv
ZGljYWw+PHBhZ2VzPjQ0MS00NTg8L3BhZ2VzPjx2b2x1bWU+MTI1PC92b2x1bWU+PG51bWJlcj40
PC9udW1iZXI+PGtleXdvcmRzPjxrZXl3b3JkPmJpb2RpdmVyc2l0eSBwZXJzaXN0ZW5jZTwva2V5
d29yZD48a2V5d29yZD5iaW9kaXZlcnNpdHkgcmVwcmVzZW50YXRpb248L2tleXdvcmQ+PGtleXdv
cmQ+aW1wbGVtZW50YXRpb248L2tleXdvcmQ+PGtleXdvcmQ+bGFuZC11c2UgcGxhbm5pbmc8L2tl
eXdvcmQ+PGtleXdvcmQ+bWFpbnN0cmVhbWluZzwva2V5d29yZD48a2V5d29yZD5zeXN0ZW1hdGlj
IGNvbnNlcnZhdGlvbiBwbGFubmluZzwva2V5d29yZD48a2V5d29yZD5jYXBlIGZsb3Jpc3RpYyBy
ZWdpb248L2tleXdvcmQ+PGtleXdvcmQ+c291dGgtYWZyaWNhPC9rZXl3b3JkPjxrZXl3b3JkPnNw
ZWNpZXMtZGl2ZXJzaXR5PC9rZXl3b3JkPjxrZXl3b3JkPnN1c3RhaW5hYmxlIHVzZTwva2V5d29y
ZD48a2V5d29yZD5iaW9kaXZlcnNpdHk8L2tleXdvcmQ+PGtleXdvcmQ+aGFiaXRhdDwva2V5d29y
ZD48a2V5d29yZD5lY29sb2d5PC9rZXl3b3JkPjxrZXl3b3JkPmdvdmVybmFuY2U8L2tleXdvcmQ+
PGtleXdvcmQ+c2VsZWN0aW9uPC9rZXl3b3JkPjxrZXl3b3JkPnJlc2VydmVzPC9rZXl3b3JkPjwv
a2V5d29yZHM+PGRhdGVzPjx5ZWFyPjIwMDU8L3llYXI+PHB1Yi1kYXRlcz48ZGF0ZT5PY3Q8L2Rh
dGU+PC9wdWItZGF0ZXM+PC9kYXRlcz48YWNjZXNzaW9uLW51bT5JU0k6MDAwMjMwNDQ3MTAwMDA0
PC9hY2Nlc3Npb24tbnVtPjxsYWJlbD5FbHNldmllciBTY2kgTHRkPC9sYWJlbD48dXJscz48cmVs
YXRlZC11cmxzPjx1cmw+Jmx0O0dvIHRvIElTSSZndDs6Ly8wMDAyMzA0NDcxMDAwMDQ8L3VybD48
L3JlbGF0ZWQtdXJscz48L3VybHM+PGN1c3RvbTE+RU5ML1BpZXJjZSBhbmQgQ1A6UCA8L2N1c3Rv
bTE+PC9yZWNvcmQ+PC9DaXRlPjwvRW5kTm90ZT5=
</w:fldData>
        </w:fldChar>
      </w:r>
      <w:r w:rsidR="00A07F78">
        <w:instrText xml:space="preserve"> ADDIN EN.CITE </w:instrText>
      </w:r>
      <w:r w:rsidR="00F43442">
        <w:fldChar w:fldCharType="begin">
          <w:fldData xml:space="preserve">PEVuZE5vdGU+PENpdGU+PEF1dGhvcj5EZXNtZXQ8L0F1dGhvcj48WWVhcj4yMDA0PC9ZZWFyPjxS
ZWNOdW0+NzYwPC9SZWNOdW0+PHJlY29yZD48cmVjLW51bWJlcj43NjA8L3JlYy1udW1iZXI+PGZv
cmVpZ24ta2V5cz48a2V5IGFwcD0iRU4iIGRiLWlkPSJycmF0dGV3MDc1d2Y1MWV4MjVyNXpwZGZy
djk5ZnZ3Znp6dHciPjc2MDwva2V5PjwvZm9yZWlnbi1rZXlzPjxyZWYtdHlwZSBuYW1lPSJKb3Vy
bmFsIEFydGljbGUiPjE3PC9yZWYtdHlwZT48Y29udHJpYnV0b3JzPjxhdXRob3JzPjxhdXRob3I+
RGVzbWV0LCBQLjwvYXV0aG9yPjxhdXRob3I+Q293bGluZywgUi48L2F1dGhvcj48L2F1dGhvcnM+
PC9jb250cmlidXRvcnM+PHRpdGxlcz48dGl0bGU+VXNpbmcgdGhlIHNwZWNpZXPigJNhcmVhIHJl
bGF0aW9uc2hpcCB0byBzZXQgYmFzZWxpbmUgdGFyZ2V0cyBmb3IgY29uc2VydmF0aW9uPC90aXRs
ZT48c2Vjb25kYXJ5LXRpdGxlPkVjb2xvZ3kgYW5kIFNvY2lldHk8L3NlY29uZGFyeS10aXRsZT48
L3RpdGxlcz48cGVyaW9kaWNhbD48ZnVsbC10aXRsZT5FY29sb2d5IGFuZCBTb2NpZXR5PC9mdWxs
LXRpdGxlPjwvcGVyaW9kaWNhbD48cGFnZXM+YXJ0LiAxMTwvcGFnZXM+PHZvbHVtZT45PC92b2x1
bWU+PG51bWJlcj4yPC9udW1iZXI+PGRhdGVzPjx5ZWFyPjIwMDQ8L3llYXI+PC9kYXRlcz48dXJs
cz48cmVsYXRlZC11cmxzPjx1cmw+aHR0cDovL3d3dy5lY29sb2d5YW5kc29jaWV0eS5vcmcvdm9s
OS9pc3MyL2FydDExPC91cmw+PC9yZWxhdGVkLXVybHM+PC91cmxzPjwvcmVjb3JkPjwvQ2l0ZT48
Q2l0ZT48QXV0aG9yPlByZXNzZXk8L0F1dGhvcj48WWVhcj4yMDAzPC9ZZWFyPjxSZWNOdW0+NzY0
PC9SZWNOdW0+PHJlY29yZD48cmVjLW51bWJlcj43NjQ8L3JlYy1udW1iZXI+PGZvcmVpZ24ta2V5
cz48a2V5IGFwcD0iRU4iIGRiLWlkPSJycmF0dGV3MDc1d2Y1MWV4MjVyNXpwZGZydjk5ZnZ3Znp6
dHciPjc2NDwva2V5PjwvZm9yZWlnbi1rZXlzPjxyZWYtdHlwZSBuYW1lPSJKb3VybmFsIEFydGlj
bGUiPjE3PC9yZWYtdHlwZT48Y29udHJpYnV0b3JzPjxhdXRob3JzPjxhdXRob3I+UHJlc3NleSwg
Ui4gTC48L2F1dGhvcj48YXV0aG9yPkNvd2xpbmcsIFIuIE0uPC9hdXRob3I+PGF1dGhvcj5Sb3Vn
ZXQsIE0uPC9hdXRob3I+PC9hdXRob3JzPjwvY29udHJpYnV0b3JzPjx0aXRsZXM+PHRpdGxlPkZv
cm11bGF0aW5nIGNvbnNlcnZhdGlvbiB0YXJnZXRzIGZvciBiaW9kaXZlcnNpdHkgcGF0dGVybiBh
bmQgcHJvY2VzcyBpbiB0aGUgQ2FwZSBGbG9yaXN0aWMgUmVnaW9uLCBTb3V0aCBBZnJpY2E8L3Rp
dGxlPjxzZWNvbmRhcnktdGl0bGU+QmlvbG9naWNhbCBDb25zZXJ2YXRpb248L3NlY29uZGFyeS10
aXRsZT48L3RpdGxlcz48cGVyaW9kaWNhbD48ZnVsbC10aXRsZT5CaW9sb2dpY2FsIENvbnNlcnZh
dGlvbjwvZnVsbC10aXRsZT48YWJici0xPkJpb2wgQ29uc2VydjwvYWJici0xPjwvcGVyaW9kaWNh
bD48cGFnZXM+OTktMTI3PC9wYWdlcz48dm9sdW1lPjExMjwvdm9sdW1lPjxudW1iZXI+MS0yPC9u
dW1iZXI+PGRhdGVzPjx5ZWFyPjIwMDM8L3llYXI+PC9kYXRlcz48dXJscz48cmVsYXRlZC11cmxz
Pjx1cmw+aHR0cDovL3d3dy5zY2llbmNlZGlyZWN0LmNvbS9zY2llbmNlL2FydGljbGUvQjZWNVgt
NDhKS00zMi1CLzIvNjI0ODA2NTEyY2VkNDE0NWY4YzlhNDlkZjNhM2RjNjggPC91cmw+PC9yZWxh
dGVkLXVybHM+PC91cmxzPjwvcmVjb3JkPjwvQ2l0ZT48Q2l0ZT48QXV0aG9yPlBpZXJjZTwvQXV0
aG9yPjxZZWFyPjIwMDU8L1llYXI+PFJlY051bT41MTk8L1JlY051bT48cmVjb3JkPjxyZWMtbnVt
YmVyPjUxOTwvcmVjLW51bWJlcj48Zm9yZWlnbi1rZXlzPjxrZXkgYXBwPSJFTiIgZGItaWQ9InJy
YXR0ZXcwNzV3ZjUxZXgyNXI1enBkZnJ2OTlmdndmenp0dyI+NTE5PC9rZXk+PC9mb3JlaWduLWtl
eXM+PHJlZi10eXBlIG5hbWU9IkpvdXJuYWwgQXJ0aWNsZSI+MTc8L3JlZi10eXBlPjxjb250cmli
dXRvcnM+PGF1dGhvcnM+PGF1dGhvcj5QaWVyY2UsIFMuIE0uPC9hdXRob3I+PGF1dGhvcj5Db3ds
aW5nLCBSLiBNLjwvYXV0aG9yPjxhdXRob3I+S25pZ2h0LCBBLiBULjwvYXV0aG9yPjxhdXRob3I+
TG9tYmFyZCwgQS4gVC48L2F1dGhvcj48YXV0aG9yPlJvdWdldCwgTS48L2F1dGhvcj48YXV0aG9y
PldvbGYsIFQuPC9hdXRob3I+PC9hdXRob3JzPjwvY29udHJpYnV0b3JzPjxhdXRoLWFkZHJlc3M+
Q293bGluZywgUk0mI3hEO05lbHNvbiBNYW5kZWxhIE1ldHJvcG9saXRhbiBVbml2LCBEZXB0IEJv
dCAmYW1wOyBUZXJyIEVjb2wsIFJlcyBVbml0LCBQT0IgNzcwMDAsIFpBLTYwMzEgUG9ydCBFbGl6
YWJldGgsIFNvdXRoIEFmcmljYSYjeEQ7TmVsc29uIE1hbmRlbGEgTWV0cm9wb2xpdGFuIFVuaXYs
IERlcHQgQm90ICZhbXA7IFRlcnIgRWNvbCwgUmVzIFVuaXQsIFpBLTYwMzEgUG9ydCBFbGl6YWJl
dGgsIFNvdXRoIEFmcmljYSYjeEQ7UyBBZnJpY2FuIE5hdGwgQmlvZGl2ZXJzIEluc3QsIEtpcnN0
ZW5ib3NjaCBSZXMgQ3RyLCBaQS03NzM1IENsYXJlbW9udCwgU291dGggQWZyaWNhPC9hdXRoLWFk
ZHJlc3M+PHRpdGxlcz48dGl0bGU+U3lzdGVtYXRpYyBjb25zZXJ2YXRpb24gcGxhbm5pbmcgcHJv
ZHVjdHMgZm9yIGxhbmQtdXNlIHBsYW5uaW5nOiBJbnRlcnByZXRhdGlvbiBmb3IgaW1wbGVtZW50
YXRpb248L3RpdGxlPjxzZWNvbmRhcnktdGl0bGU+QmlvbG9naWNhbCBDb25zZXJ2YXRpb248L3Nl
Y29uZGFyeS10aXRsZT48YWx0LXRpdGxlPkJpb2wgQ29uc2VydiYjeEQ7QmlvbCBDb25zZXJ2PC9h
bHQtdGl0bGU+PC90aXRsZXM+PHBlcmlvZGljYWw+PGZ1bGwtdGl0bGU+QmlvbG9naWNhbCBDb25z
ZXJ2YXRpb248L2Z1bGwtdGl0bGU+PGFiYnItMT5CaW9sIENvbnNlcnY8L2FiYnItMT48L3Blcmlv
ZGljYWw+PHBhZ2VzPjQ0MS00NTg8L3BhZ2VzPjx2b2x1bWU+MTI1PC92b2x1bWU+PG51bWJlcj40
PC9udW1iZXI+PGtleXdvcmRzPjxrZXl3b3JkPmJpb2RpdmVyc2l0eSBwZXJzaXN0ZW5jZTwva2V5
d29yZD48a2V5d29yZD5iaW9kaXZlcnNpdHkgcmVwcmVzZW50YXRpb248L2tleXdvcmQ+PGtleXdv
cmQ+aW1wbGVtZW50YXRpb248L2tleXdvcmQ+PGtleXdvcmQ+bGFuZC11c2UgcGxhbm5pbmc8L2tl
eXdvcmQ+PGtleXdvcmQ+bWFpbnN0cmVhbWluZzwva2V5d29yZD48a2V5d29yZD5zeXN0ZW1hdGlj
IGNvbnNlcnZhdGlvbiBwbGFubmluZzwva2V5d29yZD48a2V5d29yZD5jYXBlIGZsb3Jpc3RpYyBy
ZWdpb248L2tleXdvcmQ+PGtleXdvcmQ+c291dGgtYWZyaWNhPC9rZXl3b3JkPjxrZXl3b3JkPnNw
ZWNpZXMtZGl2ZXJzaXR5PC9rZXl3b3JkPjxrZXl3b3JkPnN1c3RhaW5hYmxlIHVzZTwva2V5d29y
ZD48a2V5d29yZD5iaW9kaXZlcnNpdHk8L2tleXdvcmQ+PGtleXdvcmQ+aGFiaXRhdDwva2V5d29y
ZD48a2V5d29yZD5lY29sb2d5PC9rZXl3b3JkPjxrZXl3b3JkPmdvdmVybmFuY2U8L2tleXdvcmQ+
PGtleXdvcmQ+c2VsZWN0aW9uPC9rZXl3b3JkPjxrZXl3b3JkPnJlc2VydmVzPC9rZXl3b3JkPjwv
a2V5d29yZHM+PGRhdGVzPjx5ZWFyPjIwMDU8L3llYXI+PHB1Yi1kYXRlcz48ZGF0ZT5PY3Q8L2Rh
dGU+PC9wdWItZGF0ZXM+PC9kYXRlcz48YWNjZXNzaW9uLW51bT5JU0k6MDAwMjMwNDQ3MTAwMDA0
PC9hY2Nlc3Npb24tbnVtPjxsYWJlbD5FbHNldmllciBTY2kgTHRkPC9sYWJlbD48dXJscz48cmVs
YXRlZC11cmxzPjx1cmw+Jmx0O0dvIHRvIElTSSZndDs6Ly8wMDAyMzA0NDcxMDAwMDQ8L3VybD48
L3JlbGF0ZWQtdXJscz48L3VybHM+PGN1c3RvbTE+RU5ML1BpZXJjZSBhbmQgQ1A6UCA8L2N1c3Rv
bTE+PC9yZWNvcmQ+PC9DaXRlPjwvRW5kTm90ZT5=
</w:fldData>
        </w:fldChar>
      </w:r>
      <w:r w:rsidR="00A07F78">
        <w:instrText xml:space="preserve"> ADDIN EN.CITE.DATA </w:instrText>
      </w:r>
      <w:r w:rsidR="00F43442">
        <w:fldChar w:fldCharType="end"/>
      </w:r>
      <w:r w:rsidR="00F43442" w:rsidRPr="00086F61">
        <w:fldChar w:fldCharType="separate"/>
      </w:r>
      <w:r w:rsidR="00A07F78">
        <w:rPr>
          <w:noProof/>
        </w:rPr>
        <w:t>(Desmet &amp; Cowling 2004; Pierce et al. 2005; Pressey et al. 2003)</w:t>
      </w:r>
      <w:r w:rsidR="00F43442" w:rsidRPr="00086F61">
        <w:fldChar w:fldCharType="end"/>
      </w:r>
      <w:r w:rsidRPr="00086F61">
        <w:t xml:space="preserve">. This produces larger targets, in terms of extant vegetation, for habitats that have been severely transformed.  It also decouples target percentages from further loss of vegetation </w:t>
      </w:r>
      <w:r w:rsidR="00F43442" w:rsidRPr="00086F61">
        <w:fldChar w:fldCharType="begin"/>
      </w:r>
      <w:r w:rsidR="00A07F78">
        <w:instrText xml:space="preserve"> ADDIN EN.CITE &lt;EndNote&gt;&lt;Cite&gt;&lt;Author&gt;Cowling&lt;/Author&gt;&lt;Year&gt;2003&lt;/Year&gt;&lt;RecNum&gt;765&lt;/RecNum&gt;&lt;record&gt;&lt;rec-number&gt;765&lt;/rec-number&gt;&lt;foreign-keys&gt;&lt;key app="EN" db-id="rrattew075wf51ex25r5zpdfrv99fvwfzztw"&gt;765&lt;/key&gt;&lt;/foreign-keys&gt;&lt;ref-type name="Report"&gt;27&lt;/ref-type&gt;&lt;contributors&gt;&lt;authors&gt;&lt;author&gt;Cowling, R.M.&lt;/author&gt;&lt;author&gt;Lombard, A.T.&lt;/author&gt;&lt;author&gt;Rouget, M.&lt;/author&gt;&lt;author&gt;Kerley, G.I.H.&lt;/author&gt;&lt;author&gt;Wolf, T.&lt;/author&gt;&lt;author&gt;Sims-Castley, R.&lt;/author&gt;&lt;author&gt;Knight, A.&lt;/author&gt;&lt;author&gt;Vlok, J.H.J.&lt;/author&gt;&lt;author&gt;Pierce, S.M.&lt;/author&gt;&lt;author&gt;Boshoff, A.F.&lt;/author&gt;&lt;author&gt;Wilson, S.L.&lt;/author&gt;&lt;/authors&gt;&lt;/contributors&gt;&lt;titles&gt;&lt;title&gt;A Conservation Assessment for the Subtropical Thicket Biome&lt;/title&gt;&lt;/titles&gt;&lt;dates&gt;&lt;year&gt;2003&lt;/year&gt;&lt;pub-dates&gt;&lt;date&gt;March&lt;/date&gt;&lt;/pub-dates&gt;&lt;/dates&gt;&lt;publisher&gt;Subtropical Thicket Ecosystem Project&lt;/publisher&gt;&lt;urls&gt;&lt;related-urls&gt;&lt;url&gt;http://cpu.uwc.ac.za/downloads/step/STEP_Cons_plan_report_Text_Final.zip&lt;/url&gt;&lt;/related-urls&gt;&lt;/urls&gt;&lt;/record&gt;&lt;/Cite&gt;&lt;Cite&gt;&lt;Author&gt;Pressey&lt;/Author&gt;&lt;Year&gt;2003&lt;/Year&gt;&lt;RecNum&gt;764&lt;/RecNum&gt;&lt;record&gt;&lt;rec-number&gt;764&lt;/rec-number&gt;&lt;foreign-keys&gt;&lt;key app="EN" db-id="rrattew075wf51ex25r5zpdfrv99fvwfzztw"&gt;764&lt;/key&gt;&lt;/foreign-keys&gt;&lt;ref-type name="Journal Article"&gt;17&lt;/ref-type&gt;&lt;contributors&gt;&lt;authors&gt;&lt;author&gt;Pressey, R. L.&lt;/author&gt;&lt;author&gt;Cowling, R. M.&lt;/author&gt;&lt;author&gt;Rouget, M.&lt;/author&gt;&lt;/authors&gt;&lt;/contributors&gt;&lt;titles&gt;&lt;title&gt;Formulating conservation targets for biodiversity pattern and process in the Cape Floristic Region, South Africa&lt;/title&gt;&lt;secondary-title&gt;Biological Conservation&lt;/secondary-title&gt;&lt;/titles&gt;&lt;periodical&gt;&lt;full-title&gt;Biological Conservation&lt;/full-title&gt;&lt;abbr-1&gt;Biol Conserv&lt;/abbr-1&gt;&lt;/periodical&gt;&lt;pages&gt;99-127&lt;/pages&gt;&lt;volume&gt;112&lt;/volume&gt;&lt;number&gt;1-2&lt;/number&gt;&lt;dates&gt;&lt;year&gt;2003&lt;/year&gt;&lt;/dates&gt;&lt;urls&gt;&lt;related-urls&gt;&lt;url&gt;http://www.sciencedirect.com/science/article/B6V5X-48JKM32-B/2/624806512ced4145f8c9a49df3a3dc68 &lt;/url&gt;&lt;/related-urls&gt;&lt;/urls&gt;&lt;/record&gt;&lt;/Cite&gt;&lt;/EndNote&gt;</w:instrText>
      </w:r>
      <w:r w:rsidR="00F43442" w:rsidRPr="00086F61">
        <w:fldChar w:fldCharType="separate"/>
      </w:r>
      <w:r w:rsidRPr="00086F61">
        <w:rPr>
          <w:noProof/>
        </w:rPr>
        <w:t>(Cowling et al. 2003; Pressey et al. 2003)</w:t>
      </w:r>
      <w:r w:rsidR="00F43442" w:rsidRPr="00086F61">
        <w:fldChar w:fldCharType="end"/>
      </w:r>
      <w:r w:rsidRPr="00086F61">
        <w:t xml:space="preserve">. </w:t>
      </w:r>
    </w:p>
    <w:p w:rsidR="00D94F39" w:rsidRPr="00086F61" w:rsidRDefault="00D94F39" w:rsidP="00D94F39">
      <w:pPr>
        <w:pStyle w:val="NormalFormatted"/>
      </w:pPr>
      <w:r w:rsidRPr="00086F61">
        <w:t xml:space="preserve">Setting targets can be done arbitrarily such as the IUCN target of 10%.  The targets used here were defined for the Little Karoo study region, for a different project, using a systematic approach </w:t>
      </w:r>
      <w:r w:rsidR="00F43442" w:rsidRPr="00086F61">
        <w:fldChar w:fldCharType="begin"/>
      </w:r>
      <w:r w:rsidR="00A07F78">
        <w:instrText xml:space="preserve"> ADDIN EN.CITE &lt;EndNote&gt;&lt;Cite&gt;&lt;Author&gt;Vlok&lt;/Author&gt;&lt;Year&gt;Unpublished&lt;/Year&gt;&lt;RecNum&gt;768&lt;/RecNum&gt;&lt;record&gt;&lt;rec-number&gt;768&lt;/rec-number&gt;&lt;foreign-keys&gt;&lt;key app="EN" db-id="rrattew075wf51ex25r5zpdfrv99fvwfzztw"&gt;768&lt;/key&gt;&lt;/foreign-keys&gt;&lt;ref-type name="Journal Article"&gt;17&lt;/ref-type&gt;&lt;contributors&gt;&lt;authors&gt;&lt;author&gt;Vlok, J&lt;/author&gt;&lt;author&gt;Reyers, B.&lt;/author&gt;&lt;/authors&gt;&lt;/contributors&gt;&lt;titles&gt;&lt;title&gt;Methods, Data, and Results for Determining the Representation Targets for Little Karoo&lt;/title&gt;&lt;/titles&gt;&lt;number&gt;breyers@csir.co.za&lt;/number&gt;&lt;dates&gt;&lt;year&gt;Unpublished&lt;/year&gt;&lt;/dates&gt;&lt;urls&gt;&lt;/urls&gt;&lt;/record&gt;&lt;/Cite&gt;&lt;/EndNote&gt;</w:instrText>
      </w:r>
      <w:r w:rsidR="00F43442" w:rsidRPr="00086F61">
        <w:fldChar w:fldCharType="separate"/>
      </w:r>
      <w:r w:rsidRPr="00086F61">
        <w:rPr>
          <w:noProof/>
        </w:rPr>
        <w:t>(Vlok &amp; Reyers Unpublished)</w:t>
      </w:r>
      <w:r w:rsidR="00F43442" w:rsidRPr="00086F61">
        <w:fldChar w:fldCharType="end"/>
      </w:r>
      <w:r w:rsidRPr="00086F61">
        <w:t xml:space="preserve">.  Each target was habitat specific </w:t>
      </w:r>
      <w:r w:rsidR="00F43442" w:rsidRPr="00086F61">
        <w:fldChar w:fldCharType="begin"/>
      </w:r>
      <w:r w:rsidR="00A07F78">
        <w:instrText xml:space="preserve"> ADDIN EN.CITE &lt;EndNote&gt;&lt;Cite&gt;&lt;Author&gt;Pressey&lt;/Author&gt;&lt;Year&gt;2003&lt;/Year&gt;&lt;RecNum&gt;764&lt;/RecNum&gt;&lt;Prefix&gt;as per the logic of &lt;/Prefix&gt;&lt;record&gt;&lt;rec-number&gt;764&lt;/rec-number&gt;&lt;foreign-keys&gt;&lt;key app="EN" db-id="rrattew075wf51ex25r5zpdfrv99fvwfzztw"&gt;764&lt;/key&gt;&lt;/foreign-keys&gt;&lt;ref-type name="Journal Article"&gt;17&lt;/ref-type&gt;&lt;contributors&gt;&lt;authors&gt;&lt;author&gt;Pressey, R. L.&lt;/author&gt;&lt;author&gt;Cowling, R. M.&lt;/author&gt;&lt;author&gt;Rouget, M.&lt;/author&gt;&lt;/authors&gt;&lt;/contributors&gt;&lt;titles&gt;&lt;title&gt;Formulating conservation targets for biodiversity pattern and process in the Cape Floristic Region, South Africa&lt;/title&gt;&lt;secondary-title&gt;Biological Conservation&lt;/secondary-title&gt;&lt;/titles&gt;&lt;periodical&gt;&lt;full-title&gt;Biological Conservation&lt;/full-title&gt;&lt;abbr-1&gt;Biol Conserv&lt;/abbr-1&gt;&lt;/periodical&gt;&lt;pages&gt;99-127&lt;/pages&gt;&lt;volume&gt;112&lt;/volume&gt;&lt;number&gt;1-2&lt;/number&gt;&lt;dates&gt;&lt;year&gt;2003&lt;/year&gt;&lt;/dates&gt;&lt;urls&gt;&lt;related-urls&gt;&lt;url&gt;http://www.sciencedirect.com/science/article/B6V5X-48JKM32-B/2/624806512ced4145f8c9a49df3a3dc68 &lt;/url&gt;&lt;/related-urls&gt;&lt;/urls&gt;&lt;/record&gt;&lt;/Cite&gt;&lt;/EndNote&gt;</w:instrText>
      </w:r>
      <w:r w:rsidR="00F43442" w:rsidRPr="00086F61">
        <w:fldChar w:fldCharType="separate"/>
      </w:r>
      <w:r w:rsidRPr="00086F61">
        <w:rPr>
          <w:noProof/>
        </w:rPr>
        <w:t>(as per the logic of Pressey et al. 2003)</w:t>
      </w:r>
      <w:r w:rsidR="00F43442" w:rsidRPr="00086F61">
        <w:fldChar w:fldCharType="end"/>
      </w:r>
      <w:r w:rsidRPr="00086F61">
        <w:t xml:space="preserve">, and derived using the slope of the species-area curve </w:t>
      </w:r>
      <w:r w:rsidR="00F43442" w:rsidRPr="00086F61">
        <w:fldChar w:fldCharType="begin"/>
      </w:r>
      <w:r w:rsidR="00A07F78">
        <w:instrText xml:space="preserve"> ADDIN EN.CITE &lt;EndNote&gt;&lt;Cite&gt;&lt;Author&gt;Desmet&lt;/Author&gt;&lt;Year&gt;2004&lt;/Year&gt;&lt;RecNum&gt;760&lt;/RecNum&gt;&lt;record&gt;&lt;rec-number&gt;760&lt;/rec-number&gt;&lt;foreign-keys&gt;&lt;key app="EN" db-id="rrattew075wf51ex25r5zpdfrv99fvwfzztw"&gt;760&lt;/key&gt;&lt;/foreign-keys&gt;&lt;ref-type name="Journal Article"&gt;17&lt;/ref-type&gt;&lt;contributors&gt;&lt;authors&gt;&lt;author&gt;Desmet, P.&lt;/author&gt;&lt;author&gt;Cowling, R.&lt;/author&gt;&lt;/authors&gt;&lt;/contributors&gt;&lt;titles&gt;&lt;title&gt;Using the species–area relationship to set baseline targets for conservation&lt;/title&gt;&lt;secondary-title&gt;Ecology and Society&lt;/secondary-title&gt;&lt;/titles&gt;&lt;periodical&gt;&lt;full-title&gt;Ecology and Society&lt;/full-title&gt;&lt;/periodical&gt;&lt;pages&gt;art. 11&lt;/pages&gt;&lt;volume&gt;9&lt;/volume&gt;&lt;number&gt;2&lt;/number&gt;&lt;dates&gt;&lt;year&gt;2004&lt;/year&gt;&lt;/dates&gt;&lt;urls&gt;&lt;related-urls&gt;&lt;url&gt;http://www.ecologyandsociety.org/vol9/iss2/art11&lt;/url&gt;&lt;/related-urls&gt;&lt;/urls&gt;&lt;/record&gt;&lt;/Cite&gt;&lt;/EndNote&gt;</w:instrText>
      </w:r>
      <w:r w:rsidR="00F43442" w:rsidRPr="00086F61">
        <w:fldChar w:fldCharType="separate"/>
      </w:r>
      <w:r w:rsidRPr="00086F61">
        <w:rPr>
          <w:noProof/>
        </w:rPr>
        <w:t>(Desmet &amp; Cowling 2004)</w:t>
      </w:r>
      <w:r w:rsidR="00F43442" w:rsidRPr="00086F61">
        <w:fldChar w:fldCharType="end"/>
      </w:r>
      <w:r w:rsidRPr="00086F61">
        <w:t xml:space="preserve">.  This benefited habitats with greater species heterogeneity.  The percentage of species targeted for conservation needed to be determined.  It was set at 75% following the precedent set by two other studies </w:t>
      </w:r>
      <w:r w:rsidR="00F43442" w:rsidRPr="00086F61">
        <w:fldChar w:fldCharType="begin">
          <w:fldData xml:space="preserve">PEVuZE5vdGU+PENpdGU+PEF1dGhvcj5QaWVyY2U8L0F1dGhvcj48WWVhcj4yMDA1PC9ZZWFyPjxS
ZWNOdW0+NTE5PC9SZWNOdW0+PHJlY29yZD48cmVjLW51bWJlcj41MTk8L3JlYy1udW1iZXI+PGZv
cmVpZ24ta2V5cz48a2V5IGFwcD0iRU4iIGRiLWlkPSJycmF0dGV3MDc1d2Y1MWV4MjVyNXpwZGZy
djk5ZnZ3Znp6dHciPjUxOTwva2V5PjwvZm9yZWlnbi1rZXlzPjxyZWYtdHlwZSBuYW1lPSJKb3Vy
bmFsIEFydGljbGUiPjE3PC9yZWYtdHlwZT48Y29udHJpYnV0b3JzPjxhdXRob3JzPjxhdXRob3I+
UGllcmNlLCBTLiBNLjwvYXV0aG9yPjxhdXRob3I+Q293bGluZywgUi4gTS48L2F1dGhvcj48YXV0
aG9yPktuaWdodCwgQS4gVC48L2F1dGhvcj48YXV0aG9yPkxvbWJhcmQsIEEuIFQuPC9hdXRob3I+
PGF1dGhvcj5Sb3VnZXQsIE0uPC9hdXRob3I+PGF1dGhvcj5Xb2xmLCBULjwvYXV0aG9yPjwvYXV0
aG9ycz48L2NvbnRyaWJ1dG9ycz48YXV0aC1hZGRyZXNzPkNvd2xpbmcsIFJNJiN4RDtOZWxzb24g
TWFuZGVsYSBNZXRyb3BvbGl0YW4gVW5pdiwgRGVwdCBCb3QgJmFtcDsgVGVyciBFY29sLCBSZXMg
VW5pdCwgUE9CIDc3MDAwLCBaQS02MDMxIFBvcnQgRWxpemFiZXRoLCBTb3V0aCBBZnJpY2EmI3hE
O05lbHNvbiBNYW5kZWxhIE1ldHJvcG9saXRhbiBVbml2LCBEZXB0IEJvdCAmYW1wOyBUZXJyIEVj
b2wsIFJlcyBVbml0LCBaQS02MDMxIFBvcnQgRWxpemFiZXRoLCBTb3V0aCBBZnJpY2EmI3hEO1Mg
QWZyaWNhbiBOYXRsIEJpb2RpdmVycyBJbnN0LCBLaXJzdGVuYm9zY2ggUmVzIEN0ciwgWkEtNzcz
NSBDbGFyZW1vbnQsIFNvdXRoIEFmcmljYTwvYXV0aC1hZGRyZXNzPjx0aXRsZXM+PHRpdGxlPlN5
c3RlbWF0aWMgY29uc2VydmF0aW9uIHBsYW5uaW5nIHByb2R1Y3RzIGZvciBsYW5kLXVzZSBwbGFu
bmluZzogSW50ZXJwcmV0YXRpb24gZm9yIGltcGxlbWVudGF0aW9uPC90aXRsZT48c2Vjb25kYXJ5
LXRpdGxlPkJpb2xvZ2ljYWwgQ29uc2VydmF0aW9uPC9zZWNvbmRhcnktdGl0bGU+PGFsdC10aXRs
ZT5CaW9sIENvbnNlcnYmI3hEO0Jpb2wgQ29uc2VydjwvYWx0LXRpdGxlPjwvdGl0bGVzPjxwZXJp
b2RpY2FsPjxmdWxsLXRpdGxlPkJpb2xvZ2ljYWwgQ29uc2VydmF0aW9uPC9mdWxsLXRpdGxlPjxh
YmJyLTE+QmlvbCBDb25zZXJ2PC9hYmJyLTE+PC9wZXJpb2RpY2FsPjxwYWdlcz40NDEtNDU4PC9w
YWdlcz48dm9sdW1lPjEyNTwvdm9sdW1lPjxudW1iZXI+NDwvbnVtYmVyPjxrZXl3b3Jkcz48a2V5
d29yZD5iaW9kaXZlcnNpdHkgcGVyc2lzdGVuY2U8L2tleXdvcmQ+PGtleXdvcmQ+YmlvZGl2ZXJz
aXR5IHJlcHJlc2VudGF0aW9uPC9rZXl3b3JkPjxrZXl3b3JkPmltcGxlbWVudGF0aW9uPC9rZXl3
b3JkPjxrZXl3b3JkPmxhbmQtdXNlIHBsYW5uaW5nPC9rZXl3b3JkPjxrZXl3b3JkPm1haW5zdHJl
YW1pbmc8L2tleXdvcmQ+PGtleXdvcmQ+c3lzdGVtYXRpYyBjb25zZXJ2YXRpb24gcGxhbm5pbmc8
L2tleXdvcmQ+PGtleXdvcmQ+Y2FwZSBmbG9yaXN0aWMgcmVnaW9uPC9rZXl3b3JkPjxrZXl3b3Jk
PnNvdXRoLWFmcmljYTwva2V5d29yZD48a2V5d29yZD5zcGVjaWVzLWRpdmVyc2l0eTwva2V5d29y
ZD48a2V5d29yZD5zdXN0YWluYWJsZSB1c2U8L2tleXdvcmQ+PGtleXdvcmQ+YmlvZGl2ZXJzaXR5
PC9rZXl3b3JkPjxrZXl3b3JkPmhhYml0YXQ8L2tleXdvcmQ+PGtleXdvcmQ+ZWNvbG9neTwva2V5
d29yZD48a2V5d29yZD5nb3Zlcm5hbmNlPC9rZXl3b3JkPjxrZXl3b3JkPnNlbGVjdGlvbjwva2V5
d29yZD48a2V5d29yZD5yZXNlcnZlczwva2V5d29yZD48L2tleXdvcmRzPjxkYXRlcz48eWVhcj4y
MDA1PC95ZWFyPjxwdWItZGF0ZXM+PGRhdGU+T2N0PC9kYXRlPjwvcHViLWRhdGVzPjwvZGF0ZXM+
PGFjY2Vzc2lvbi1udW0+SVNJOjAwMDIzMDQ0NzEwMDAwNDwvYWNjZXNzaW9uLW51bT48bGFiZWw+
RWxzZXZpZXIgU2NpIEx0ZDwvbGFiZWw+PHVybHM+PHJlbGF0ZWQtdXJscz48dXJsPiZsdDtHbyB0
byBJU0kmZ3Q7Oi8vMDAwMjMwNDQ3MTAwMDA0PC91cmw+PC9yZWxhdGVkLXVybHM+PC91cmxzPjxj
dXN0b20xPkVOTC9QaWVyY2UgYW5kIENQOlAgPC9jdXN0b20xPjwvcmVjb3JkPjwvQ2l0ZT48L0Vu
ZE5vdGU+AG==
</w:fldData>
        </w:fldChar>
      </w:r>
      <w:r w:rsidR="00A07F78">
        <w:instrText xml:space="preserve"> ADDIN EN.CITE </w:instrText>
      </w:r>
      <w:r w:rsidR="00F43442">
        <w:fldChar w:fldCharType="begin">
          <w:fldData xml:space="preserve">PEVuZE5vdGU+PENpdGU+PEF1dGhvcj5QaWVyY2U8L0F1dGhvcj48WWVhcj4yMDA1PC9ZZWFyPjxS
ZWNOdW0+NTE5PC9SZWNOdW0+PHJlY29yZD48cmVjLW51bWJlcj41MTk8L3JlYy1udW1iZXI+PGZv
cmVpZ24ta2V5cz48a2V5IGFwcD0iRU4iIGRiLWlkPSJycmF0dGV3MDc1d2Y1MWV4MjVyNXpwZGZy
djk5ZnZ3Znp6dHciPjUxOTwva2V5PjwvZm9yZWlnbi1rZXlzPjxyZWYtdHlwZSBuYW1lPSJKb3Vy
bmFsIEFydGljbGUiPjE3PC9yZWYtdHlwZT48Y29udHJpYnV0b3JzPjxhdXRob3JzPjxhdXRob3I+
UGllcmNlLCBTLiBNLjwvYXV0aG9yPjxhdXRob3I+Q293bGluZywgUi4gTS48L2F1dGhvcj48YXV0
aG9yPktuaWdodCwgQS4gVC48L2F1dGhvcj48YXV0aG9yPkxvbWJhcmQsIEEuIFQuPC9hdXRob3I+
PGF1dGhvcj5Sb3VnZXQsIE0uPC9hdXRob3I+PGF1dGhvcj5Xb2xmLCBULjwvYXV0aG9yPjwvYXV0
aG9ycz48L2NvbnRyaWJ1dG9ycz48YXV0aC1hZGRyZXNzPkNvd2xpbmcsIFJNJiN4RDtOZWxzb24g
TWFuZGVsYSBNZXRyb3BvbGl0YW4gVW5pdiwgRGVwdCBCb3QgJmFtcDsgVGVyciBFY29sLCBSZXMg
VW5pdCwgUE9CIDc3MDAwLCBaQS02MDMxIFBvcnQgRWxpemFiZXRoLCBTb3V0aCBBZnJpY2EmI3hE
O05lbHNvbiBNYW5kZWxhIE1ldHJvcG9saXRhbiBVbml2LCBEZXB0IEJvdCAmYW1wOyBUZXJyIEVj
b2wsIFJlcyBVbml0LCBaQS02MDMxIFBvcnQgRWxpemFiZXRoLCBTb3V0aCBBZnJpY2EmI3hEO1Mg
QWZyaWNhbiBOYXRsIEJpb2RpdmVycyBJbnN0LCBLaXJzdGVuYm9zY2ggUmVzIEN0ciwgWkEtNzcz
NSBDbGFyZW1vbnQsIFNvdXRoIEFmcmljYTwvYXV0aC1hZGRyZXNzPjx0aXRsZXM+PHRpdGxlPlN5
c3RlbWF0aWMgY29uc2VydmF0aW9uIHBsYW5uaW5nIHByb2R1Y3RzIGZvciBsYW5kLXVzZSBwbGFu
bmluZzogSW50ZXJwcmV0YXRpb24gZm9yIGltcGxlbWVudGF0aW9uPC90aXRsZT48c2Vjb25kYXJ5
LXRpdGxlPkJpb2xvZ2ljYWwgQ29uc2VydmF0aW9uPC9zZWNvbmRhcnktdGl0bGU+PGFsdC10aXRs
ZT5CaW9sIENvbnNlcnYmI3hEO0Jpb2wgQ29uc2VydjwvYWx0LXRpdGxlPjwvdGl0bGVzPjxwZXJp
b2RpY2FsPjxmdWxsLXRpdGxlPkJpb2xvZ2ljYWwgQ29uc2VydmF0aW9uPC9mdWxsLXRpdGxlPjxh
YmJyLTE+QmlvbCBDb25zZXJ2PC9hYmJyLTE+PC9wZXJpb2RpY2FsPjxwYWdlcz40NDEtNDU4PC9w
YWdlcz48dm9sdW1lPjEyNTwvdm9sdW1lPjxudW1iZXI+NDwvbnVtYmVyPjxrZXl3b3Jkcz48a2V5
d29yZD5iaW9kaXZlcnNpdHkgcGVyc2lzdGVuY2U8L2tleXdvcmQ+PGtleXdvcmQ+YmlvZGl2ZXJz
aXR5IHJlcHJlc2VudGF0aW9uPC9rZXl3b3JkPjxrZXl3b3JkPmltcGxlbWVudGF0aW9uPC9rZXl3
b3JkPjxrZXl3b3JkPmxhbmQtdXNlIHBsYW5uaW5nPC9rZXl3b3JkPjxrZXl3b3JkPm1haW5zdHJl
YW1pbmc8L2tleXdvcmQ+PGtleXdvcmQ+c3lzdGVtYXRpYyBjb25zZXJ2YXRpb24gcGxhbm5pbmc8
L2tleXdvcmQ+PGtleXdvcmQ+Y2FwZSBmbG9yaXN0aWMgcmVnaW9uPC9rZXl3b3JkPjxrZXl3b3Jk
PnNvdXRoLWFmcmljYTwva2V5d29yZD48a2V5d29yZD5zcGVjaWVzLWRpdmVyc2l0eTwva2V5d29y
ZD48a2V5d29yZD5zdXN0YWluYWJsZSB1c2U8L2tleXdvcmQ+PGtleXdvcmQ+YmlvZGl2ZXJzaXR5
PC9rZXl3b3JkPjxrZXl3b3JkPmhhYml0YXQ8L2tleXdvcmQ+PGtleXdvcmQ+ZWNvbG9neTwva2V5
d29yZD48a2V5d29yZD5nb3Zlcm5hbmNlPC9rZXl3b3JkPjxrZXl3b3JkPnNlbGVjdGlvbjwva2V5
d29yZD48a2V5d29yZD5yZXNlcnZlczwva2V5d29yZD48L2tleXdvcmRzPjxkYXRlcz48eWVhcj4y
MDA1PC95ZWFyPjxwdWItZGF0ZXM+PGRhdGU+T2N0PC9kYXRlPjwvcHViLWRhdGVzPjwvZGF0ZXM+
PGFjY2Vzc2lvbi1udW0+SVNJOjAwMDIzMDQ0NzEwMDAwNDwvYWNjZXNzaW9uLW51bT48bGFiZWw+
RWxzZXZpZXIgU2NpIEx0ZDwvbGFiZWw+PHVybHM+PHJlbGF0ZWQtdXJscz48dXJsPiZsdDtHbyB0
byBJU0kmZ3Q7Oi8vMDAwMjMwNDQ3MTAwMDA0PC91cmw+PC9yZWxhdGVkLXVybHM+PC91cmxzPjxj
dXN0b20xPkVOTC9QaWVyY2UgYW5kIENQOlAgPC9jdXN0b20xPjwvcmVjb3JkPjwvQ2l0ZT48L0Vu
ZE5vdGU+AG==
</w:fldData>
        </w:fldChar>
      </w:r>
      <w:r w:rsidR="00A07F78">
        <w:instrText xml:space="preserve"> ADDIN EN.CITE.DATA </w:instrText>
      </w:r>
      <w:r w:rsidR="00F43442">
        <w:fldChar w:fldCharType="end"/>
      </w:r>
      <w:r w:rsidR="00F43442" w:rsidRPr="00086F61">
        <w:fldChar w:fldCharType="separate"/>
      </w:r>
      <w:r w:rsidRPr="00086F61">
        <w:rPr>
          <w:noProof/>
        </w:rPr>
        <w:t>(Pierce et al. 2005)</w:t>
      </w:r>
      <w:r w:rsidR="00F43442" w:rsidRPr="00086F61">
        <w:fldChar w:fldCharType="end"/>
      </w:r>
      <w:r w:rsidRPr="00086F61">
        <w:t xml:space="preserve">, one of which had stakeholder consultation for the issue </w:t>
      </w:r>
      <w:r w:rsidR="00F43442" w:rsidRPr="00086F61">
        <w:fldChar w:fldCharType="begin"/>
      </w:r>
      <w:r w:rsidR="00A07F78">
        <w:instrText xml:space="preserve"> ADDIN EN.CITE &lt;EndNote&gt;&lt;Cite&gt;&lt;Author&gt;Desmet&lt;/Author&gt;&lt;Year&gt;2004&lt;/Year&gt;&lt;RecNum&gt;760&lt;/RecNum&gt;&lt;record&gt;&lt;rec-number&gt;760&lt;/rec-number&gt;&lt;foreign-keys&gt;&lt;key app="EN" db-id="rrattew075wf51ex25r5zpdfrv99fvwfzztw"&gt;760&lt;/key&gt;&lt;/foreign-keys&gt;&lt;ref-type name="Journal Article"&gt;17&lt;/ref-type&gt;&lt;contributors&gt;&lt;authors&gt;&lt;author&gt;Desmet, P.&lt;/author&gt;&lt;author&gt;Cowling, R.&lt;/author&gt;&lt;/authors&gt;&lt;/contributors&gt;&lt;titles&gt;&lt;title&gt;Using the species–area relationship to set baseline targets for conservation&lt;/title&gt;&lt;secondary-title&gt;Ecology and Society&lt;/secondary-title&gt;&lt;/titles&gt;&lt;periodical&gt;&lt;full-title&gt;Ecology and Society&lt;/full-title&gt;&lt;/periodical&gt;&lt;pages&gt;art. 11&lt;/pages&gt;&lt;volume&gt;9&lt;/volume&gt;&lt;number&gt;2&lt;/number&gt;&lt;dates&gt;&lt;year&gt;2004&lt;/year&gt;&lt;/dates&gt;&lt;urls&gt;&lt;related-urls&gt;&lt;url&gt;http://www.ecologyandsociety.org/vol9/iss2/art11&lt;/url&gt;&lt;/related-urls&gt;&lt;/urls&gt;&lt;/record&gt;&lt;/Cite&gt;&lt;/EndNote&gt;</w:instrText>
      </w:r>
      <w:r w:rsidR="00F43442" w:rsidRPr="00086F61">
        <w:fldChar w:fldCharType="separate"/>
      </w:r>
      <w:r w:rsidRPr="00086F61">
        <w:rPr>
          <w:noProof/>
        </w:rPr>
        <w:t>(Desmet &amp; Cowling 2004)</w:t>
      </w:r>
      <w:r w:rsidR="00F43442" w:rsidRPr="00086F61">
        <w:fldChar w:fldCharType="end"/>
      </w:r>
      <w:r w:rsidRPr="00086F61">
        <w:t xml:space="preserve">.  The targets were then re-scaled such that the highest one was 34%, as per the national standard.  </w:t>
      </w:r>
    </w:p>
    <w:p w:rsidR="00730A40" w:rsidRPr="00086F61" w:rsidRDefault="00730A40" w:rsidP="00730A40">
      <w:pPr>
        <w:pStyle w:val="O3-ctrl-win-3"/>
      </w:pPr>
      <w:bookmarkStart w:id="9" w:name="_Toc306801518"/>
      <w:r w:rsidRPr="00086F61">
        <w:t>Transformation Data</w:t>
      </w:r>
      <w:bookmarkEnd w:id="9"/>
    </w:p>
    <w:p w:rsidR="00B95196" w:rsidRPr="00086F61" w:rsidRDefault="00B95196" w:rsidP="00B95196">
      <w:pPr>
        <w:pStyle w:val="NormalFormatted"/>
      </w:pPr>
      <w:r w:rsidRPr="00086F61">
        <w:t>The transformation data</w:t>
      </w:r>
      <w:r w:rsidR="00CF4B3D">
        <w:t xml:space="preserve"> (i.e. habitat conversion</w:t>
      </w:r>
      <w:r w:rsidR="008315B9">
        <w:t>, condition</w:t>
      </w:r>
      <w:r w:rsidR="00CF4B3D">
        <w:t>)</w:t>
      </w:r>
      <w:r w:rsidRPr="00086F61">
        <w:t xml:space="preserve"> was originally based on the work by Thompson et al</w:t>
      </w:r>
      <w:r w:rsidR="00415885" w:rsidRPr="00086F61">
        <w:t>.</w:t>
      </w:r>
      <w:r w:rsidRPr="00086F61">
        <w:t xml:space="preserve"> </w:t>
      </w:r>
      <w:r w:rsidR="00F43442" w:rsidRPr="00086F61">
        <w:fldChar w:fldCharType="begin"/>
      </w:r>
      <w:r w:rsidR="00A07F78">
        <w:instrText xml:space="preserve"> ADDIN EN.CITE &lt;EndNote&gt;&lt;Cite ExcludeAuth="1"&gt;&lt;Author&gt;Thompson&lt;/Author&gt;&lt;Year&gt;2005&lt;/Year&gt;&lt;RecNum&gt;762&lt;/RecNum&gt;&lt;record&gt;&lt;rec-number&gt;762&lt;/rec-number&gt;&lt;foreign-keys&gt;&lt;key app="EN" db-id="rrattew075wf51ex25r5zpdfrv99fvwfzztw"&gt;762&lt;/key&gt;&lt;/foreign-keys&gt;&lt;ref-type name="Report"&gt;27&lt;/ref-type&gt;&lt;contributors&gt;&lt;authors&gt;&lt;author&gt;Thompson, M&lt;/author&gt;&lt;author&gt;Vlok, J&lt;/author&gt;&lt;author&gt;Cowling, R.M.&lt;/author&gt;&lt;/authors&gt;&lt;/contributors&gt;&lt;titles&gt;&lt;title&gt;A Land Transformation Map for the Little Karoo&lt;/title&gt;&lt;/titles&gt;&lt;dates&gt;&lt;year&gt;2005&lt;/year&gt;&lt;/dates&gt;&lt;pub-location&gt;Pretoria&lt;/pub-location&gt;&lt;publisher&gt;GeoterraImage (Pty) Ltd&lt;/publisher&gt;&lt;urls&gt;&lt;/urls&gt;&lt;/record&gt;&lt;/Cite&gt;&lt;Cite ExcludeAuth="1"&gt;&lt;Author&gt;Thompson&lt;/Author&gt;&lt;Year&gt;2008&lt;/Year&gt;&lt;RecNum&gt;871&lt;/RecNum&gt;&lt;record&gt;&lt;rec-number&gt;871&lt;/rec-number&gt;&lt;foreign-keys&gt;&lt;key app="EN" db-id="rrattew075wf51ex25r5zpdfrv99fvwfzztw"&gt;871&lt;/key&gt;&lt;/foreign-keys&gt;&lt;ref-type name="Journal Article"&gt;17&lt;/ref-type&gt;&lt;contributors&gt;&lt;authors&gt;&lt;author&gt;Thompson, M.&lt;/author&gt;&lt;author&gt;J. Vlok,&lt;/author&gt;&lt;author&gt;M. Rouget,&lt;/author&gt;&lt;author&gt;M. T. Hoffman,&lt;/author&gt;&lt;author&gt;A. Balmford,&lt;/author&gt;&lt;author&gt;R. M. Cowling,&lt;/author&gt;&lt;/authors&gt;&lt;/contributors&gt;&lt;titles&gt;&lt;title&gt;Mapping land transformation in a heterogeneous environment: a rapid and cost effective approach for assessment and monitoring.&lt;/title&gt;&lt;secondary-title&gt;Journal of Environmental Management&lt;/secondary-title&gt;&lt;/titles&gt;&lt;periodical&gt;&lt;full-title&gt;Journal of Environmental Management&lt;/full-title&gt;&lt;abbr-1&gt;J Environ Manage&lt;/abbr-1&gt;&lt;/periodical&gt;&lt;volume&gt;In Press&lt;/volume&gt;&lt;dates&gt;&lt;year&gt;2008&lt;/year&gt;&lt;/dates&gt;&lt;urls&gt;&lt;/urls&gt;&lt;/record&gt;&lt;/Cite&gt;&lt;/EndNote&gt;</w:instrText>
      </w:r>
      <w:r w:rsidR="00F43442" w:rsidRPr="00086F61">
        <w:fldChar w:fldCharType="separate"/>
      </w:r>
      <w:r w:rsidR="00A07F78">
        <w:rPr>
          <w:noProof/>
        </w:rPr>
        <w:t>(2008; 2005)</w:t>
      </w:r>
      <w:r w:rsidR="00F43442" w:rsidRPr="00086F61">
        <w:fldChar w:fldCharType="end"/>
      </w:r>
      <w:r w:rsidRPr="00086F61">
        <w:t>.  But after the September workshop, it was suggested to integrate the data created by Don Kirkwood of CapeNature.</w:t>
      </w:r>
    </w:p>
    <w:p w:rsidR="00B95196" w:rsidRPr="00086F61" w:rsidRDefault="00B95196" w:rsidP="00BC58BE">
      <w:pPr>
        <w:pStyle w:val="O4-ctrl-win-4"/>
      </w:pPr>
      <w:r w:rsidRPr="00086F61">
        <w:t>The Thompson Data</w:t>
      </w:r>
    </w:p>
    <w:p w:rsidR="00B95196" w:rsidRPr="00086F61" w:rsidRDefault="00B95196" w:rsidP="00B95196">
      <w:pPr>
        <w:pStyle w:val="NormalFormatted"/>
      </w:pPr>
      <w:r w:rsidRPr="00086F61">
        <w:t xml:space="preserve">The vegetation map does not document how degraded the habitat type is at a particular location.  Habitat degradation data do exist for South Africa, but they are at the national resolution, and are not especially accurate </w:t>
      </w:r>
      <w:r w:rsidR="00F43442" w:rsidRPr="00086F61">
        <w:fldChar w:fldCharType="begin"/>
      </w:r>
      <w:r w:rsidR="00A07F78">
        <w:instrText xml:space="preserve"> ADDIN EN.CITE &lt;EndNote&gt;&lt;Cite&gt;&lt;Author&gt;Rouget&lt;/Author&gt;&lt;Year&gt;2006&lt;/Year&gt;&lt;RecNum&gt;761&lt;/RecNum&gt;&lt;record&gt;&lt;rec-number&gt;761&lt;/rec-number&gt;&lt;foreign-keys&gt;&lt;key app="EN" db-id="rrattew075wf51ex25r5zpdfrv99fvwfzztw"&gt;761&lt;/key&gt;&lt;/foreign-keys&gt;&lt;ref-type name="Journal Article"&gt;17&lt;/ref-type&gt;&lt;contributors&gt;&lt;authors&gt;&lt;author&gt;Rouget, M.&lt;/author&gt;&lt;author&gt;Cowling, R. M.&lt;/author&gt;&lt;author&gt;Vlok, J.H.J.&lt;/author&gt;&lt;author&gt;Thompson, Mark&lt;/author&gt;&lt;author&gt;Balmford, Andrew&lt;/author&gt;&lt;/authors&gt;&lt;/contributors&gt;&lt;titles&gt;&lt;title&gt;Getting the biodiversity intactness index right: the importance of habitat degradation data&lt;/title&gt;&lt;secondary-title&gt;Global Change Biology&lt;/secondary-title&gt;&lt;/titles&gt;&lt;periodical&gt;&lt;full-title&gt;Global Change Biology&lt;/full-title&gt;&lt;/periodical&gt;&lt;pages&gt;2032-2036&lt;/pages&gt;&lt;volume&gt;12&lt;/volume&gt;&lt;dates&gt;&lt;year&gt;2006&lt;/year&gt;&lt;/dates&gt;&lt;urls&gt;&lt;/urls&gt;&lt;/record&gt;&lt;/Cite&gt;&lt;/EndNote&gt;</w:instrText>
      </w:r>
      <w:r w:rsidR="00F43442" w:rsidRPr="00086F61">
        <w:fldChar w:fldCharType="separate"/>
      </w:r>
      <w:r w:rsidR="00A07F78">
        <w:rPr>
          <w:noProof/>
        </w:rPr>
        <w:t>(Rouget et al. 2006)</w:t>
      </w:r>
      <w:r w:rsidR="00F43442" w:rsidRPr="00086F61">
        <w:fldChar w:fldCharType="end"/>
      </w:r>
      <w:r w:rsidRPr="00086F61">
        <w:t xml:space="preserve">.  Fortunately, a fine-scale habitat degradation map was created based on inter- and intra-annual variation of remote sensing imagery  </w:t>
      </w:r>
      <w:r w:rsidR="00F43442" w:rsidRPr="00086F61">
        <w:fldChar w:fldCharType="begin"/>
      </w:r>
      <w:r w:rsidR="00A07F78">
        <w:instrText xml:space="preserve"> ADDIN EN.CITE &lt;EndNote&gt;&lt;Cite&gt;&lt;Author&gt;Thompson&lt;/Author&gt;&lt;Year&gt;2005&lt;/Year&gt;&lt;RecNum&gt;762&lt;/RecNum&gt;&lt;record&gt;&lt;rec-number&gt;762&lt;/rec-number&gt;&lt;foreign-keys&gt;&lt;key app="EN" db-id="rrattew075wf51ex25r5zpdfrv99fvwfzztw"&gt;762&lt;/key&gt;&lt;/foreign-keys&gt;&lt;ref-type name="Report"&gt;27&lt;/ref-type&gt;&lt;contributors&gt;&lt;authors&gt;&lt;author&gt;Thompson, M&lt;/author&gt;&lt;author&gt;Vlok, J&lt;/author&gt;&lt;author&gt;Cowling, R.M.&lt;/author&gt;&lt;/authors&gt;&lt;/contributors&gt;&lt;titles&gt;&lt;title&gt;A Land Transformation Map for the Little Karoo&lt;/title&gt;&lt;/titles&gt;&lt;dates&gt;&lt;year&gt;2005&lt;/year&gt;&lt;/dates&gt;&lt;pub-location&gt;Pretoria&lt;/pub-location&gt;&lt;publisher&gt;GeoterraImage (Pty) Ltd&lt;/publisher&gt;&lt;urls&gt;&lt;/urls&gt;&lt;/record&gt;&lt;/Cite&gt;&lt;Cite&gt;&lt;Author&gt;Thompson&lt;/Author&gt;&lt;Year&gt;2008&lt;/Year&gt;&lt;RecNum&gt;871&lt;/RecNum&gt;&lt;record&gt;&lt;rec-number&gt;871&lt;/rec-number&gt;&lt;foreign-keys&gt;&lt;key app="EN" db-id="rrattew075wf51ex25r5zpdfrv99fvwfzztw"&gt;871&lt;/key&gt;&lt;/foreign-keys&gt;&lt;ref-type name="Journal Article"&gt;17&lt;/ref-type&gt;&lt;contributors&gt;&lt;authors&gt;&lt;author&gt;Thompson, M.&lt;/author&gt;&lt;author&gt;J. Vlok,&lt;/author&gt;&lt;author&gt;M. Rouget,&lt;/author&gt;&lt;author&gt;M. T. Hoffman,&lt;/author&gt;&lt;author&gt;A. Balmford,&lt;/author&gt;&lt;author&gt;R. M. Cowling,&lt;/author&gt;&lt;/authors&gt;&lt;/contributors&gt;&lt;titles&gt;&lt;title&gt;Mapping land transformation in a heterogeneous environment: a rapid and cost effective approach for assessment and monitoring.&lt;/title&gt;&lt;secondary-title&gt;Journal of Environmental Management&lt;/secondary-title&gt;&lt;/titles&gt;&lt;periodical&gt;&lt;full-title&gt;Journal of Environmental Management&lt;/full-title&gt;&lt;abbr-1&gt;J Environ Manage&lt;/abbr-1&gt;&lt;/periodical&gt;&lt;volume&gt;In Press&lt;/volume&gt;&lt;dates&gt;&lt;year&gt;2008&lt;/year&gt;&lt;/dates&gt;&lt;urls&gt;&lt;/urls&gt;&lt;/record&gt;&lt;/Cite&gt;&lt;/EndNote&gt;</w:instrText>
      </w:r>
      <w:r w:rsidR="00F43442" w:rsidRPr="00086F61">
        <w:fldChar w:fldCharType="separate"/>
      </w:r>
      <w:r w:rsidR="00A07F78">
        <w:rPr>
          <w:noProof/>
        </w:rPr>
        <w:t>(Thompson et al. 2008; Thompson et al. 2005)</w:t>
      </w:r>
      <w:r w:rsidR="00F43442" w:rsidRPr="00086F61">
        <w:fldChar w:fldCharType="end"/>
      </w:r>
      <w:r w:rsidRPr="00086F61">
        <w:t xml:space="preserve">.  </w:t>
      </w:r>
      <w:r w:rsidRPr="00086F61">
        <w:rPr>
          <w:rStyle w:val="NormalCutTextHiddenCharChar"/>
          <w:strike w:val="0"/>
          <w:vanish w:val="0"/>
        </w:rPr>
        <w:t xml:space="preserve">It was based on ecological theory:  in this region, areas of degraded habitat will have more annual plants that need to go from seed to flowering body in one year.  In such areas, there will be a large amplitude intra-annual variation in primary productivity.  Pristine habitat will have a higher diversity of species, resulting in larger amplitude swings of productivity within the spring compared to the degraded vegetation.  Because the amplitude thresholds are different for different habitat types, parameter values were defined for five different general habitat categories.  Analysis of the 250 m resolution NDVI data (MODIS) and 30 resolution imagery (Landsat) using this theory resulted in a product that had an 86% accuracy level, which was far superior to the accuracy of the national level data (which was 64%) </w:t>
      </w:r>
      <w:r w:rsidR="00F43442" w:rsidRPr="00086F61">
        <w:rPr>
          <w:rStyle w:val="NormalCutTextHiddenCharChar"/>
          <w:strike w:val="0"/>
          <w:vanish w:val="0"/>
        </w:rPr>
        <w:fldChar w:fldCharType="begin"/>
      </w:r>
      <w:r w:rsidR="00A07F78">
        <w:rPr>
          <w:rStyle w:val="NormalCutTextHiddenCharChar"/>
          <w:strike w:val="0"/>
          <w:vanish w:val="0"/>
        </w:rPr>
        <w:instrText xml:space="preserve"> ADDIN EN.CITE &lt;EndNote&gt;&lt;Cite&gt;&lt;Author&gt;Rouget&lt;/Author&gt;&lt;Year&gt;2006&lt;/Year&gt;&lt;RecNum&gt;761&lt;/RecNum&gt;&lt;record&gt;&lt;rec-number&gt;761&lt;/rec-number&gt;&lt;foreign-keys&gt;&lt;key app="EN" db-id="rrattew075wf51ex25r5zpdfrv99fvwfzztw"&gt;761&lt;/key&gt;&lt;/foreign-keys&gt;&lt;ref-type name="Journal Article"&gt;17&lt;/ref-type&gt;&lt;contributors&gt;&lt;authors&gt;&lt;author&gt;Rouget, M.&lt;/author&gt;&lt;author&gt;Cowling, R. M.&lt;/author&gt;&lt;author&gt;Vlok, J.H.J.&lt;/author&gt;&lt;author&gt;Thompson, Mark&lt;/author&gt;&lt;author&gt;Balmford, Andrew&lt;/author&gt;&lt;/authors&gt;&lt;/contributors&gt;&lt;titles&gt;&lt;title&gt;Getting the biodiversity intactness index right: the importance of habitat degradation data&lt;/title&gt;&lt;secondary-title&gt;Global Change Biology&lt;/secondary-title&gt;&lt;/titles&gt;&lt;periodical&gt;&lt;full-title&gt;Global Change Biology&lt;/full-title&gt;&lt;/periodical&gt;&lt;pages&gt;2032-2036&lt;/pages&gt;&lt;volume&gt;12&lt;/volume&gt;&lt;dates&gt;&lt;year&gt;2006&lt;/year&gt;&lt;/dates&gt;&lt;urls&gt;&lt;/urls&gt;&lt;/record&gt;&lt;/Cite&gt;&lt;/EndNote&gt;</w:instrText>
      </w:r>
      <w:r w:rsidR="00F43442" w:rsidRPr="00086F61">
        <w:rPr>
          <w:rStyle w:val="NormalCutTextHiddenCharChar"/>
          <w:strike w:val="0"/>
          <w:vanish w:val="0"/>
        </w:rPr>
        <w:fldChar w:fldCharType="separate"/>
      </w:r>
      <w:r w:rsidR="00A07F78">
        <w:rPr>
          <w:rStyle w:val="NormalCutTextHiddenCharChar"/>
          <w:strike w:val="0"/>
          <w:noProof/>
          <w:vanish w:val="0"/>
        </w:rPr>
        <w:t>(Rouget et al. 2006)</w:t>
      </w:r>
      <w:r w:rsidR="00F43442" w:rsidRPr="00086F61">
        <w:rPr>
          <w:rStyle w:val="NormalCutTextHiddenCharChar"/>
          <w:strike w:val="0"/>
          <w:vanish w:val="0"/>
        </w:rPr>
        <w:fldChar w:fldCharType="end"/>
      </w:r>
      <w:r w:rsidRPr="00086F61">
        <w:rPr>
          <w:rStyle w:val="NormalCutTextHiddenCharChar"/>
          <w:strike w:val="0"/>
          <w:vanish w:val="0"/>
        </w:rPr>
        <w:t xml:space="preserve">.  </w:t>
      </w:r>
      <w:r w:rsidR="00BE5CCE" w:rsidRPr="00086F61">
        <w:rPr>
          <w:rStyle w:val="NormalCutTextHiddenCharChar"/>
          <w:strike w:val="0"/>
          <w:vanish w:val="0"/>
        </w:rPr>
        <w:t xml:space="preserve">The published data layer has a resolution of 100 m.  </w:t>
      </w:r>
      <w:r w:rsidRPr="00086F61">
        <w:t>Categories of pristine, moderately degraded, and severely degraded habitat were designated (along with cultivated, underwater, and urban land).</w:t>
      </w:r>
    </w:p>
    <w:p w:rsidR="00B95196" w:rsidRPr="00086F61" w:rsidRDefault="00B95196" w:rsidP="00BC58BE">
      <w:pPr>
        <w:pStyle w:val="O4-ctrl-win-4"/>
      </w:pPr>
      <w:r w:rsidRPr="00086F61">
        <w:t>The Kirkwood Data</w:t>
      </w:r>
    </w:p>
    <w:p w:rsidR="00C9640F" w:rsidRPr="00086F61" w:rsidRDefault="00BE5CCE" w:rsidP="00BE5CCE">
      <w:pPr>
        <w:pStyle w:val="BodyTextFirstIndent"/>
      </w:pPr>
      <w:r w:rsidRPr="00086F61">
        <w:t>Meanwhile</w:t>
      </w:r>
      <w:r w:rsidR="00AD4550" w:rsidRPr="00086F61">
        <w:t>, Dr.</w:t>
      </w:r>
      <w:r w:rsidRPr="00086F61">
        <w:t xml:space="preserve"> Don Kirkwood of CapeNature was creating the “Integrated Biodiversity Layer” which included a transformation classification fo</w:t>
      </w:r>
      <w:r w:rsidR="00415885" w:rsidRPr="00086F61">
        <w:t>r</w:t>
      </w:r>
      <w:r w:rsidRPr="00086F61">
        <w:t xml:space="preserve"> the entire Western Cape.</w:t>
      </w:r>
      <w:r w:rsidR="00AD4550" w:rsidRPr="00086F61">
        <w:t xml:space="preserve">  The province had a patchwork of existing transformation data layers, such as the Thompson layer, so the final product was a rule-based amalgamation </w:t>
      </w:r>
      <w:r w:rsidR="00D61AE0">
        <w:t xml:space="preserve">of </w:t>
      </w:r>
      <w:r w:rsidR="00AD4550" w:rsidRPr="00086F61">
        <w:t>existing product</w:t>
      </w:r>
      <w:r w:rsidR="00D61AE0">
        <w:t>s</w:t>
      </w:r>
      <w:r w:rsidR="00AD4550" w:rsidRPr="00086F61">
        <w:t xml:space="preserve"> – sometimes quite complex, sometimes just one good transformation source with minor changes (e.g. updating </w:t>
      </w:r>
      <w:r w:rsidR="00C9640F" w:rsidRPr="00086F61">
        <w:t>the National Land Cover Database with A</w:t>
      </w:r>
      <w:r w:rsidR="00AD4550" w:rsidRPr="00086F61">
        <w:t>gric</w:t>
      </w:r>
      <w:r w:rsidR="00C9640F" w:rsidRPr="00086F61">
        <w:t>ultural</w:t>
      </w:r>
      <w:r w:rsidR="00AD4550" w:rsidRPr="00086F61">
        <w:t xml:space="preserve"> fields</w:t>
      </w:r>
      <w:r w:rsidR="00C9640F" w:rsidRPr="00086F61">
        <w:t xml:space="preserve"> data from the Department of Agriculture</w:t>
      </w:r>
      <w:r w:rsidR="00AD4550" w:rsidRPr="00086F61">
        <w:t>)</w:t>
      </w:r>
      <w:r w:rsidR="00C9640F" w:rsidRPr="00086F61">
        <w:t>.</w:t>
      </w:r>
      <w:r w:rsidR="00AD4550" w:rsidRPr="00086F61">
        <w:t xml:space="preserve"> </w:t>
      </w:r>
      <w:r w:rsidR="00C9640F" w:rsidRPr="00086F61">
        <w:t>The shapefile:</w:t>
      </w:r>
      <w:r w:rsidR="00AD4550" w:rsidRPr="00086F61">
        <w:t xml:space="preserve"> “intgr_lc_sources_&amp;_conf_dd_wgs84.shp” </w:t>
      </w:r>
      <w:r w:rsidR="00C9640F" w:rsidRPr="00086F61">
        <w:t xml:space="preserve">provides </w:t>
      </w:r>
      <w:r w:rsidR="00AD4550" w:rsidRPr="00086F61">
        <w:t xml:space="preserve">details </w:t>
      </w:r>
      <w:r w:rsidR="00C9640F" w:rsidRPr="00086F61">
        <w:t>f</w:t>
      </w:r>
      <w:r w:rsidR="00AD4550" w:rsidRPr="00086F61">
        <w:t>or what transf</w:t>
      </w:r>
      <w:r w:rsidR="00C9640F" w:rsidRPr="00086F61">
        <w:t>ormation layers were used where. The layer is published using 30 m resolution, and</w:t>
      </w:r>
      <w:r w:rsidR="00D61AE0">
        <w:t xml:space="preserve"> </w:t>
      </w:r>
      <w:r w:rsidR="00D31A82" w:rsidRPr="00086F61">
        <w:t>designates which classifications are more certain than others.  T</w:t>
      </w:r>
      <w:r w:rsidR="00C9640F" w:rsidRPr="00086F61">
        <w:t>he methodology is forthcoming from Dr. Kirkwood (</w:t>
      </w:r>
      <w:hyperlink r:id="rId14" w:history="1">
        <w:r w:rsidR="00C9640F" w:rsidRPr="00086F61">
          <w:rPr>
            <w:rStyle w:val="Hyperlink"/>
            <w:sz w:val="20"/>
            <w:szCs w:val="20"/>
          </w:rPr>
          <w:t>don@ecological.co.za</w:t>
        </w:r>
      </w:hyperlink>
      <w:r w:rsidR="00C9640F" w:rsidRPr="00086F61">
        <w:t>).</w:t>
      </w:r>
    </w:p>
    <w:p w:rsidR="00C9640F" w:rsidRPr="00086F61" w:rsidRDefault="00C9640F" w:rsidP="00BE5CCE">
      <w:pPr>
        <w:pStyle w:val="BodyTextFirstIndent"/>
      </w:pPr>
      <w:r w:rsidRPr="00086F61">
        <w:t xml:space="preserve">The Little Karoo data is multiple source and multiple precision.  It took the Thompson data as a starting point, and enhanced it with the NLCD and agricultural data.  For areas/classes still </w:t>
      </w:r>
      <w:r w:rsidR="00D31A82" w:rsidRPr="00086F61">
        <w:t xml:space="preserve">known to be </w:t>
      </w:r>
      <w:r w:rsidRPr="00086F61">
        <w:t xml:space="preserve">misclassified, the 2004/5 SPOT5 data was hand digitized (at 1:5000 or better) and manually classified.  For </w:t>
      </w:r>
      <w:r w:rsidRPr="00086F61">
        <w:lastRenderedPageBreak/>
        <w:t xml:space="preserve">the most part, hand digitization occurred for the mapping of quartz patches and riparian vegetation.  (Quartz patches are vital succulent hotspots, but often misclassified as degraded by automated remote sensing.) </w:t>
      </w:r>
    </w:p>
    <w:p w:rsidR="00BE5CCE" w:rsidRPr="00086F61" w:rsidRDefault="00BE5CCE" w:rsidP="00BC58BE">
      <w:pPr>
        <w:pStyle w:val="O4-ctrl-win-4"/>
      </w:pPr>
      <w:r w:rsidRPr="00086F61">
        <w:t>Integration</w:t>
      </w:r>
    </w:p>
    <w:p w:rsidR="00BE5CCE" w:rsidRPr="00086F61" w:rsidRDefault="00BE5CCE" w:rsidP="00BE5CCE">
      <w:pPr>
        <w:pStyle w:val="BodyTextFirstIndent"/>
      </w:pPr>
      <w:r w:rsidRPr="00086F61">
        <w:t>The layers were combined using a weighted overlay.  The Kirkwood data was split into two layers: the uncertain data and the more certain data.  Then, each land cover class was assigned a value between 0 and 1, with 1 being pristine.  The Thompson laye</w:t>
      </w:r>
      <w:r w:rsidR="005F78E4" w:rsidRPr="00086F61">
        <w:t>r was also classified from 0-1</w:t>
      </w:r>
      <w:r w:rsidRPr="00086F61">
        <w:t xml:space="preserve"> (</w:t>
      </w:r>
      <w:r w:rsidR="005F78E4" w:rsidRPr="00086F61">
        <w:t>t</w:t>
      </w:r>
      <w:r w:rsidRPr="00086F61">
        <w:t>his classification was done as</w:t>
      </w:r>
      <w:r w:rsidR="005F78E4" w:rsidRPr="00086F61">
        <w:t xml:space="preserve"> part of the September workshop</w:t>
      </w:r>
      <w:r w:rsidRPr="00086F61">
        <w:t>)</w:t>
      </w:r>
      <w:r w:rsidR="005F78E4" w:rsidRPr="00086F61">
        <w:t>.</w:t>
      </w:r>
      <w:r w:rsidR="008E5770" w:rsidRPr="00086F61">
        <w:t xml:space="preserve">  The Thompson Layer was given a weight of 0.667, the Certain Kirkwood layer a weight of 0.25, and the uncertain Kirkwood layer a weight of 0.083.  </w:t>
      </w:r>
      <w:r w:rsidR="00D31A82" w:rsidRPr="00086F61">
        <w:t xml:space="preserve">The Thompson layer was given such a high weight because it was the layer that the end-users were most familiar and comfortable with.  </w:t>
      </w:r>
      <w:r w:rsidR="008E5770" w:rsidRPr="00086F61">
        <w:t>The 0-1 classifications are provided in</w:t>
      </w:r>
      <w:r w:rsidR="00E02B87">
        <w:t xml:space="preserve"> </w:t>
      </w:r>
      <w:r w:rsidR="00F43442">
        <w:fldChar w:fldCharType="begin"/>
      </w:r>
      <w:r w:rsidR="00E02B87">
        <w:instrText xml:space="preserve"> REF _Ref249182913 \h </w:instrText>
      </w:r>
      <w:r w:rsidR="00F43442">
        <w:fldChar w:fldCharType="separate"/>
      </w:r>
      <w:r w:rsidR="003A218C" w:rsidRPr="00086F61">
        <w:t xml:space="preserve">Table </w:t>
      </w:r>
      <w:r w:rsidR="003A218C">
        <w:rPr>
          <w:noProof/>
        </w:rPr>
        <w:t>3</w:t>
      </w:r>
      <w:r w:rsidR="00F43442">
        <w:fldChar w:fldCharType="end"/>
      </w:r>
      <w:r w:rsidR="008E5770" w:rsidRPr="00086F61">
        <w:t>.</w:t>
      </w:r>
    </w:p>
    <w:p w:rsidR="008E5770" w:rsidRPr="00086F61" w:rsidRDefault="008E5770" w:rsidP="00BE5CCE">
      <w:pPr>
        <w:pStyle w:val="BodyTextFirstIndent"/>
      </w:pPr>
    </w:p>
    <w:p w:rsidR="00432C40" w:rsidRPr="00086F61" w:rsidRDefault="00432C40" w:rsidP="0017317B">
      <w:pPr>
        <w:pStyle w:val="Caption"/>
      </w:pPr>
      <w:bookmarkStart w:id="10" w:name="_Ref249182913"/>
      <w:r w:rsidRPr="00086F61">
        <w:t xml:space="preserve">Table </w:t>
      </w:r>
      <w:r w:rsidR="00F43442">
        <w:fldChar w:fldCharType="begin"/>
      </w:r>
      <w:r w:rsidR="00474A2F">
        <w:instrText xml:space="preserve"> SEQ Table \* ARABIC </w:instrText>
      </w:r>
      <w:r w:rsidR="00F43442">
        <w:fldChar w:fldCharType="separate"/>
      </w:r>
      <w:r w:rsidR="003A218C">
        <w:rPr>
          <w:noProof/>
        </w:rPr>
        <w:t>3</w:t>
      </w:r>
      <w:r w:rsidR="00F43442">
        <w:fldChar w:fldCharType="end"/>
      </w:r>
      <w:bookmarkEnd w:id="10"/>
      <w:r w:rsidRPr="00086F61">
        <w:t>. Numerical classifications for the different transformation layer categories.</w:t>
      </w:r>
    </w:p>
    <w:tbl>
      <w:tblPr>
        <w:tblW w:w="9760" w:type="dxa"/>
        <w:tblInd w:w="108" w:type="dxa"/>
        <w:tblLook w:val="04A0" w:firstRow="1" w:lastRow="0" w:firstColumn="1" w:lastColumn="0" w:noHBand="0" w:noVBand="1"/>
      </w:tblPr>
      <w:tblGrid>
        <w:gridCol w:w="2340"/>
        <w:gridCol w:w="3064"/>
        <w:gridCol w:w="1239"/>
        <w:gridCol w:w="1239"/>
        <w:gridCol w:w="939"/>
        <w:gridCol w:w="939"/>
      </w:tblGrid>
      <w:tr w:rsidR="00501A2A" w:rsidRPr="00086F61" w:rsidTr="00501A2A">
        <w:trPr>
          <w:trHeight w:val="300"/>
        </w:trPr>
        <w:tc>
          <w:tcPr>
            <w:tcW w:w="2340"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Transformation Class</w:t>
            </w:r>
          </w:p>
        </w:tc>
        <w:tc>
          <w:tcPr>
            <w:tcW w:w="3064"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Layer</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Partnership</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Biodiversity</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LHSKT</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CN</w:t>
            </w:r>
          </w:p>
        </w:tc>
      </w:tr>
      <w:tr w:rsidR="00501A2A" w:rsidRPr="00086F61" w:rsidTr="00501A2A">
        <w:trPr>
          <w:trHeight w:val="300"/>
        </w:trPr>
        <w:tc>
          <w:tcPr>
            <w:tcW w:w="2340"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No Natural Habitat</w:t>
            </w:r>
          </w:p>
        </w:tc>
        <w:tc>
          <w:tcPr>
            <w:tcW w:w="3064"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Kirkwood Transformation</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r>
      <w:tr w:rsidR="00501A2A" w:rsidRPr="00086F61" w:rsidTr="00501A2A">
        <w:trPr>
          <w:trHeight w:val="300"/>
        </w:trPr>
        <w:tc>
          <w:tcPr>
            <w:tcW w:w="2340"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Natural-Habitats</w:t>
            </w:r>
          </w:p>
        </w:tc>
        <w:tc>
          <w:tcPr>
            <w:tcW w:w="3064"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Kirkwood Transformation</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1</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1</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1</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1</w:t>
            </w:r>
          </w:p>
        </w:tc>
      </w:tr>
      <w:tr w:rsidR="00501A2A" w:rsidRPr="00086F61" w:rsidTr="00501A2A">
        <w:trPr>
          <w:trHeight w:val="300"/>
        </w:trPr>
        <w:tc>
          <w:tcPr>
            <w:tcW w:w="2340"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Near Natural</w:t>
            </w:r>
          </w:p>
        </w:tc>
        <w:tc>
          <w:tcPr>
            <w:tcW w:w="3064"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Kirkwood Transformation</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0.7</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0.7</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0.7</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0.7</w:t>
            </w:r>
          </w:p>
        </w:tc>
      </w:tr>
      <w:tr w:rsidR="00501A2A" w:rsidRPr="00086F61" w:rsidTr="00501A2A">
        <w:trPr>
          <w:trHeight w:val="300"/>
        </w:trPr>
        <w:tc>
          <w:tcPr>
            <w:tcW w:w="2340"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Degraded (severe)</w:t>
            </w:r>
          </w:p>
        </w:tc>
        <w:tc>
          <w:tcPr>
            <w:tcW w:w="3064"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Kirkwood Transformation</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r>
      <w:tr w:rsidR="00501A2A" w:rsidRPr="00086F61" w:rsidTr="00501A2A">
        <w:trPr>
          <w:trHeight w:val="300"/>
        </w:trPr>
        <w:tc>
          <w:tcPr>
            <w:tcW w:w="2340"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Possible Natural</w:t>
            </w:r>
          </w:p>
        </w:tc>
        <w:tc>
          <w:tcPr>
            <w:tcW w:w="3064"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Kirkwood Trnsfrmtn (Uncertain)</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1</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1</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1</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1</w:t>
            </w:r>
          </w:p>
        </w:tc>
      </w:tr>
      <w:tr w:rsidR="00501A2A" w:rsidRPr="00086F61" w:rsidTr="00501A2A">
        <w:trPr>
          <w:trHeight w:val="300"/>
        </w:trPr>
        <w:tc>
          <w:tcPr>
            <w:tcW w:w="2340"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No Natural Habitat</w:t>
            </w:r>
          </w:p>
        </w:tc>
        <w:tc>
          <w:tcPr>
            <w:tcW w:w="3064"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Kirkwood Trnsfrmtn (Uncertain)</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r>
      <w:tr w:rsidR="00501A2A" w:rsidRPr="00086F61" w:rsidTr="00501A2A">
        <w:trPr>
          <w:trHeight w:val="300"/>
        </w:trPr>
        <w:tc>
          <w:tcPr>
            <w:tcW w:w="2340"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Degraded</w:t>
            </w:r>
          </w:p>
        </w:tc>
        <w:tc>
          <w:tcPr>
            <w:tcW w:w="3064"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Kirkwood Trnsfrmtn (Uncertain)</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r>
      <w:tr w:rsidR="00501A2A" w:rsidRPr="00086F61" w:rsidTr="00501A2A">
        <w:trPr>
          <w:trHeight w:val="300"/>
        </w:trPr>
        <w:tc>
          <w:tcPr>
            <w:tcW w:w="2340"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cultivated - severe</w:t>
            </w:r>
          </w:p>
        </w:tc>
        <w:tc>
          <w:tcPr>
            <w:tcW w:w="3064"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Thompson Transformation</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r>
      <w:tr w:rsidR="00501A2A" w:rsidRPr="00086F61" w:rsidTr="00501A2A">
        <w:trPr>
          <w:trHeight w:val="300"/>
        </w:trPr>
        <w:tc>
          <w:tcPr>
            <w:tcW w:w="2340"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moderate</w:t>
            </w:r>
          </w:p>
        </w:tc>
        <w:tc>
          <w:tcPr>
            <w:tcW w:w="3064"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Thompson Transformation</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0.51875</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0.65625</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0.51875</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0.65625</w:t>
            </w:r>
          </w:p>
        </w:tc>
      </w:tr>
      <w:tr w:rsidR="00501A2A" w:rsidRPr="00086F61" w:rsidTr="00501A2A">
        <w:trPr>
          <w:trHeight w:val="300"/>
        </w:trPr>
        <w:tc>
          <w:tcPr>
            <w:tcW w:w="2340"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pristine</w:t>
            </w:r>
          </w:p>
        </w:tc>
        <w:tc>
          <w:tcPr>
            <w:tcW w:w="3064"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Thompson Transformation</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1</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1</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1</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1</w:t>
            </w:r>
          </w:p>
        </w:tc>
      </w:tr>
      <w:tr w:rsidR="00501A2A" w:rsidRPr="00086F61" w:rsidTr="00501A2A">
        <w:trPr>
          <w:trHeight w:val="300"/>
        </w:trPr>
        <w:tc>
          <w:tcPr>
            <w:tcW w:w="2340"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severe</w:t>
            </w:r>
          </w:p>
        </w:tc>
        <w:tc>
          <w:tcPr>
            <w:tcW w:w="3064"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Thompson Transformation</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r>
      <w:tr w:rsidR="00501A2A" w:rsidRPr="00086F61" w:rsidTr="00501A2A">
        <w:trPr>
          <w:trHeight w:val="300"/>
        </w:trPr>
        <w:tc>
          <w:tcPr>
            <w:tcW w:w="2340"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urban - severe</w:t>
            </w:r>
          </w:p>
        </w:tc>
        <w:tc>
          <w:tcPr>
            <w:tcW w:w="3064"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Thompson Transformation</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r>
      <w:tr w:rsidR="00501A2A" w:rsidRPr="00086F61" w:rsidTr="00501A2A">
        <w:trPr>
          <w:trHeight w:val="300"/>
        </w:trPr>
        <w:tc>
          <w:tcPr>
            <w:tcW w:w="2340"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water - severe</w:t>
            </w:r>
          </w:p>
        </w:tc>
        <w:tc>
          <w:tcPr>
            <w:tcW w:w="3064"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Thompson Transformation</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r>
      <w:tr w:rsidR="00501A2A" w:rsidRPr="00086F61" w:rsidTr="00501A2A">
        <w:trPr>
          <w:trHeight w:val="300"/>
        </w:trPr>
        <w:tc>
          <w:tcPr>
            <w:tcW w:w="2340"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unknown - boundary</w:t>
            </w:r>
          </w:p>
        </w:tc>
        <w:tc>
          <w:tcPr>
            <w:tcW w:w="3064"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Thompson Transformation</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0.5</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0.5</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0.5</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0.5</w:t>
            </w:r>
          </w:p>
        </w:tc>
      </w:tr>
    </w:tbl>
    <w:p w:rsidR="00501A2A" w:rsidRPr="00086F61" w:rsidRDefault="00501A2A" w:rsidP="00BE5CCE">
      <w:pPr>
        <w:pStyle w:val="BodyTextFirstIndent"/>
      </w:pPr>
    </w:p>
    <w:p w:rsidR="008E5770" w:rsidRPr="00086F61" w:rsidRDefault="001C4E1B" w:rsidP="00BE5CCE">
      <w:pPr>
        <w:pStyle w:val="BodyTextFirstIndent"/>
      </w:pPr>
      <w:r w:rsidRPr="00086F61">
        <w:t xml:space="preserve">The above values were </w:t>
      </w:r>
      <w:r w:rsidR="00D31A82" w:rsidRPr="00086F61">
        <w:t xml:space="preserve">plugged into the </w:t>
      </w:r>
      <w:r w:rsidR="00DB2DB0">
        <w:t>land conservation decision support system (LCDSS)</w:t>
      </w:r>
      <w:r w:rsidR="00D31A82" w:rsidRPr="00086F61">
        <w:t xml:space="preserve"> and </w:t>
      </w:r>
      <w:r w:rsidRPr="00086F61">
        <w:t>used in the habitat representation anal</w:t>
      </w:r>
      <w:r w:rsidR="005A630F" w:rsidRPr="00086F61">
        <w:t>ysis.  They became the default v</w:t>
      </w:r>
      <w:r w:rsidRPr="00086F61">
        <w:t xml:space="preserve">alues for the species representation analysis, </w:t>
      </w:r>
      <w:r w:rsidR="00D31A82" w:rsidRPr="00086F61">
        <w:t>so they do not have to be entered twice. However, the</w:t>
      </w:r>
      <w:r w:rsidRPr="00086F61">
        <w:t xml:space="preserve"> end-user has the ability to override these defaults and enter in appropriate values.  For instance, it could be argued that if a critically </w:t>
      </w:r>
      <w:r w:rsidR="004E6CA7" w:rsidRPr="00086F61">
        <w:t>endangered</w:t>
      </w:r>
      <w:r w:rsidRPr="00086F61">
        <w:t xml:space="preserve"> species is known to use a particular </w:t>
      </w:r>
      <w:r w:rsidR="004E6CA7" w:rsidRPr="00086F61">
        <w:t>location, this location should be conserved even if it is severely degraded.  Due to the abbreviated September Workshop, only the default values were used for the s</w:t>
      </w:r>
      <w:r w:rsidR="005A630F" w:rsidRPr="00086F61">
        <w:t>pecies representation analysis.</w:t>
      </w:r>
    </w:p>
    <w:p w:rsidR="008E5770" w:rsidRPr="00086F61" w:rsidRDefault="00984FE2" w:rsidP="00BE5CCE">
      <w:pPr>
        <w:pStyle w:val="BodyTextFirstIndent"/>
      </w:pPr>
      <w:r>
        <w:br w:type="page"/>
      </w:r>
    </w:p>
    <w:p w:rsidR="00F32EFA" w:rsidRDefault="00F32EFA" w:rsidP="00B95196">
      <w:pPr>
        <w:pStyle w:val="O3-ctrl-win-3"/>
      </w:pPr>
      <w:r>
        <w:t>Road Data</w:t>
      </w:r>
    </w:p>
    <w:p w:rsidR="00F32EFA" w:rsidRDefault="00F32EFA" w:rsidP="00F32EFA">
      <w:pPr>
        <w:pStyle w:val="O7-bodytext-ctrl-win-7"/>
      </w:pPr>
      <w:r>
        <w:t>The road data, used in the connectivity analysis, were classified such that the roads with the highest threat to biodiversity (due mainly to road-kill and deterrence of movement) were classified as a 1, and all others a score less than one.  We used a simple approach for this based on the road type, so there is some uncertainty as to the true score of any particular road segment.  The road type with the highest volume and speed of traffic had a score of 1, and all the others had a lesser score, relative to their estimated threat posed to biodiversity:</w:t>
      </w:r>
    </w:p>
    <w:p w:rsidR="00F32EFA" w:rsidRPr="00F32EFA" w:rsidRDefault="00F32EFA" w:rsidP="00F32EFA">
      <w:pPr>
        <w:pStyle w:val="O7-bodytext-ctrl-win-7"/>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990"/>
      </w:tblGrid>
      <w:tr w:rsidR="00F32EFA" w:rsidTr="006909CE">
        <w:tc>
          <w:tcPr>
            <w:tcW w:w="2358" w:type="dxa"/>
          </w:tcPr>
          <w:p w:rsidR="00F32EFA" w:rsidRDefault="00F32EFA" w:rsidP="006909CE">
            <w:pPr>
              <w:pStyle w:val="O7-bodytext-ctrl-win-7"/>
              <w:ind w:firstLine="0"/>
            </w:pPr>
            <w:r>
              <w:t>ROAD TYPE</w:t>
            </w:r>
          </w:p>
        </w:tc>
        <w:tc>
          <w:tcPr>
            <w:tcW w:w="954" w:type="dxa"/>
          </w:tcPr>
          <w:p w:rsidR="00F32EFA" w:rsidRDefault="00F32EFA" w:rsidP="006909CE">
            <w:pPr>
              <w:pStyle w:val="O7-bodytext-ctrl-win-7"/>
              <w:ind w:firstLine="0"/>
            </w:pPr>
            <w:r>
              <w:t>SCORE</w:t>
            </w:r>
          </w:p>
        </w:tc>
      </w:tr>
      <w:tr w:rsidR="00F32EFA" w:rsidTr="006909CE">
        <w:tc>
          <w:tcPr>
            <w:tcW w:w="2358" w:type="dxa"/>
          </w:tcPr>
          <w:p w:rsidR="00F32EFA" w:rsidRDefault="00F32EFA" w:rsidP="006909CE">
            <w:pPr>
              <w:pStyle w:val="O7-bodytext-ctrl-win-7"/>
              <w:ind w:firstLine="0"/>
            </w:pPr>
            <w:r>
              <w:t>National Route</w:t>
            </w:r>
          </w:p>
        </w:tc>
        <w:tc>
          <w:tcPr>
            <w:tcW w:w="954" w:type="dxa"/>
          </w:tcPr>
          <w:p w:rsidR="00F32EFA" w:rsidRDefault="00F32EFA" w:rsidP="006909CE">
            <w:pPr>
              <w:pStyle w:val="O7-bodytext-ctrl-win-7"/>
              <w:ind w:firstLine="0"/>
            </w:pPr>
            <w:r>
              <w:t>1</w:t>
            </w:r>
          </w:p>
        </w:tc>
      </w:tr>
      <w:tr w:rsidR="00F32EFA" w:rsidTr="006909CE">
        <w:tc>
          <w:tcPr>
            <w:tcW w:w="2358" w:type="dxa"/>
          </w:tcPr>
          <w:p w:rsidR="00F32EFA" w:rsidRDefault="00F32EFA" w:rsidP="006909CE">
            <w:pPr>
              <w:pStyle w:val="O7-bodytext-ctrl-win-7"/>
              <w:ind w:firstLine="0"/>
            </w:pPr>
            <w:r>
              <w:t>Arterial Route</w:t>
            </w:r>
          </w:p>
        </w:tc>
        <w:tc>
          <w:tcPr>
            <w:tcW w:w="954" w:type="dxa"/>
          </w:tcPr>
          <w:p w:rsidR="00F32EFA" w:rsidRDefault="00F32EFA" w:rsidP="006909CE">
            <w:pPr>
              <w:pStyle w:val="O7-bodytext-ctrl-win-7"/>
              <w:ind w:firstLine="0"/>
            </w:pPr>
            <w:r>
              <w:t>0.8</w:t>
            </w:r>
          </w:p>
        </w:tc>
      </w:tr>
      <w:tr w:rsidR="00F32EFA" w:rsidTr="006909CE">
        <w:tc>
          <w:tcPr>
            <w:tcW w:w="2358" w:type="dxa"/>
          </w:tcPr>
          <w:p w:rsidR="00F32EFA" w:rsidRDefault="00F32EFA" w:rsidP="006909CE">
            <w:pPr>
              <w:pStyle w:val="O7-bodytext-ctrl-win-7"/>
              <w:ind w:firstLine="0"/>
            </w:pPr>
            <w:r>
              <w:t>Main Road</w:t>
            </w:r>
          </w:p>
        </w:tc>
        <w:tc>
          <w:tcPr>
            <w:tcW w:w="954" w:type="dxa"/>
          </w:tcPr>
          <w:p w:rsidR="00F32EFA" w:rsidRDefault="00F32EFA" w:rsidP="006909CE">
            <w:pPr>
              <w:pStyle w:val="O7-bodytext-ctrl-win-7"/>
              <w:ind w:firstLine="0"/>
            </w:pPr>
            <w:r>
              <w:t>0.75</w:t>
            </w:r>
          </w:p>
        </w:tc>
      </w:tr>
      <w:tr w:rsidR="00F32EFA" w:rsidTr="006909CE">
        <w:tc>
          <w:tcPr>
            <w:tcW w:w="2358" w:type="dxa"/>
          </w:tcPr>
          <w:p w:rsidR="00F32EFA" w:rsidRDefault="00F32EFA" w:rsidP="006909CE">
            <w:pPr>
              <w:pStyle w:val="O7-bodytext-ctrl-win-7"/>
              <w:ind w:firstLine="0"/>
            </w:pPr>
            <w:r>
              <w:t>Secondary Road</w:t>
            </w:r>
          </w:p>
        </w:tc>
        <w:tc>
          <w:tcPr>
            <w:tcW w:w="954" w:type="dxa"/>
          </w:tcPr>
          <w:p w:rsidR="00F32EFA" w:rsidRDefault="00F32EFA" w:rsidP="006909CE">
            <w:pPr>
              <w:pStyle w:val="O7-bodytext-ctrl-win-7"/>
              <w:ind w:firstLine="0"/>
            </w:pPr>
            <w:r>
              <w:t>0.5</w:t>
            </w:r>
          </w:p>
        </w:tc>
      </w:tr>
      <w:tr w:rsidR="00F32EFA" w:rsidTr="006909CE">
        <w:tc>
          <w:tcPr>
            <w:tcW w:w="2358" w:type="dxa"/>
          </w:tcPr>
          <w:p w:rsidR="00F32EFA" w:rsidRDefault="00F32EFA" w:rsidP="006909CE">
            <w:pPr>
              <w:pStyle w:val="O7-bodytext-ctrl-win-7"/>
              <w:ind w:firstLine="0"/>
            </w:pPr>
            <w:r>
              <w:t>Street</w:t>
            </w:r>
          </w:p>
        </w:tc>
        <w:tc>
          <w:tcPr>
            <w:tcW w:w="954" w:type="dxa"/>
          </w:tcPr>
          <w:p w:rsidR="00F32EFA" w:rsidRDefault="00F32EFA" w:rsidP="006909CE">
            <w:pPr>
              <w:pStyle w:val="O7-bodytext-ctrl-win-7"/>
              <w:ind w:firstLine="0"/>
            </w:pPr>
            <w:r>
              <w:t>0.35</w:t>
            </w:r>
          </w:p>
        </w:tc>
      </w:tr>
      <w:tr w:rsidR="00F32EFA" w:rsidTr="006909CE">
        <w:tc>
          <w:tcPr>
            <w:tcW w:w="2358" w:type="dxa"/>
          </w:tcPr>
          <w:p w:rsidR="00F32EFA" w:rsidRDefault="00F32EFA" w:rsidP="006909CE">
            <w:pPr>
              <w:pStyle w:val="O7-bodytext-ctrl-win-7"/>
              <w:ind w:firstLine="0"/>
            </w:pPr>
            <w:r>
              <w:t>Other Access</w:t>
            </w:r>
          </w:p>
        </w:tc>
        <w:tc>
          <w:tcPr>
            <w:tcW w:w="954" w:type="dxa"/>
          </w:tcPr>
          <w:p w:rsidR="00F32EFA" w:rsidRDefault="00F32EFA" w:rsidP="006909CE">
            <w:pPr>
              <w:pStyle w:val="O7-bodytext-ctrl-win-7"/>
              <w:ind w:firstLine="0"/>
            </w:pPr>
            <w:r>
              <w:t>0.2</w:t>
            </w:r>
          </w:p>
        </w:tc>
      </w:tr>
      <w:tr w:rsidR="00F32EFA" w:rsidTr="006909CE">
        <w:tc>
          <w:tcPr>
            <w:tcW w:w="2358" w:type="dxa"/>
          </w:tcPr>
          <w:p w:rsidR="00F32EFA" w:rsidRDefault="00F32EFA" w:rsidP="006909CE">
            <w:pPr>
              <w:pStyle w:val="O7-bodytext-ctrl-win-7"/>
              <w:ind w:firstLine="0"/>
            </w:pPr>
            <w:r>
              <w:t>Track/Footpath</w:t>
            </w:r>
          </w:p>
        </w:tc>
        <w:tc>
          <w:tcPr>
            <w:tcW w:w="954" w:type="dxa"/>
          </w:tcPr>
          <w:p w:rsidR="00F32EFA" w:rsidRDefault="00F32EFA" w:rsidP="006909CE">
            <w:pPr>
              <w:pStyle w:val="O7-bodytext-ctrl-win-7"/>
              <w:ind w:firstLine="0"/>
            </w:pPr>
            <w:r>
              <w:t>0.15</w:t>
            </w:r>
          </w:p>
        </w:tc>
      </w:tr>
    </w:tbl>
    <w:p w:rsidR="00F32EFA" w:rsidRPr="00F32EFA" w:rsidRDefault="00F32EFA" w:rsidP="00F32EFA">
      <w:pPr>
        <w:pStyle w:val="O7-bodytext-ctrl-win-7"/>
      </w:pPr>
    </w:p>
    <w:p w:rsidR="00730A40" w:rsidRPr="00086F61" w:rsidRDefault="00B95196" w:rsidP="00B95196">
      <w:pPr>
        <w:pStyle w:val="O3-ctrl-win-3"/>
      </w:pPr>
      <w:r w:rsidRPr="00086F61">
        <w:t xml:space="preserve"> </w:t>
      </w:r>
      <w:bookmarkStart w:id="11" w:name="_Toc306801519"/>
      <w:r w:rsidR="00730A40" w:rsidRPr="00086F61">
        <w:t>“</w:t>
      </w:r>
      <w:r w:rsidR="00D94F39" w:rsidRPr="00086F61">
        <w:t>Protected</w:t>
      </w:r>
      <w:r w:rsidR="00730A40" w:rsidRPr="00086F61">
        <w:t>” Areas</w:t>
      </w:r>
      <w:bookmarkEnd w:id="11"/>
    </w:p>
    <w:p w:rsidR="00295FA8" w:rsidRPr="00086F61" w:rsidRDefault="00D94F39" w:rsidP="00295FA8">
      <w:pPr>
        <w:pStyle w:val="BodyTextFirstIndent"/>
      </w:pPr>
      <w:r w:rsidRPr="00086F61">
        <w:t>The statutory conservation areas shapefile was provided by Steve Holness of South African National Parks (SANParks).</w:t>
      </w:r>
      <w:r w:rsidR="00320222" w:rsidRPr="00086F61">
        <w:t xml:space="preserve">  It was the 2007 beta version.</w:t>
      </w:r>
      <w:r w:rsidRPr="00086F61">
        <w:t xml:space="preserve">  It mapped the</w:t>
      </w:r>
      <w:r w:rsidR="00320222" w:rsidRPr="00086F61">
        <w:t xml:space="preserve"> T</w:t>
      </w:r>
      <w:r w:rsidRPr="00086F61">
        <w:t>ype 1 reserves</w:t>
      </w:r>
      <w:r w:rsidR="00320222" w:rsidRPr="00086F61">
        <w:t xml:space="preserve"> (statutory conservation areas that are owned and managed by the municipal and provincial government agencies).  It also mapped Type 2 reserves, namely mountain catchment areas.  These areas are on steep hillsides that are privately owned and have a variety or regulatory restrictions in order to protect water quality.  </w:t>
      </w:r>
    </w:p>
    <w:p w:rsidR="00320222" w:rsidRPr="00086F61" w:rsidRDefault="00320222" w:rsidP="00295FA8">
      <w:pPr>
        <w:pStyle w:val="BodyTextFirstIndent"/>
      </w:pPr>
      <w:r w:rsidRPr="00086F61">
        <w:t xml:space="preserve">The private conservation areas database was originally provided by Lorena Pasquini </w:t>
      </w:r>
      <w:r w:rsidR="00F43442" w:rsidRPr="00086F61">
        <w:fldChar w:fldCharType="begin"/>
      </w:r>
      <w:r w:rsidR="00A07F78">
        <w:instrText xml:space="preserve"> ADDIN EN.CITE &lt;EndNote&gt;&lt;Cite&gt;&lt;Author&gt;Pasquini&lt;/Author&gt;&lt;Year&gt;2007&lt;/Year&gt;&lt;RecNum&gt;755&lt;/RecNum&gt;&lt;record&gt;&lt;rec-number&gt;755&lt;/rec-number&gt;&lt;foreign-keys&gt;&lt;key app="EN" db-id="rrattew075wf51ex25r5zpdfrv99fvwfzztw"&gt;755&lt;/key&gt;&lt;/foreign-keys&gt;&lt;ref-type name="Thesis"&gt;32&lt;/ref-type&gt;&lt;contributors&gt;&lt;authors&gt;&lt;author&gt;Pasquini, Lorena&lt;/author&gt;&lt;/authors&gt;&lt;/contributors&gt;&lt;titles&gt;&lt;title&gt;Privately-owned lands and biodiversity conservation: analysing the role of Private Conservation Areas in the Little Karoo, South Africa.&lt;/title&gt;&lt;/titles&gt;&lt;volume&gt;Ph.D.&lt;/volume&gt;&lt;dates&gt;&lt;year&gt;2007&lt;/year&gt;&lt;/dates&gt;&lt;publisher&gt;University of Sheffield&lt;/publisher&gt;&lt;work-type&gt;Ph.D. Thesis&lt;/work-type&gt;&lt;urls&gt;&lt;/urls&gt;&lt;/record&gt;&lt;/Cite&gt;&lt;/EndNote&gt;</w:instrText>
      </w:r>
      <w:r w:rsidR="00F43442" w:rsidRPr="00086F61">
        <w:fldChar w:fldCharType="separate"/>
      </w:r>
      <w:r w:rsidR="00A8792A" w:rsidRPr="00086F61">
        <w:rPr>
          <w:noProof/>
        </w:rPr>
        <w:t>(Pasquini 2007)</w:t>
      </w:r>
      <w:r w:rsidR="00F43442" w:rsidRPr="00086F61">
        <w:fldChar w:fldCharType="end"/>
      </w:r>
      <w:r w:rsidRPr="00086F61">
        <w:t xml:space="preserve">.  It was updated by our team to account for changes in ownership and status </w:t>
      </w:r>
      <w:r w:rsidR="00F43442" w:rsidRPr="00086F61">
        <w:fldChar w:fldCharType="begin"/>
      </w:r>
      <w:r w:rsidR="00A07F78">
        <w:instrText xml:space="preserve"> ADDIN EN.CITE &lt;EndNote&gt;&lt;Cite&gt;&lt;Author&gt;Gallo&lt;/Author&gt;&lt;Year&gt;2009&lt;/Year&gt;&lt;RecNum&gt;855&lt;/RecNum&gt;&lt;record&gt;&lt;rec-number&gt;855&lt;/rec-number&gt;&lt;foreign-keys&gt;&lt;key app="EN" db-id="rrattew075wf51ex25r5zpdfrv99fvwfzztw"&gt;855&lt;/key&gt;&lt;/foreign-keys&gt;&lt;ref-type name="Journal Article"&gt;17&lt;/ref-type&gt;&lt;contributors&gt;&lt;authors&gt;&lt;author&gt;Gallo, J.A.&lt;/author&gt;&lt;author&gt;Pasquini, Lorena&lt;/author&gt;&lt;author&gt;Reyers, B.&lt;/author&gt;&lt;author&gt;Cowling, R. M.&lt;/author&gt;&lt;/authors&gt;&lt;/contributors&gt;&lt;titles&gt;&lt;title&gt;The role of private conservation areas in biodiversity representation and target achievement in the Little Karoo, South Africa&lt;/title&gt;&lt;secondary-title&gt;Biological Conservation&lt;/secondary-title&gt;&lt;/titles&gt;&lt;periodical&gt;&lt;full-title&gt;Biological Conservation&lt;/full-title&gt;&lt;abbr-1&gt;Biol Conserv&lt;/abbr-1&gt;&lt;/periodical&gt;&lt;pages&gt;446:454 &lt;/pages&gt;&lt;volume&gt;142&lt;/volume&gt;&lt;number&gt;2&lt;/number&gt;&lt;dates&gt;&lt;year&gt;2009&lt;/year&gt;&lt;/dates&gt;&lt;urls&gt;&lt;/urls&gt;&lt;/record&gt;&lt;/Cite&gt;&lt;/EndNote&gt;</w:instrText>
      </w:r>
      <w:r w:rsidR="00F43442" w:rsidRPr="00086F61">
        <w:fldChar w:fldCharType="separate"/>
      </w:r>
      <w:r w:rsidR="00A8792A" w:rsidRPr="00086F61">
        <w:rPr>
          <w:noProof/>
        </w:rPr>
        <w:t>(Gallo et al. 2009)</w:t>
      </w:r>
      <w:r w:rsidR="00F43442" w:rsidRPr="00086F61">
        <w:fldChar w:fldCharType="end"/>
      </w:r>
      <w:r w:rsidRPr="00086F61">
        <w:t>.  We used the updated shapefile for this LHSKT/CN analysis.</w:t>
      </w:r>
    </w:p>
    <w:p w:rsidR="00295FA8" w:rsidRPr="00086F61" w:rsidRDefault="00320222" w:rsidP="00320222">
      <w:pPr>
        <w:pStyle w:val="BodyTextFirstIndent"/>
      </w:pPr>
      <w:r w:rsidRPr="00086F61">
        <w:t xml:space="preserve">The two databases were joined.  There were some minor problems that arose </w:t>
      </w:r>
      <w:r w:rsidR="00371702" w:rsidRPr="00086F61">
        <w:t>because the two data sources were based on different assessor cadastre layers and projections, but these were resolved with adequate certainty</w:t>
      </w:r>
      <w:r w:rsidRPr="00086F61">
        <w:t xml:space="preserve">.  The details </w:t>
      </w:r>
      <w:r w:rsidR="00371702" w:rsidRPr="00086F61">
        <w:t xml:space="preserve">of this resolution </w:t>
      </w:r>
      <w:r w:rsidRPr="00086F61">
        <w:t>are available upon request.</w:t>
      </w:r>
    </w:p>
    <w:p w:rsidR="00320222" w:rsidRPr="00086F61" w:rsidRDefault="00320222" w:rsidP="00320222">
      <w:pPr>
        <w:pStyle w:val="BodyTextFirstIndent"/>
      </w:pPr>
    </w:p>
    <w:p w:rsidR="00817FEF" w:rsidRDefault="00817FEF" w:rsidP="00817FEF">
      <w:pPr>
        <w:pStyle w:val="O3-ctrl-win-3"/>
      </w:pPr>
      <w:bookmarkStart w:id="12" w:name="_Toc306801520"/>
      <w:r w:rsidRPr="00086F61">
        <w:t>Cost Data</w:t>
      </w:r>
      <w:bookmarkEnd w:id="12"/>
    </w:p>
    <w:p w:rsidR="00ED7374" w:rsidRPr="00ED7374" w:rsidRDefault="00ED7374" w:rsidP="00ED7374">
      <w:pPr>
        <w:pStyle w:val="O7-bodytext-ctrl-win-7"/>
      </w:pPr>
    </w:p>
    <w:p w:rsidR="00817FEF" w:rsidRPr="00086F61" w:rsidRDefault="000F2971" w:rsidP="00320222">
      <w:pPr>
        <w:pStyle w:val="BodyTextFirstIndent"/>
      </w:pPr>
      <w:r w:rsidRPr="00086F61">
        <w:t xml:space="preserve">Philip Osano, Mathieu Rouget and others modeled the cost for purchase for all properties in the western Cape </w:t>
      </w:r>
      <w:r w:rsidR="00F43442" w:rsidRPr="00086F61">
        <w:fldChar w:fldCharType="begin"/>
      </w:r>
      <w:r w:rsidR="00A07F78">
        <w:instrText xml:space="preserve"> ADDIN EN.CITE &lt;EndNote&gt;&lt;Cite&gt;&lt;Author&gt;Osano&lt;/Author&gt;&lt;Year&gt;unpublished&lt;/Year&gt;&lt;RecNum&gt;915&lt;/RecNum&gt;&lt;record&gt;&lt;rec-number&gt;915&lt;/rec-number&gt;&lt;foreign-keys&gt;&lt;key app="EN" db-id="rrattew075wf51ex25r5zpdfrv99fvwfzztw"&gt;915&lt;/key&gt;&lt;/foreign-keys&gt;&lt;ref-type name="Journal Article"&gt;17&lt;/ref-type&gt;&lt;contributors&gt;&lt;authors&gt;&lt;author&gt;Philip M. Osano&lt;/author&gt;&lt;author&gt;Andrew Balmford&lt;/author&gt;&lt;author&gt;Mathieu Rouget&lt;/author&gt;&lt;author&gt;Jane Turpie&lt;/author&gt;&lt;author&gt;Wilfried Thuiller&lt;/author&gt;&lt;/authors&gt;&lt;/contributors&gt;&lt;titles&gt;&lt;title&gt;Estimating Land Prices and Opportunity Costs of Conservation in a Megadiversity Country&lt;/title&gt;&lt;secondary-title&gt;Contact M. Rouget: Rouget@sanbi.org&lt;/secondary-title&gt;&lt;/titles&gt;&lt;periodical&gt;&lt;full-title&gt;Contact M. Rouget: Rouget@sanbi.org&lt;/full-title&gt;&lt;/periodical&gt;&lt;dates&gt;&lt;year&gt;unpublished&lt;/year&gt;&lt;/dates&gt;&lt;urls&gt;&lt;/urls&gt;&lt;/record&gt;&lt;/Cite&gt;&lt;/EndNote&gt;</w:instrText>
      </w:r>
      <w:r w:rsidR="00F43442" w:rsidRPr="00086F61">
        <w:fldChar w:fldCharType="separate"/>
      </w:r>
      <w:r w:rsidR="00A8792A" w:rsidRPr="00086F61">
        <w:rPr>
          <w:noProof/>
        </w:rPr>
        <w:t>(Osano et al. unpublished)</w:t>
      </w:r>
      <w:r w:rsidR="00F43442" w:rsidRPr="00086F61">
        <w:fldChar w:fldCharType="end"/>
      </w:r>
      <w:r w:rsidRPr="00086F61">
        <w:t>.  The data and paper are available from M. Rouget, and an update is underway</w:t>
      </w:r>
      <w:r w:rsidR="00121A34">
        <w:t xml:space="preserve"> (and may have been completed in 2009)</w:t>
      </w:r>
      <w:r w:rsidRPr="00086F61">
        <w:t xml:space="preserve">.  They used a stepwise Generalized Linear Model to look at 20 indicators of cost.  A majority of the variation was explained by four indicators: </w:t>
      </w:r>
      <w:r w:rsidR="00817FEF" w:rsidRPr="00086F61">
        <w:t xml:space="preserve">mean annual precipitation, percentage of untransformed land, property </w:t>
      </w:r>
      <w:r w:rsidRPr="00086F61">
        <w:t>area, and topographic diversity.  They achieved an r</w:t>
      </w:r>
      <w:r w:rsidRPr="00086F61">
        <w:rPr>
          <w:vertAlign w:val="superscript"/>
        </w:rPr>
        <w:t xml:space="preserve">2 </w:t>
      </w:r>
      <w:r w:rsidRPr="00086F61">
        <w:t>of 0.67.  The modeled cost was calibrated for the year 2000.</w:t>
      </w:r>
    </w:p>
    <w:p w:rsidR="009F5FC3" w:rsidRPr="00086F61" w:rsidRDefault="00E37436" w:rsidP="00320222">
      <w:pPr>
        <w:pStyle w:val="BodyTextFirstIndent"/>
      </w:pPr>
      <w:r w:rsidRPr="00086F61">
        <w:t xml:space="preserve">I removed all the properties from the modeled database that had no natural habitat at all.  I also removed the reserves.  </w:t>
      </w:r>
      <w:r w:rsidR="000F2971" w:rsidRPr="00086F61">
        <w:t>For the study area, the conventional wisdom is that rural property sells for about 2,000 Rand/HA (~$250/HA</w:t>
      </w:r>
      <w:r w:rsidR="00CA0F50" w:rsidRPr="00086F61">
        <w:t>; there are about 7.5 Rand to the dollar</w:t>
      </w:r>
      <w:r w:rsidR="000F2971" w:rsidRPr="00086F61">
        <w:t xml:space="preserve">).  </w:t>
      </w:r>
      <w:r w:rsidR="00CA0F50" w:rsidRPr="00086F61">
        <w:t xml:space="preserve">The </w:t>
      </w:r>
      <w:r w:rsidR="009F5FC3" w:rsidRPr="00086F61">
        <w:t>median</w:t>
      </w:r>
      <w:r w:rsidR="00CA0F50" w:rsidRPr="00086F61">
        <w:t xml:space="preserve"> value of the remaining properties was </w:t>
      </w:r>
      <w:r w:rsidR="009F5FC3" w:rsidRPr="00086F61">
        <w:t>1,382</w:t>
      </w:r>
      <w:r w:rsidR="00CA0F50" w:rsidRPr="00086F61">
        <w:t xml:space="preserve"> R/HA</w:t>
      </w:r>
      <w:r w:rsidR="009F5FC3" w:rsidRPr="00086F61">
        <w:t xml:space="preserve">.  </w:t>
      </w:r>
      <w:r w:rsidR="000F2971" w:rsidRPr="00086F61">
        <w:t xml:space="preserve">However, there were some </w:t>
      </w:r>
      <w:r w:rsidR="00CA0F50" w:rsidRPr="00086F61">
        <w:t xml:space="preserve">extreme outliers, giving the dataset a </w:t>
      </w:r>
      <w:r w:rsidR="009F5FC3" w:rsidRPr="00086F61">
        <w:t>standard deviation of 3,293</w:t>
      </w:r>
      <w:r w:rsidR="00CA0F50" w:rsidRPr="00086F61">
        <w:t>.</w:t>
      </w:r>
      <w:r w:rsidR="009F5FC3" w:rsidRPr="00086F61">
        <w:t xml:space="preserve">  The range was from 80 to 63,909.</w:t>
      </w:r>
      <w:r w:rsidR="00CA0F50" w:rsidRPr="00086F61">
        <w:t xml:space="preserve">  This was not very usable</w:t>
      </w:r>
      <w:r w:rsidR="009F5FC3" w:rsidRPr="00086F61">
        <w:t>, and would overwhelm all the ecological modeling if combined as was planned</w:t>
      </w:r>
      <w:r w:rsidR="00CA0F50" w:rsidRPr="00086F61">
        <w:t xml:space="preserve">. </w:t>
      </w:r>
      <w:r w:rsidR="009F5FC3" w:rsidRPr="00086F61">
        <w:t>So, there were two problems.  One is that the data were standardized to the year 2000 and not 2008, and secondly, there was a huge deviation in the modeled output.</w:t>
      </w:r>
    </w:p>
    <w:p w:rsidR="009F5FC3" w:rsidRPr="00086F61" w:rsidRDefault="00E37436" w:rsidP="00B9568D">
      <w:pPr>
        <w:pStyle w:val="BodyTextFirstIndent"/>
      </w:pPr>
      <w:r w:rsidRPr="00086F61">
        <w:lastRenderedPageBreak/>
        <w:t xml:space="preserve">Careful examination of several of the outliers showed that they were due to data overlay errors on small properties.  </w:t>
      </w:r>
      <w:r w:rsidR="009F5FC3" w:rsidRPr="00086F61">
        <w:t>I decided to do a root transformation so that the modeled properties kept their ranking, but the large outliers were contained.  I tried several transformations, and compared them with the known property prices, and settled on the cube root transformation</w:t>
      </w:r>
      <w:r w:rsidR="00B9568D" w:rsidRPr="00086F61">
        <w:t>.  But I also wanted the median of the transformed shapefile to be the same as the untransformed shapefile.  Hence, I used the following:</w:t>
      </w:r>
    </w:p>
    <w:p w:rsidR="00B9568D" w:rsidRPr="00086F61" w:rsidRDefault="005E655F" w:rsidP="00B9568D">
      <w:pPr>
        <w:pStyle w:val="O7-bodytext-ctrl-win-7"/>
        <w:rPr>
          <w:sz w:val="23"/>
          <w:szCs w:val="23"/>
        </w:rPr>
      </w:pPr>
      <w:r>
        <w:pict>
          <v:shape id="_x0000_i1026" type="#_x0000_t75" style="width:487.25pt;height:19.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bookFoldPrintingSheets w:val=&quot;-4&quot;/&gt;&lt;w:drawingGridHorizontalSpacing w:val=&quot;120&quot;/&gt;&lt;w:displayHorizontalDrawingGridEvery w:val=&quot;2&quot;/&gt;&lt;w:characterSpacingControl w:val=&quot;DontCompress&quot;/&gt;&lt;w:optimizeForBrowser/&gt;&lt;w:relyOnVML/&gt;&lt;w:allowPNG/&gt;&lt;w:validateAgainstSchema/&gt;&lt;w:saveInvalidXML w:val=&quot;off&quot;/&gt;&lt;w:ignoreMixedContent w:val=&quot;off&quot;/&gt;&lt;w:alwaysShowPlaceholderText w:val=&quot;off&quot;/&gt;&lt;w:compat&gt;&lt;w:dontAllowFieldEndSelect/&gt;&lt;w:useWord2002TableStyleRules/&gt;&lt;/w:compat&gt;&lt;w:docVars&gt;&lt;w:docVar w:name=&quot;EN.InstantFormat&quot; w:val=&quot;&amp;lt;ENInstantFormat&amp;gt;&amp;lt;Enabled&amp;gt;0&amp;lt;/Enabled&amp;gt;&amp;lt;ScanUnformatted&amp;gt;1&amp;lt;/ScanUnformatted&amp;gt;&amp;lt;ScanChanges&amp;gt;1&amp;lt;/ScanChanges&amp;gt;&amp;lt;/ENInstantFormat&amp;gt;&quot;/&gt;&lt;w:docVar w:name=&quot;EN.Layout&quot; w:val=&quot;&amp;lt;ENLayout&amp;gt;&amp;lt;Style&amp;gt;Conservation Biology&amp;lt;/Style&amp;gt;&amp;lt;LeftDelim&amp;gt;{&amp;lt;/LeftDelim&amp;gt;&amp;lt;RightDelim&amp;gt;}&amp;lt;/RightDelim&amp;gt;&amp;lt;FontName&amp;gt;Times New Roman&amp;lt;/FontName&amp;gt;&amp;lt;FontSize&amp;gt;12&amp;lt;/FontSize&amp;gt;&amp;lt;ReflistTitle&amp;gt;&amp;lt;/ReflistTitle&amp;gt;&amp;lt;StartingRefnum&amp;gt;1&amp;lt;/StartingRefnum&amp;gt;&amp;lt;FirstLineIndent&amp;gt;0&amp;lt;/FirstLineIndent&amp;gt;&amp;lt;HangingIndent&amp;gt;720&amp;lt;/HangingIndent&amp;gt;&amp;lt;LineSpacing&amp;gt;0&amp;lt;/LineSpacing&amp;gt;&amp;lt;SpaceAfter&amp;gt;0&amp;lt;/SpaceAfter&amp;gt;&amp;lt;/ENLayout&amp;gt;&quot;/&gt;&lt;w:docVar w:name=&quot;EN.Libraries&quot; w:val=&quot;&amp;lt;ENLibraries&amp;gt;&amp;lt;Libraries&amp;gt;&amp;lt;item&amp;gt;Gallo_Refs.enl&amp;lt;/item&amp;gt;&amp;lt;/Libraries&amp;gt;&amp;lt;/ENLibraries&amp;gt;&quot;/&gt;&lt;/w:docVars&gt;&lt;wsp:rsids&gt;&lt;wsp:rsidRoot wsp:val=&quot;00A958DB&quot;/&gt;&lt;wsp:rsid wsp:val=&quot;00006971&quot;/&gt;&lt;wsp:rsid wsp:val=&quot;00016312&quot;/&gt;&lt;wsp:rsid wsp:val=&quot;00026AB2&quot;/&gt;&lt;wsp:rsid wsp:val=&quot;0002738C&quot;/&gt;&lt;wsp:rsid wsp:val=&quot;00031C59&quot;/&gt;&lt;wsp:rsid wsp:val=&quot;00035364&quot;/&gt;&lt;wsp:rsid wsp:val=&quot;00037473&quot;/&gt;&lt;wsp:rsid wsp:val=&quot;0004163E&quot;/&gt;&lt;wsp:rsid wsp:val=&quot;00045309&quot;/&gt;&lt;wsp:rsid wsp:val=&quot;00061578&quot;/&gt;&lt;wsp:rsid wsp:val=&quot;0006320C&quot;/&gt;&lt;wsp:rsid wsp:val=&quot;00065C25&quot;/&gt;&lt;wsp:rsid wsp:val=&quot;00067A10&quot;/&gt;&lt;wsp:rsid wsp:val=&quot;0007245A&quot;/&gt;&lt;wsp:rsid wsp:val=&quot;000738D6&quot;/&gt;&lt;wsp:rsid wsp:val=&quot;00075953&quot;/&gt;&lt;wsp:rsid wsp:val=&quot;00076C00&quot;/&gt;&lt;wsp:rsid wsp:val=&quot;00077B1B&quot;/&gt;&lt;wsp:rsid wsp:val=&quot;00081ACD&quot;/&gt;&lt;wsp:rsid wsp:val=&quot;00091BD1&quot;/&gt;&lt;wsp:rsid wsp:val=&quot;00093F24&quot;/&gt;&lt;wsp:rsid wsp:val=&quot;0009422C&quot;/&gt;&lt;wsp:rsid wsp:val=&quot;00095B5E&quot;/&gt;&lt;wsp:rsid wsp:val=&quot;00097689&quot;/&gt;&lt;wsp:rsid wsp:val=&quot;000A1398&quot;/&gt;&lt;wsp:rsid wsp:val=&quot;000A2B0E&quot;/&gt;&lt;wsp:rsid wsp:val=&quot;000B15B7&quot;/&gt;&lt;wsp:rsid wsp:val=&quot;000B7074&quot;/&gt;&lt;wsp:rsid wsp:val=&quot;000C2C72&quot;/&gt;&lt;wsp:rsid wsp:val=&quot;000C5F64&quot;/&gt;&lt;wsp:rsid wsp:val=&quot;000C6B8C&quot;/&gt;&lt;wsp:rsid wsp:val=&quot;000D0C6C&quot;/&gt;&lt;wsp:rsid wsp:val=&quot;000D3503&quot;/&gt;&lt;wsp:rsid wsp:val=&quot;000E0725&quot;/&gt;&lt;wsp:rsid wsp:val=&quot;000E5A95&quot;/&gt;&lt;wsp:rsid wsp:val=&quot;000F2971&quot;/&gt;&lt;wsp:rsid wsp:val=&quot;000F6501&quot;/&gt;&lt;wsp:rsid wsp:val=&quot;000F7E3A&quot;/&gt;&lt;wsp:rsid wsp:val=&quot;00100B80&quot;/&gt;&lt;wsp:rsid wsp:val=&quot;00105DDB&quot;/&gt;&lt;wsp:rsid wsp:val=&quot;00107D32&quot;/&gt;&lt;wsp:rsid wsp:val=&quot;001123D7&quot;/&gt;&lt;wsp:rsid wsp:val=&quot;0011255B&quot;/&gt;&lt;wsp:rsid wsp:val=&quot;00113CA6&quot;/&gt;&lt;wsp:rsid wsp:val=&quot;0012559F&quot;/&gt;&lt;wsp:rsid wsp:val=&quot;00127CDB&quot;/&gt;&lt;wsp:rsid wsp:val=&quot;00132C80&quot;/&gt;&lt;wsp:rsid wsp:val=&quot;0014245C&quot;/&gt;&lt;wsp:rsid wsp:val=&quot;0014246A&quot;/&gt;&lt;wsp:rsid wsp:val=&quot;00143792&quot;/&gt;&lt;wsp:rsid wsp:val=&quot;0014736E&quot;/&gt;&lt;wsp:rsid wsp:val=&quot;001551F3&quot;/&gt;&lt;wsp:rsid wsp:val=&quot;00164B3D&quot;/&gt;&lt;wsp:rsid wsp:val=&quot;00167BA0&quot;/&gt;&lt;wsp:rsid wsp:val=&quot;00170A21&quot;/&gt;&lt;wsp:rsid wsp:val=&quot;00171B67&quot;/&gt;&lt;wsp:rsid wsp:val=&quot;0017317B&quot;/&gt;&lt;wsp:rsid wsp:val=&quot;0018080B&quot;/&gt;&lt;wsp:rsid wsp:val=&quot;00181D86&quot;/&gt;&lt;wsp:rsid wsp:val=&quot;00183ED5&quot;/&gt;&lt;wsp:rsid wsp:val=&quot;001867BB&quot;/&gt;&lt;wsp:rsid wsp:val=&quot;00193796&quot;/&gt;&lt;wsp:rsid wsp:val=&quot;00194F51&quot;/&gt;&lt;wsp:rsid wsp:val=&quot;0019649B&quot;/&gt;&lt;wsp:rsid wsp:val=&quot;001A1FAF&quot;/&gt;&lt;wsp:rsid wsp:val=&quot;001A3133&quot;/&gt;&lt;wsp:rsid wsp:val=&quot;001A4CF4&quot;/&gt;&lt;wsp:rsid wsp:val=&quot;001A4DF0&quot;/&gt;&lt;wsp:rsid wsp:val=&quot;001B061A&quot;/&gt;&lt;wsp:rsid wsp:val=&quot;001C4E1B&quot;/&gt;&lt;wsp:rsid wsp:val=&quot;001C7944&quot;/&gt;&lt;wsp:rsid wsp:val=&quot;001D02F4&quot;/&gt;&lt;wsp:rsid wsp:val=&quot;001D12D2&quot;/&gt;&lt;wsp:rsid wsp:val=&quot;001D1E2C&quot;/&gt;&lt;wsp:rsid wsp:val=&quot;001D4E33&quot;/&gt;&lt;wsp:rsid wsp:val=&quot;001D4EB6&quot;/&gt;&lt;wsp:rsid wsp:val=&quot;001F0E74&quot;/&gt;&lt;wsp:rsid wsp:val=&quot;0020657E&quot;/&gt;&lt;wsp:rsid wsp:val=&quot;00207777&quot;/&gt;&lt;wsp:rsid wsp:val=&quot;002111D3&quot;/&gt;&lt;wsp:rsid wsp:val=&quot;00216310&quot;/&gt;&lt;wsp:rsid wsp:val=&quot;00225476&quot;/&gt;&lt;wsp:rsid wsp:val=&quot;002324E4&quot;/&gt;&lt;wsp:rsid wsp:val=&quot;00233A31&quot;/&gt;&lt;wsp:rsid wsp:val=&quot;002346C5&quot;/&gt;&lt;wsp:rsid wsp:val=&quot;00244383&quot;/&gt;&lt;wsp:rsid wsp:val=&quot;00256B26&quot;/&gt;&lt;wsp:rsid wsp:val=&quot;00262883&quot;/&gt;&lt;wsp:rsid wsp:val=&quot;0026458F&quot;/&gt;&lt;wsp:rsid wsp:val=&quot;00266FD0&quot;/&gt;&lt;wsp:rsid wsp:val=&quot;002727E5&quot;/&gt;&lt;wsp:rsid wsp:val=&quot;00275B1C&quot;/&gt;&lt;wsp:rsid wsp:val=&quot;002776F1&quot;/&gt;&lt;wsp:rsid wsp:val=&quot;00277B59&quot;/&gt;&lt;wsp:rsid wsp:val=&quot;00285837&quot;/&gt;&lt;wsp:rsid wsp:val=&quot;002859B7&quot;/&gt;&lt;wsp:rsid wsp:val=&quot;00285BC9&quot;/&gt;&lt;wsp:rsid wsp:val=&quot;00287D62&quot;/&gt;&lt;wsp:rsid wsp:val=&quot;002907EC&quot;/&gt;&lt;wsp:rsid wsp:val=&quot;00295FA8&quot;/&gt;&lt;wsp:rsid wsp:val=&quot;002A0C10&quot;/&gt;&lt;wsp:rsid wsp:val=&quot;002A2727&quot;/&gt;&lt;wsp:rsid wsp:val=&quot;002A513E&quot;/&gt;&lt;wsp:rsid wsp:val=&quot;002A6449&quot;/&gt;&lt;wsp:rsid wsp:val=&quot;002B22A6&quot;/&gt;&lt;wsp:rsid wsp:val=&quot;002B3A88&quot;/&gt;&lt;wsp:rsid wsp:val=&quot;002C02AA&quot;/&gt;&lt;wsp:rsid wsp:val=&quot;002C18E1&quot;/&gt;&lt;wsp:rsid wsp:val=&quot;002C3552&quot;/&gt;&lt;wsp:rsid wsp:val=&quot;002D1A5A&quot;/&gt;&lt;wsp:rsid wsp:val=&quot;002D285B&quot;/&gt;&lt;wsp:rsid wsp:val=&quot;002E2A78&quot;/&gt;&lt;wsp:rsid wsp:val=&quot;002E5AB6&quot;/&gt;&lt;wsp:rsid wsp:val=&quot;002E6471&quot;/&gt;&lt;wsp:rsid wsp:val=&quot;002E6CE2&quot;/&gt;&lt;wsp:rsid wsp:val=&quot;002F66D7&quot;/&gt;&lt;wsp:rsid wsp:val=&quot;00307952&quot;/&gt;&lt;wsp:rsid wsp:val=&quot;00312A50&quot;/&gt;&lt;wsp:rsid wsp:val=&quot;00320222&quot;/&gt;&lt;wsp:rsid wsp:val=&quot;00324C7E&quot;/&gt;&lt;wsp:rsid wsp:val=&quot;00325B79&quot;/&gt;&lt;wsp:rsid wsp:val=&quot;00331EC7&quot;/&gt;&lt;wsp:rsid wsp:val=&quot;0034302C&quot;/&gt;&lt;wsp:rsid wsp:val=&quot;0035336C&quot;/&gt;&lt;wsp:rsid wsp:val=&quot;00356CB9&quot;/&gt;&lt;wsp:rsid wsp:val=&quot;00364A0E&quot;/&gt;&lt;wsp:rsid wsp:val=&quot;00371523&quot;/&gt;&lt;wsp:rsid wsp:val=&quot;00371702&quot;/&gt;&lt;wsp:rsid wsp:val=&quot;00393C73&quot;/&gt;&lt;wsp:rsid wsp:val=&quot;003947D1&quot;/&gt;&lt;wsp:rsid wsp:val=&quot;003A1942&quot;/&gt;&lt;wsp:rsid wsp:val=&quot;003A3AB5&quot;/&gt;&lt;wsp:rsid wsp:val=&quot;003A7270&quot;/&gt;&lt;wsp:rsid wsp:val=&quot;003B587F&quot;/&gt;&lt;wsp:rsid wsp:val=&quot;003B75C3&quot;/&gt;&lt;wsp:rsid wsp:val=&quot;003D1C71&quot;/&gt;&lt;wsp:rsid wsp:val=&quot;003D46DB&quot;/&gt;&lt;wsp:rsid wsp:val=&quot;003D6B9A&quot;/&gt;&lt;wsp:rsid wsp:val=&quot;004011AF&quot;/&gt;&lt;wsp:rsid wsp:val=&quot;0040139F&quot;/&gt;&lt;wsp:rsid wsp:val=&quot;004013CA&quot;/&gt;&lt;wsp:rsid wsp:val=&quot;00410CEC&quot;/&gt;&lt;wsp:rsid wsp:val=&quot;004110A0&quot;/&gt;&lt;wsp:rsid wsp:val=&quot;00412024&quot;/&gt;&lt;wsp:rsid wsp:val=&quot;00415885&quot;/&gt;&lt;wsp:rsid wsp:val=&quot;00416ECA&quot;/&gt;&lt;wsp:rsid wsp:val=&quot;004233BB&quot;/&gt;&lt;wsp:rsid wsp:val=&quot;00424B48&quot;/&gt;&lt;wsp:rsid wsp:val=&quot;004250AF&quot;/&gt;&lt;wsp:rsid wsp:val=&quot;004305D3&quot;/&gt;&lt;wsp:rsid wsp:val=&quot;00431D80&quot;/&gt;&lt;wsp:rsid wsp:val=&quot;00432C40&quot;/&gt;&lt;wsp:rsid wsp:val=&quot;00450EEF&quot;/&gt;&lt;wsp:rsid wsp:val=&quot;00455090&quot;/&gt;&lt;wsp:rsid wsp:val=&quot;004578A5&quot;/&gt;&lt;wsp:rsid wsp:val=&quot;00470314&quot;/&gt;&lt;wsp:rsid wsp:val=&quot;00471437&quot;/&gt;&lt;wsp:rsid wsp:val=&quot;0048316D&quot;/&gt;&lt;wsp:rsid wsp:val=&quot;004926E3&quot;/&gt;&lt;wsp:rsid wsp:val=&quot;00495243&quot;/&gt;&lt;wsp:rsid wsp:val=&quot;004A1D39&quot;/&gt;&lt;wsp:rsid wsp:val=&quot;004A248E&quot;/&gt;&lt;wsp:rsid wsp:val=&quot;004A3D1B&quot;/&gt;&lt;wsp:rsid wsp:val=&quot;004B1335&quot;/&gt;&lt;wsp:rsid wsp:val=&quot;004B25AC&quot;/&gt;&lt;wsp:rsid wsp:val=&quot;004B5B71&quot;/&gt;&lt;wsp:rsid wsp:val=&quot;004C3F65&quot;/&gt;&lt;wsp:rsid wsp:val=&quot;004D4B43&quot;/&gt;&lt;wsp:rsid wsp:val=&quot;004D6C57&quot;/&gt;&lt;wsp:rsid wsp:val=&quot;004E3840&quot;/&gt;&lt;wsp:rsid wsp:val=&quot;004E4AFA&quot;/&gt;&lt;wsp:rsid wsp:val=&quot;004E6CA7&quot;/&gt;&lt;wsp:rsid wsp:val=&quot;004F2FD4&quot;/&gt;&lt;wsp:rsid wsp:val=&quot;004F322F&quot;/&gt;&lt;wsp:rsid wsp:val=&quot;00501A2A&quot;/&gt;&lt;wsp:rsid wsp:val=&quot;00502BAA&quot;/&gt;&lt;wsp:rsid wsp:val=&quot;005050A4&quot;/&gt;&lt;wsp:rsid wsp:val=&quot;00506E86&quot;/&gt;&lt;wsp:rsid wsp:val=&quot;005167B3&quot;/&gt;&lt;wsp:rsid wsp:val=&quot;00525914&quot;/&gt;&lt;wsp:rsid wsp:val=&quot;00526314&quot;/&gt;&lt;wsp:rsid wsp:val=&quot;00530314&quot;/&gt;&lt;wsp:rsid wsp:val=&quot;0053386A&quot;/&gt;&lt;wsp:rsid wsp:val=&quot;00533A6A&quot;/&gt;&lt;wsp:rsid wsp:val=&quot;00540FB3&quot;/&gt;&lt;wsp:rsid wsp:val=&quot;00544738&quot;/&gt;&lt;wsp:rsid wsp:val=&quot;005447D5&quot;/&gt;&lt;wsp:rsid wsp:val=&quot;00545C3E&quot;/&gt;&lt;wsp:rsid wsp:val=&quot;00546912&quot;/&gt;&lt;wsp:rsid wsp:val=&quot;00546E08&quot;/&gt;&lt;wsp:rsid wsp:val=&quot;0055781F&quot;/&gt;&lt;wsp:rsid wsp:val=&quot;005618CF&quot;/&gt;&lt;wsp:rsid wsp:val=&quot;005631B6&quot;/&gt;&lt;wsp:rsid wsp:val=&quot;005639EE&quot;/&gt;&lt;wsp:rsid wsp:val=&quot;005750B0&quot;/&gt;&lt;wsp:rsid wsp:val=&quot;005803E1&quot;/&gt;&lt;wsp:rsid wsp:val=&quot;00581B6F&quot;/&gt;&lt;wsp:rsid wsp:val=&quot;00591B82&quot;/&gt;&lt;wsp:rsid wsp:val=&quot;005A630F&quot;/&gt;&lt;wsp:rsid wsp:val=&quot;005A7B51&quot;/&gt;&lt;wsp:rsid wsp:val=&quot;005A7D79&quot;/&gt;&lt;wsp:rsid wsp:val=&quot;005B05C0&quot;/&gt;&lt;wsp:rsid wsp:val=&quot;005B0BE9&quot;/&gt;&lt;wsp:rsid wsp:val=&quot;005B13CD&quot;/&gt;&lt;wsp:rsid wsp:val=&quot;005C5592&quot;/&gt;&lt;wsp:rsid wsp:val=&quot;005C6B95&quot;/&gt;&lt;wsp:rsid wsp:val=&quot;005D17AE&quot;/&gt;&lt;wsp:rsid wsp:val=&quot;005D4041&quot;/&gt;&lt;wsp:rsid wsp:val=&quot;005D545D&quot;/&gt;&lt;wsp:rsid wsp:val=&quot;005D69FB&quot;/&gt;&lt;wsp:rsid wsp:val=&quot;005F78E4&quot;/&gt;&lt;wsp:rsid wsp:val=&quot;00607962&quot;/&gt;&lt;wsp:rsid wsp:val=&quot;0062196F&quot;/&gt;&lt;wsp:rsid wsp:val=&quot;00621AE2&quot;/&gt;&lt;wsp:rsid wsp:val=&quot;00624EF5&quot;/&gt;&lt;wsp:rsid wsp:val=&quot;0062593A&quot;/&gt;&lt;wsp:rsid wsp:val=&quot;006314A3&quot;/&gt;&lt;wsp:rsid wsp:val=&quot;00637F3F&quot;/&gt;&lt;wsp:rsid wsp:val=&quot;0064559F&quot;/&gt;&lt;wsp:rsid wsp:val=&quot;00651E77&quot;/&gt;&lt;wsp:rsid wsp:val=&quot;00662FFF&quot;/&gt;&lt;wsp:rsid wsp:val=&quot;006717AD&quot;/&gt;&lt;wsp:rsid wsp:val=&quot;00676CF7&quot;/&gt;&lt;wsp:rsid wsp:val=&quot;00685D95&quot;/&gt;&lt;wsp:rsid wsp:val=&quot;0068632B&quot;/&gt;&lt;wsp:rsid wsp:val=&quot;0069018C&quot;/&gt;&lt;wsp:rsid wsp:val=&quot;0069160C&quot;/&gt;&lt;wsp:rsid wsp:val=&quot;006A0555&quot;/&gt;&lt;wsp:rsid wsp:val=&quot;006A4DAC&quot;/&gt;&lt;wsp:rsid wsp:val=&quot;006B0A2A&quot;/&gt;&lt;wsp:rsid wsp:val=&quot;006B4067&quot;/&gt;&lt;wsp:rsid wsp:val=&quot;006B6689&quot;/&gt;&lt;wsp:rsid wsp:val=&quot;006C07E8&quot;/&gt;&lt;wsp:rsid wsp:val=&quot;006D3168&quot;/&gt;&lt;wsp:rsid wsp:val=&quot;006E0555&quot;/&gt;&lt;wsp:rsid wsp:val=&quot;006E0C2B&quot;/&gt;&lt;wsp:rsid wsp:val=&quot;006E7913&quot;/&gt;&lt;wsp:rsid wsp:val=&quot;006F693D&quot;/&gt;&lt;wsp:rsid wsp:val=&quot;00701A9D&quot;/&gt;&lt;wsp:rsid wsp:val=&quot;0070518E&quot;/&gt;&lt;wsp:rsid wsp:val=&quot;0070594F&quot;/&gt;&lt;wsp:rsid wsp:val=&quot;00714388&quot;/&gt;&lt;wsp:rsid wsp:val=&quot;00730A40&quot;/&gt;&lt;wsp:rsid wsp:val=&quot;00730D0D&quot;/&gt;&lt;wsp:rsid wsp:val=&quot;00732F8E&quot;/&gt;&lt;wsp:rsid wsp:val=&quot;007350DC&quot;/&gt;&lt;wsp:rsid wsp:val=&quot;00751BFE&quot;/&gt;&lt;wsp:rsid wsp:val=&quot;00755C0D&quot;/&gt;&lt;wsp:rsid wsp:val=&quot;00760A7C&quot;/&gt;&lt;wsp:rsid wsp:val=&quot;00761F70&quot;/&gt;&lt;wsp:rsid wsp:val=&quot;0076425E&quot;/&gt;&lt;wsp:rsid wsp:val=&quot;00765576&quot;/&gt;&lt;wsp:rsid wsp:val=&quot;00766449&quot;/&gt;&lt;wsp:rsid wsp:val=&quot;007727E0&quot;/&gt;&lt;wsp:rsid wsp:val=&quot;00772E4A&quot;/&gt;&lt;wsp:rsid wsp:val=&quot;00776B7D&quot;/&gt;&lt;wsp:rsid wsp:val=&quot;0078185E&quot;/&gt;&lt;wsp:rsid wsp:val=&quot;0078284D&quot;/&gt;&lt;wsp:rsid wsp:val=&quot;00784B31&quot;/&gt;&lt;wsp:rsid wsp:val=&quot;00794BA9&quot;/&gt;&lt;wsp:rsid wsp:val=&quot;00795269&quot;/&gt;&lt;wsp:rsid wsp:val=&quot;00795EB5&quot;/&gt;&lt;wsp:rsid wsp:val=&quot;007A2248&quot;/&gt;&lt;wsp:rsid wsp:val=&quot;007A6F99&quot;/&gt;&lt;wsp:rsid wsp:val=&quot;007B2870&quot;/&gt;&lt;wsp:rsid wsp:val=&quot;007B4DB0&quot;/&gt;&lt;wsp:rsid wsp:val=&quot;007C4D0F&quot;/&gt;&lt;wsp:rsid wsp:val=&quot;007C5D92&quot;/&gt;&lt;wsp:rsid wsp:val=&quot;007D03CB&quot;/&gt;&lt;wsp:rsid wsp:val=&quot;007D069D&quot;/&gt;&lt;wsp:rsid wsp:val=&quot;007D43F4&quot;/&gt;&lt;wsp:rsid wsp:val=&quot;007D75FB&quot;/&gt;&lt;wsp:rsid wsp:val=&quot;007E4859&quot;/&gt;&lt;wsp:rsid wsp:val=&quot;008065B4&quot;/&gt;&lt;wsp:rsid wsp:val=&quot;008109A9&quot;/&gt;&lt;wsp:rsid wsp:val=&quot;008121D7&quot;/&gt;&lt;wsp:rsid wsp:val=&quot;008144AB&quot;/&gt;&lt;wsp:rsid wsp:val=&quot;00817FEF&quot;/&gt;&lt;wsp:rsid wsp:val=&quot;00821E29&quot;/&gt;&lt;wsp:rsid wsp:val=&quot;008228E7&quot;/&gt;&lt;wsp:rsid wsp:val=&quot;008251A1&quot;/&gt;&lt;wsp:rsid wsp:val=&quot;00827D21&quot;/&gt;&lt;wsp:rsid wsp:val=&quot;00832793&quot;/&gt;&lt;wsp:rsid wsp:val=&quot;00833517&quot;/&gt;&lt;wsp:rsid wsp:val=&quot;00837335&quot;/&gt;&lt;wsp:rsid wsp:val=&quot;0084029B&quot;/&gt;&lt;wsp:rsid wsp:val=&quot;00844BD7&quot;/&gt;&lt;wsp:rsid wsp:val=&quot;00845B69&quot;/&gt;&lt;wsp:rsid wsp:val=&quot;00856A00&quot;/&gt;&lt;wsp:rsid wsp:val=&quot;008623D8&quot;/&gt;&lt;wsp:rsid wsp:val=&quot;00876135&quot;/&gt;&lt;wsp:rsid wsp:val=&quot;008805FD&quot;/&gt;&lt;wsp:rsid wsp:val=&quot;008846EC&quot;/&gt;&lt;wsp:rsid wsp:val=&quot;008901E1&quot;/&gt;&lt;wsp:rsid wsp:val=&quot;00894534&quot;/&gt;&lt;wsp:rsid wsp:val=&quot;00897721&quot;/&gt;&lt;wsp:rsid wsp:val=&quot;008A02B7&quot;/&gt;&lt;wsp:rsid wsp:val=&quot;008B4841&quot;/&gt;&lt;wsp:rsid wsp:val=&quot;008B6EE9&quot;/&gt;&lt;wsp:rsid wsp:val=&quot;008B774A&quot;/&gt;&lt;wsp:rsid wsp:val=&quot;008C0B2C&quot;/&gt;&lt;wsp:rsid wsp:val=&quot;008D1816&quot;/&gt;&lt;wsp:rsid wsp:val=&quot;008D3026&quot;/&gt;&lt;wsp:rsid wsp:val=&quot;008D4528&quot;/&gt;&lt;wsp:rsid wsp:val=&quot;008D7D58&quot;/&gt;&lt;wsp:rsid wsp:val=&quot;008E5770&quot;/&gt;&lt;wsp:rsid wsp:val=&quot;008F1A57&quot;/&gt;&lt;wsp:rsid wsp:val=&quot;008F5217&quot;/&gt;&lt;wsp:rsid wsp:val=&quot;009012B8&quot;/&gt;&lt;wsp:rsid wsp:val=&quot;009025C9&quot;/&gt;&lt;wsp:rsid wsp:val=&quot;009045AE&quot;/&gt;&lt;wsp:rsid wsp:val=&quot;00916461&quot;/&gt;&lt;wsp:rsid wsp:val=&quot;0091769C&quot;/&gt;&lt;wsp:rsid wsp:val=&quot;00917794&quot;/&gt;&lt;wsp:rsid wsp:val=&quot;00921A2B&quot;/&gt;&lt;wsp:rsid wsp:val=&quot;00922F84&quot;/&gt;&lt;wsp:rsid wsp:val=&quot;00923AA6&quot;/&gt;&lt;wsp:rsid wsp:val=&quot;00923D1C&quot;/&gt;&lt;wsp:rsid wsp:val=&quot;00923D45&quot;/&gt;&lt;wsp:rsid wsp:val=&quot;00924AE0&quot;/&gt;&lt;wsp:rsid wsp:val=&quot;00925EB4&quot;/&gt;&lt;wsp:rsid wsp:val=&quot;00926637&quot;/&gt;&lt;wsp:rsid wsp:val=&quot;009313A6&quot;/&gt;&lt;wsp:rsid wsp:val=&quot;00931C93&quot;/&gt;&lt;wsp:rsid wsp:val=&quot;00932FFD&quot;/&gt;&lt;wsp:rsid wsp:val=&quot;009354DD&quot;/&gt;&lt;wsp:rsid wsp:val=&quot;00941BB5&quot;/&gt;&lt;wsp:rsid wsp:val=&quot;00941DA5&quot;/&gt;&lt;wsp:rsid wsp:val=&quot;00953A36&quot;/&gt;&lt;wsp:rsid wsp:val=&quot;009544D5&quot;/&gt;&lt;wsp:rsid wsp:val=&quot;00955BF3&quot;/&gt;&lt;wsp:rsid wsp:val=&quot;009610BF&quot;/&gt;&lt;wsp:rsid wsp:val=&quot;00964231&quot;/&gt;&lt;wsp:rsid wsp:val=&quot;009749BD&quot;/&gt;&lt;wsp:rsid wsp:val=&quot;00974FA0&quot;/&gt;&lt;wsp:rsid wsp:val=&quot;009759CC&quot;/&gt;&lt;wsp:rsid wsp:val=&quot;00975A93&quot;/&gt;&lt;wsp:rsid wsp:val=&quot;0097745B&quot;/&gt;&lt;wsp:rsid wsp:val=&quot;00981713&quot;/&gt;&lt;wsp:rsid wsp:val=&quot;0098442B&quot;/&gt;&lt;wsp:rsid wsp:val=&quot;00992358&quot;/&gt;&lt;wsp:rsid wsp:val=&quot;009967AE&quot;/&gt;&lt;wsp:rsid wsp:val=&quot;009972E0&quot;/&gt;&lt;wsp:rsid wsp:val=&quot;00997A14&quot;/&gt;&lt;wsp:rsid wsp:val=&quot;009A1375&quot;/&gt;&lt;wsp:rsid wsp:val=&quot;009A1BCD&quot;/&gt;&lt;wsp:rsid wsp:val=&quot;009A3080&quot;/&gt;&lt;wsp:rsid wsp:val=&quot;009A4A03&quot;/&gt;&lt;wsp:rsid wsp:val=&quot;009C4225&quot;/&gt;&lt;wsp:rsid wsp:val=&quot;009C4CC8&quot;/&gt;&lt;wsp:rsid wsp:val=&quot;009C52C9&quot;/&gt;&lt;wsp:rsid wsp:val=&quot;009C73B3&quot;/&gt;&lt;wsp:rsid wsp:val=&quot;009D2092&quot;/&gt;&lt;wsp:rsid wsp:val=&quot;009D21A3&quot;/&gt;&lt;wsp:rsid wsp:val=&quot;009D5DDF&quot;/&gt;&lt;wsp:rsid wsp:val=&quot;009E64F5&quot;/&gt;&lt;wsp:rsid wsp:val=&quot;009E656A&quot;/&gt;&lt;wsp:rsid wsp:val=&quot;009F0E78&quot;/&gt;&lt;wsp:rsid wsp:val=&quot;009F3C36&quot;/&gt;&lt;wsp:rsid wsp:val=&quot;009F3D49&quot;/&gt;&lt;wsp:rsid wsp:val=&quot;009F5FC3&quot;/&gt;&lt;wsp:rsid wsp:val=&quot;00A03411&quot;/&gt;&lt;wsp:rsid wsp:val=&quot;00A15D1C&quot;/&gt;&lt;wsp:rsid wsp:val=&quot;00A20082&quot;/&gt;&lt;wsp:rsid wsp:val=&quot;00A22DF7&quot;/&gt;&lt;wsp:rsid wsp:val=&quot;00A3266B&quot;/&gt;&lt;wsp:rsid wsp:val=&quot;00A401F7&quot;/&gt;&lt;wsp:rsid wsp:val=&quot;00A40B05&quot;/&gt;&lt;wsp:rsid wsp:val=&quot;00A42682&quot;/&gt;&lt;wsp:rsid wsp:val=&quot;00A47680&quot;/&gt;&lt;wsp:rsid wsp:val=&quot;00A517F2&quot;/&gt;&lt;wsp:rsid wsp:val=&quot;00A54EB7&quot;/&gt;&lt;wsp:rsid wsp:val=&quot;00A55081&quot;/&gt;&lt;wsp:rsid wsp:val=&quot;00A65F4B&quot;/&gt;&lt;wsp:rsid wsp:val=&quot;00A70F1A&quot;/&gt;&lt;wsp:rsid wsp:val=&quot;00A73CE0&quot;/&gt;&lt;wsp:rsid wsp:val=&quot;00A772F2&quot;/&gt;&lt;wsp:rsid wsp:val=&quot;00A8792A&quot;/&gt;&lt;wsp:rsid wsp:val=&quot;00A87A99&quot;/&gt;&lt;wsp:rsid wsp:val=&quot;00A90D61&quot;/&gt;&lt;wsp:rsid wsp:val=&quot;00A958DB&quot;/&gt;&lt;wsp:rsid wsp:val=&quot;00A95ACC&quot;/&gt;&lt;wsp:rsid wsp:val=&quot;00AA1562&quot;/&gt;&lt;wsp:rsid wsp:val=&quot;00AA5872&quot;/&gt;&lt;wsp:rsid wsp:val=&quot;00AB13A4&quot;/&gt;&lt;wsp:rsid wsp:val=&quot;00AB3CFF&quot;/&gt;&lt;wsp:rsid wsp:val=&quot;00AB403D&quot;/&gt;&lt;wsp:rsid wsp:val=&quot;00AB4299&quot;/&gt;&lt;wsp:rsid wsp:val=&quot;00AB4E84&quot;/&gt;&lt;wsp:rsid wsp:val=&quot;00AB7DFB&quot;/&gt;&lt;wsp:rsid wsp:val=&quot;00AC21BF&quot;/&gt;&lt;wsp:rsid wsp:val=&quot;00AC421C&quot;/&gt;&lt;wsp:rsid wsp:val=&quot;00AD0628&quot;/&gt;&lt;wsp:rsid wsp:val=&quot;00AD2DF9&quot;/&gt;&lt;wsp:rsid wsp:val=&quot;00AD6BE7&quot;/&gt;&lt;wsp:rsid wsp:val=&quot;00AE36B2&quot;/&gt;&lt;wsp:rsid wsp:val=&quot;00AE4EA5&quot;/&gt;&lt;wsp:rsid wsp:val=&quot;00AE7A82&quot;/&gt;&lt;wsp:rsid wsp:val=&quot;00AF5638&quot;/&gt;&lt;wsp:rsid wsp:val=&quot;00AF5921&quot;/&gt;&lt;wsp:rsid wsp:val=&quot;00B17DE2&quot;/&gt;&lt;wsp:rsid wsp:val=&quot;00B20670&quot;/&gt;&lt;wsp:rsid wsp:val=&quot;00B20A8F&quot;/&gt;&lt;wsp:rsid wsp:val=&quot;00B22782&quot;/&gt;&lt;wsp:rsid wsp:val=&quot;00B25CA3&quot;/&gt;&lt;wsp:rsid wsp:val=&quot;00B3008A&quot;/&gt;&lt;wsp:rsid wsp:val=&quot;00B34CA3&quot;/&gt;&lt;wsp:rsid wsp:val=&quot;00B3544C&quot;/&gt;&lt;wsp:rsid wsp:val=&quot;00B35BC0&quot;/&gt;&lt;wsp:rsid wsp:val=&quot;00B42551&quot;/&gt;&lt;wsp:rsid wsp:val=&quot;00B50D77&quot;/&gt;&lt;wsp:rsid wsp:val=&quot;00B57A5D&quot;/&gt;&lt;wsp:rsid wsp:val=&quot;00B61C8B&quot;/&gt;&lt;wsp:rsid wsp:val=&quot;00B62434&quot;/&gt;&lt;wsp:rsid wsp:val=&quot;00B6342F&quot;/&gt;&lt;wsp:rsid wsp:val=&quot;00B67F5C&quot;/&gt;&lt;wsp:rsid wsp:val=&quot;00B70210&quot;/&gt;&lt;wsp:rsid wsp:val=&quot;00B74B97&quot;/&gt;&lt;wsp:rsid wsp:val=&quot;00B7592D&quot;/&gt;&lt;wsp:rsid wsp:val=&quot;00B87B06&quot;/&gt;&lt;wsp:rsid wsp:val=&quot;00B930D1&quot;/&gt;&lt;wsp:rsid wsp:val=&quot;00B95196&quot;/&gt;&lt;wsp:rsid wsp:val=&quot;00B9568D&quot;/&gt;&lt;wsp:rsid wsp:val=&quot;00B96A22&quot;/&gt;&lt;wsp:rsid wsp:val=&quot;00BA2A1A&quot;/&gt;&lt;wsp:rsid wsp:val=&quot;00BA3F9C&quot;/&gt;&lt;wsp:rsid wsp:val=&quot;00BB2354&quot;/&gt;&lt;wsp:rsid wsp:val=&quot;00BC025B&quot;/&gt;&lt;wsp:rsid wsp:val=&quot;00BC3074&quot;/&gt;&lt;wsp:rsid wsp:val=&quot;00BC3249&quot;/&gt;&lt;wsp:rsid wsp:val=&quot;00BD0ECA&quot;/&gt;&lt;wsp:rsid wsp:val=&quot;00BD15D0&quot;/&gt;&lt;wsp:rsid wsp:val=&quot;00BD532D&quot;/&gt;&lt;wsp:rsid wsp:val=&quot;00BD5CC9&quot;/&gt;&lt;wsp:rsid wsp:val=&quot;00BD6558&quot;/&gt;&lt;wsp:rsid wsp:val=&quot;00BE03F5&quot;/&gt;&lt;wsp:rsid wsp:val=&quot;00BE1728&quot;/&gt;&lt;wsp:rsid wsp:val=&quot;00BE2376&quot;/&gt;&lt;wsp:rsid wsp:val=&quot;00BE2738&quot;/&gt;&lt;wsp:rsid wsp:val=&quot;00BE5CCE&quot;/&gt;&lt;wsp:rsid wsp:val=&quot;00BE68FE&quot;/&gt;&lt;wsp:rsid wsp:val=&quot;00BF488B&quot;/&gt;&lt;wsp:rsid wsp:val=&quot;00BF6CF2&quot;/&gt;&lt;wsp:rsid wsp:val=&quot;00C00612&quot;/&gt;&lt;wsp:rsid wsp:val=&quot;00C0357A&quot;/&gt;&lt;wsp:rsid wsp:val=&quot;00C24DF3&quot;/&gt;&lt;wsp:rsid wsp:val=&quot;00C255AC&quot;/&gt;&lt;wsp:rsid wsp:val=&quot;00C26248&quot;/&gt;&lt;wsp:rsid wsp:val=&quot;00C30206&quot;/&gt;&lt;wsp:rsid wsp:val=&quot;00C355A8&quot;/&gt;&lt;wsp:rsid wsp:val=&quot;00C52224&quot;/&gt;&lt;wsp:rsid wsp:val=&quot;00C604BA&quot;/&gt;&lt;wsp:rsid wsp:val=&quot;00C64EF3&quot;/&gt;&lt;wsp:rsid wsp:val=&quot;00C64F4F&quot;/&gt;&lt;wsp:rsid wsp:val=&quot;00C66651&quot;/&gt;&lt;wsp:rsid wsp:val=&quot;00C77231&quot;/&gt;&lt;wsp:rsid wsp:val=&quot;00C77373&quot;/&gt;&lt;wsp:rsid wsp:val=&quot;00C77882&quot;/&gt;&lt;wsp:rsid wsp:val=&quot;00C875E7&quot;/&gt;&lt;wsp:rsid wsp:val=&quot;00C90C51&quot;/&gt;&lt;wsp:rsid wsp:val=&quot;00C945DD&quot;/&gt;&lt;wsp:rsid wsp:val=&quot;00C95CF7&quot;/&gt;&lt;wsp:rsid wsp:val=&quot;00CA0785&quot;/&gt;&lt;wsp:rsid wsp:val=&quot;00CA0F50&quot;/&gt;&lt;wsp:rsid wsp:val=&quot;00CA3E71&quot;/&gt;&lt;wsp:rsid wsp:val=&quot;00CB1C26&quot;/&gt;&lt;wsp:rsid wsp:val=&quot;00CB46EA&quot;/&gt;&lt;wsp:rsid wsp:val=&quot;00CB51B3&quot;/&gt;&lt;wsp:rsid wsp:val=&quot;00CD0596&quot;/&gt;&lt;wsp:rsid wsp:val=&quot;00CD664B&quot;/&gt;&lt;wsp:rsid wsp:val=&quot;00CE2547&quot;/&gt;&lt;wsp:rsid wsp:val=&quot;00CE2879&quot;/&gt;&lt;wsp:rsid wsp:val=&quot;00CE7060&quot;/&gt;&lt;wsp:rsid wsp:val=&quot;00CF6C33&quot;/&gt;&lt;wsp:rsid wsp:val=&quot;00CF7CC7&quot;/&gt;&lt;wsp:rsid wsp:val=&quot;00D0481E&quot;/&gt;&lt;wsp:rsid wsp:val=&quot;00D04FB1&quot;/&gt;&lt;wsp:rsid wsp:val=&quot;00D05E15&quot;/&gt;&lt;wsp:rsid wsp:val=&quot;00D07792&quot;/&gt;&lt;wsp:rsid wsp:val=&quot;00D17BB0&quot;/&gt;&lt;wsp:rsid wsp:val=&quot;00D23EC6&quot;/&gt;&lt;wsp:rsid wsp:val=&quot;00D24D6F&quot;/&gt;&lt;wsp:rsid wsp:val=&quot;00D32E0E&quot;/&gt;&lt;wsp:rsid wsp:val=&quot;00D35172&quot;/&gt;&lt;wsp:rsid wsp:val=&quot;00D40C06&quot;/&gt;&lt;wsp:rsid wsp:val=&quot;00D427D2&quot;/&gt;&lt;wsp:rsid wsp:val=&quot;00D4354C&quot;/&gt;&lt;wsp:rsid wsp:val=&quot;00D47BA4&quot;/&gt;&lt;wsp:rsid wsp:val=&quot;00D60448&quot;/&gt;&lt;wsp:rsid wsp:val=&quot;00D60E1E&quot;/&gt;&lt;wsp:rsid wsp:val=&quot;00D61620&quot;/&gt;&lt;wsp:rsid wsp:val=&quot;00D6191E&quot;/&gt;&lt;wsp:rsid wsp:val=&quot;00D65C1A&quot;/&gt;&lt;wsp:rsid wsp:val=&quot;00D6687C&quot;/&gt;&lt;wsp:rsid wsp:val=&quot;00D67E1C&quot;/&gt;&lt;wsp:rsid wsp:val=&quot;00D71479&quot;/&gt;&lt;wsp:rsid wsp:val=&quot;00D77697&quot;/&gt;&lt;wsp:rsid wsp:val=&quot;00D9014E&quot;/&gt;&lt;wsp:rsid wsp:val=&quot;00D94F39&quot;/&gt;&lt;wsp:rsid wsp:val=&quot;00D96ACF&quot;/&gt;&lt;wsp:rsid wsp:val=&quot;00DB0A71&quot;/&gt;&lt;wsp:rsid wsp:val=&quot;00DB0F25&quot;/&gt;&lt;wsp:rsid wsp:val=&quot;00DB1114&quot;/&gt;&lt;wsp:rsid wsp:val=&quot;00DB2238&quot;/&gt;&lt;wsp:rsid wsp:val=&quot;00DC0626&quot;/&gt;&lt;wsp:rsid wsp:val=&quot;00DD363B&quot;/&gt;&lt;wsp:rsid wsp:val=&quot;00DD6156&quot;/&gt;&lt;wsp:rsid wsp:val=&quot;00DE249A&quot;/&gt;&lt;wsp:rsid wsp:val=&quot;00DE5B5B&quot;/&gt;&lt;wsp:rsid wsp:val=&quot;00DF1656&quot;/&gt;&lt;wsp:rsid wsp:val=&quot;00DF51F7&quot;/&gt;&lt;wsp:rsid wsp:val=&quot;00DF6973&quot;/&gt;&lt;wsp:rsid wsp:val=&quot;00E071D2&quot;/&gt;&lt;wsp:rsid wsp:val=&quot;00E110FA&quot;/&gt;&lt;wsp:rsid wsp:val=&quot;00E115C1&quot;/&gt;&lt;wsp:rsid wsp:val=&quot;00E15F16&quot;/&gt;&lt;wsp:rsid wsp:val=&quot;00E16C95&quot;/&gt;&lt;wsp:rsid wsp:val=&quot;00E17C9B&quot;/&gt;&lt;wsp:rsid wsp:val=&quot;00E30912&quot;/&gt;&lt;wsp:rsid wsp:val=&quot;00E37436&quot;/&gt;&lt;wsp:rsid wsp:val=&quot;00E423CB&quot;/&gt;&lt;wsp:rsid wsp:val=&quot;00E4415D&quot;/&gt;&lt;wsp:rsid wsp:val=&quot;00E5222E&quot;/&gt;&lt;wsp:rsid wsp:val=&quot;00E56099&quot;/&gt;&lt;wsp:rsid wsp:val=&quot;00E577B1&quot;/&gt;&lt;wsp:rsid wsp:val=&quot;00E61EF6&quot;/&gt;&lt;wsp:rsid wsp:val=&quot;00E64660&quot;/&gt;&lt;wsp:rsid wsp:val=&quot;00E7447F&quot;/&gt;&lt;wsp:rsid wsp:val=&quot;00E76B86&quot;/&gt;&lt;wsp:rsid wsp:val=&quot;00E77CDE&quot;/&gt;&lt;wsp:rsid wsp:val=&quot;00E84460&quot;/&gt;&lt;wsp:rsid wsp:val=&quot;00E855E3&quot;/&gt;&lt;wsp:rsid wsp:val=&quot;00E93980&quot;/&gt;&lt;wsp:rsid wsp:val=&quot;00EA1E07&quot;/&gt;&lt;wsp:rsid wsp:val=&quot;00EB0253&quot;/&gt;&lt;wsp:rsid wsp:val=&quot;00EB26C1&quot;/&gt;&lt;wsp:rsid wsp:val=&quot;00EB3950&quot;/&gt;&lt;wsp:rsid wsp:val=&quot;00EB7BD4&quot;/&gt;&lt;wsp:rsid wsp:val=&quot;00EC57BB&quot;/&gt;&lt;wsp:rsid wsp:val=&quot;00ED474C&quot;/&gt;&lt;wsp:rsid wsp:val=&quot;00ED4B75&quot;/&gt;&lt;wsp:rsid wsp:val=&quot;00EE6059&quot;/&gt;&lt;wsp:rsid wsp:val=&quot;00EF5132&quot;/&gt;&lt;wsp:rsid wsp:val=&quot;00F00F13&quot;/&gt;&lt;wsp:rsid wsp:val=&quot;00F01ACA&quot;/&gt;&lt;wsp:rsid wsp:val=&quot;00F03FD4&quot;/&gt;&lt;wsp:rsid wsp:val=&quot;00F062BC&quot;/&gt;&lt;wsp:rsid wsp:val=&quot;00F15E2B&quot;/&gt;&lt;wsp:rsid wsp:val=&quot;00F2089E&quot;/&gt;&lt;wsp:rsid wsp:val=&quot;00F258B0&quot;/&gt;&lt;wsp:rsid wsp:val=&quot;00F308E6&quot;/&gt;&lt;wsp:rsid wsp:val=&quot;00F32EF5&quot;/&gt;&lt;wsp:rsid wsp:val=&quot;00F41F85&quot;/&gt;&lt;wsp:rsid wsp:val=&quot;00F5150A&quot;/&gt;&lt;wsp:rsid wsp:val=&quot;00F54131&quot;/&gt;&lt;wsp:rsid wsp:val=&quot;00F6133E&quot;/&gt;&lt;wsp:rsid wsp:val=&quot;00F63BC4&quot;/&gt;&lt;wsp:rsid wsp:val=&quot;00F64AB4&quot;/&gt;&lt;wsp:rsid wsp:val=&quot;00F665C3&quot;/&gt;&lt;wsp:rsid wsp:val=&quot;00F71108&quot;/&gt;&lt;wsp:rsid wsp:val=&quot;00F73682&quot;/&gt;&lt;wsp:rsid wsp:val=&quot;00F833A5&quot;/&gt;&lt;wsp:rsid wsp:val=&quot;00F86F46&quot;/&gt;&lt;wsp:rsid wsp:val=&quot;00F90149&quot;/&gt;&lt;wsp:rsid wsp:val=&quot;00F90649&quot;/&gt;&lt;wsp:rsid wsp:val=&quot;00F92C12&quot;/&gt;&lt;wsp:rsid wsp:val=&quot;00F943A7&quot;/&gt;&lt;wsp:rsid wsp:val=&quot;00FA2177&quot;/&gt;&lt;wsp:rsid wsp:val=&quot;00FA655D&quot;/&gt;&lt;wsp:rsid wsp:val=&quot;00FB36F5&quot;/&gt;&lt;wsp:rsid wsp:val=&quot;00FB50C6&quot;/&gt;&lt;wsp:rsid wsp:val=&quot;00FC5863&quot;/&gt;&lt;wsp:rsid wsp:val=&quot;00FD3FB6&quot;/&gt;&lt;wsp:rsid wsp:val=&quot;00FD6F47&quot;/&gt;&lt;wsp:rsid wsp:val=&quot;00FD7E29&quot;/&gt;&lt;wsp:rsid wsp:val=&quot;00FE0A2D&quot;/&gt;&lt;wsp:rsid wsp:val=&quot;00FE158A&quot;/&gt;&lt;wsp:rsid wsp:val=&quot;00FE2ED0&quot;/&gt;&lt;wsp:rsid wsp:val=&quot;00FE6AFB&quot;/&gt;&lt;/wsp:rsids&gt;&lt;/w:docPr&gt;&lt;w:body&gt;&lt;w:p wsp:rsidR=&quot;00000000&quot; wsp:rsidRDefault=&quot;00AB403D&quot;&gt;&lt;m:oMathPara&gt;&lt;m:oMath&gt;&lt;m:r&gt;&lt;w:rPr&gt;&lt;w:rFonts w:ascii=&quot;Cambria Math&quot; w:h-ansi=&quot;Cambria Math&quot;/&gt;&lt;wx:font wx:val=&quot;Cambria Math&quot;/&gt;&lt;w:i/&gt;&lt;w:sz w:val=&quot;23&quot;/&gt;&lt;w:sz-cs w:val=&quot;23&quot;/&gt;&lt;/w:rPr&gt;&lt;m:t&gt;Cube Transformed Modeled Cost=&lt;/m:t&gt;&lt;/m:r&gt;&lt;m:rad&gt;&lt;m:radPr&gt;&lt;m:ctrlPr&gt;&lt;w:rPr&gt;&lt;w:rFonts w:ascii=&quot;Cambria Math&quot; w:h-ansi=&quot;Cambria Math&quot;/&gt;&lt;wx:font wx:val=&quot;Cambria Math&quot;/&gt;&lt;w:i/&gt;&lt;w:sz w:val=&quot;23&quot;/&gt;&lt;w:sz-cs w:val=&quot;23&quot;/&gt;&lt;/w:rPr&gt;&lt;/m:ctrlPr&gt;&lt;/m:radPr&gt;&lt;m:deg&gt;&lt;m:r&gt;&lt;w:rPr&gt;&lt;w:rFonts w:ascii=&quot;Cambria Math&quot; w:h-ansi=&quot;Cambria Math&quot;/&gt;&lt;wx:font wx:val=&quot;Cambria Math&quot;/&gt;&lt;w:i/&gt;&lt;w:sz w:val=&quot;23&quot;/&gt;&lt;w:sz-cs w:val=&quot;23&quot;/&gt;&lt;/w:rPr&gt;&lt;m:t&gt;3&lt;/m:t&gt;&lt;/m:r&gt;&lt;/m:deg&gt;&lt;m:e&gt;&lt;m:r&gt;&lt;w:rPr&gt;&lt;w:rFonts w:ascii=&quot;Cambria Math&quot; w:h-ansi=&quot;Cambria Math&quot;/&gt;&lt;wx:font wx:val=&quot;Cambria Math&quot;/&gt;&lt;w:i/&gt;&lt;w:sz w:val=&quot;23&quot;/&gt;&lt;w:sz-cs w:val=&quot;23&quot;/&gt;&lt;/w:rPr&gt;&lt;m:t&gt;Modeled Cost of a Pro&lt;/m:t&gt;&lt;/m:r&gt;&lt;m:r&gt;&lt;w:rPr&gt;&lt;w:rFonts w:ascii=&quot;Cambria Math&quot; w:h-ansi=&quot;Cambria Math&quot;/&gt;&lt;wx:font wx:val=&quot;Cambria Math&quot;/&gt;&lt;w:i/&gt;&lt;w:sz w:val=&quot;23&quot;/&gt;&lt;w:sz-cs w:val=&quot;23&quot;/&gt;&lt;/w:rPr&gt;&lt;m:t&gt;perty&lt;/m:t&gt;&lt;/m:r&gt;&lt;/m:e&gt;&lt;/m:rad&gt;&lt;m:r&gt;&lt;w:rPr&gt;&lt;w:rFonts w:ascii=&quot;Cambria Math&quot; w:h-ansi=&quot;Cambria Math&quot;/&gt;&lt;wx:font wx:val=&quot;Cambria Math&quot;/&gt;&lt;w:i/&gt;&lt;w:sz w:val=&quot;23&quot;/&gt;&lt;w:sz-cs w:val=&quot;23&quot;/&gt;&lt;/w:rPr&gt;&lt;m:t&gt;*&lt;/m:t&gt;&lt;/m:r&gt;&lt;m:sSup&gt;&lt;m:sSupPr&gt;&lt;m:ctrlPr&gt;&lt;w:rPr&gt;&lt;w:rFonts w:ascii=&quot;Cambria Math&quot; w:h-ansi=&quot;Cambria Math&quot;/&gt;&lt;wx:font wx:val=&quot;Cambria Math&quot;/&gt;&lt;w:i/&gt;&lt;w:sz w:val=&quot;23&quot;/&gt;&lt;w:sz-cs w:val=&quot;23&quot;/&gt;&lt;/w:rPr&gt;&lt;/m:ctrlPr&gt;&lt;/m:sSupPr&gt;&lt;m:e&gt;&lt;m:d&gt;&lt;m:dPr&gt;&lt;m:ctrlPr&gt;&lt;w:rPr&gt;&lt;w:rFonts w:ascii=&quot;Cambria Math&quot; w:h-ansi=&quot;Cambria Math&quot;/&gt;&lt;wx:font wx:val=&quot;Cambria Math&quot;/&gt;&lt;w:i/&gt;&lt;w:sz w:val=&quot;23&quot;/&gt;&lt;w:sz-cs w:val=&quot;23&quot;/&gt;&lt;/w:rPr&gt;&lt;/m:ctrlPr&gt;&lt;/m:dPr&gt;&lt;m:e&gt;&lt;m:rad&gt;&lt;m:radPr&gt;&lt;m:ctrlPr&gt;&lt;w:rPr&gt;&lt;w:rFonts w:ascii=&quot;Cambria Math&quot; w:h-ansi=&quot;Cambria Math&quot;/&gt;&lt;wx:font wx:val=&quot;Cambria Math&quot;/&gt;&lt;w:i/&gt;&lt;w:sz w:val=&quot;23&quot;/&gt;&lt;w:sz-cs w:val=&quot;23&quot;/&gt;&lt;/w:rPr&gt;&lt;/m:ctrlPr&gt;&lt;/m:radPr&gt;&lt;m:deg&gt;&lt;m:r&gt;&lt;w:rPr&gt;&lt;w:rFonts w:ascii=&quot;Cambria Math&quot; w:h-ansi=&quot;Cambria Math&quot;/&gt;&lt;wx:font wx:val=&quot;Cambria Math&quot;/&gt;&lt;w:i/&gt;&lt;w:sz w:val=&quot;23&quot;/&gt;&lt;w:sz-cs w:val=&quot;23&quot;/&gt;&lt;/w:rPr&gt;&lt;m:t&gt;3&lt;/m:t&gt;&lt;/m:r&gt;&lt;/m:deg&gt;&lt;m:e&gt;&lt;m:r&gt;&lt;w:rPr&gt;&lt;w:rFonts w:ascii=&quot;Cambria Math&quot; w:h-ansi=&quot;Cambria Math&quot;/&gt;&lt;wx:font wx:val=&quot;Cambria Math&quot;/&gt;&lt;w:i/&gt;&lt;w:sz w:val=&quot;23&quot;/&gt;&lt;w:sz-cs w:val=&quot;23&quot;/&gt;&lt;/w:rPr&gt;&lt;m:t&gt;Median Modeled Cost&lt;/m:t&gt;&lt;/m:r&gt;&lt;/m:e&gt;&lt;/m:rad&gt;&lt;/m:e&gt;&lt;/m:d&gt;&lt;/m:e&gt;&lt;m:sup&gt;&lt;m:r&gt;&lt;w:rPr&gt;&lt;w:rFonts w:ascii=&quot;Cambria Math&quot; w:h-ansi=&quot;Cambria Math&quot;/&gt;&lt;wx:font wx:val=&quot;Cambria Math&quot;/&gt;&lt;w:i/&gt;&lt;w:sz w:val=&quot;23&quot;/&gt;&lt;w:sz-cs w:val=&quot;23&quot;/&gt;&lt;/w:rPr&gt;&lt;m:t&gt;2&lt;/m:t&gt;&lt;/m:r&gt;&lt;/m:sup&gt;&lt;/m:s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5" o:title="" chromakey="white"/>
          </v:shape>
        </w:pict>
      </w:r>
    </w:p>
    <w:p w:rsidR="004110A0" w:rsidRPr="00086F61" w:rsidRDefault="004110A0" w:rsidP="00B9568D">
      <w:pPr>
        <w:pStyle w:val="O7-bodytext-ctrl-win-7"/>
        <w:rPr>
          <w:sz w:val="23"/>
          <w:szCs w:val="23"/>
        </w:rPr>
      </w:pPr>
    </w:p>
    <w:p w:rsidR="004110A0" w:rsidRPr="00086F61" w:rsidRDefault="004110A0" w:rsidP="00B9568D">
      <w:pPr>
        <w:pStyle w:val="O7-bodytext-ctrl-win-7"/>
        <w:rPr>
          <w:sz w:val="23"/>
          <w:szCs w:val="23"/>
        </w:rPr>
      </w:pPr>
      <w:r w:rsidRPr="00086F61">
        <w:rPr>
          <w:sz w:val="23"/>
          <w:szCs w:val="23"/>
        </w:rPr>
        <w:t xml:space="preserve">This resulted in a distribution that more accurately reflected the real-world data and conventional understanding of property prices.  </w:t>
      </w:r>
      <w:r w:rsidR="00F43442">
        <w:rPr>
          <w:sz w:val="23"/>
          <w:szCs w:val="23"/>
        </w:rPr>
        <w:fldChar w:fldCharType="begin"/>
      </w:r>
      <w:r w:rsidR="00E02B87">
        <w:rPr>
          <w:sz w:val="23"/>
          <w:szCs w:val="23"/>
        </w:rPr>
        <w:instrText xml:space="preserve"> REF _Ref249182775 \h </w:instrText>
      </w:r>
      <w:r w:rsidR="00F43442">
        <w:rPr>
          <w:sz w:val="23"/>
          <w:szCs w:val="23"/>
        </w:rPr>
      </w:r>
      <w:r w:rsidR="00F43442">
        <w:rPr>
          <w:sz w:val="23"/>
          <w:szCs w:val="23"/>
        </w:rPr>
        <w:fldChar w:fldCharType="separate"/>
      </w:r>
      <w:r w:rsidR="003A218C" w:rsidRPr="00086F61">
        <w:t xml:space="preserve">Figure </w:t>
      </w:r>
      <w:r w:rsidR="003A218C">
        <w:rPr>
          <w:noProof/>
        </w:rPr>
        <w:t>3</w:t>
      </w:r>
      <w:r w:rsidR="00F43442">
        <w:rPr>
          <w:sz w:val="23"/>
          <w:szCs w:val="23"/>
        </w:rPr>
        <w:fldChar w:fldCharType="end"/>
      </w:r>
      <w:r w:rsidRPr="00086F61">
        <w:rPr>
          <w:sz w:val="23"/>
          <w:szCs w:val="23"/>
        </w:rPr>
        <w:t xml:space="preserve"> shows the histogram and some basic statistics, including the much more acceptable standard deviation of 725.</w:t>
      </w:r>
    </w:p>
    <w:p w:rsidR="005C6B95" w:rsidRPr="00086F61" w:rsidRDefault="005C6B95" w:rsidP="0017317B">
      <w:pPr>
        <w:pStyle w:val="Caption"/>
      </w:pPr>
      <w:bookmarkStart w:id="13" w:name="_Ref236034150"/>
    </w:p>
    <w:p w:rsidR="0017317B" w:rsidRPr="00086F61" w:rsidRDefault="0017317B" w:rsidP="0017317B">
      <w:pPr>
        <w:pStyle w:val="Caption"/>
      </w:pPr>
      <w:bookmarkStart w:id="14" w:name="_Ref249182775"/>
      <w:r w:rsidRPr="00086F61">
        <w:t xml:space="preserve">Figure </w:t>
      </w:r>
      <w:r w:rsidR="00F43442">
        <w:fldChar w:fldCharType="begin"/>
      </w:r>
      <w:r w:rsidR="00474A2F">
        <w:instrText xml:space="preserve"> SEQ Figure \* ARABIC </w:instrText>
      </w:r>
      <w:r w:rsidR="00F43442">
        <w:fldChar w:fldCharType="separate"/>
      </w:r>
      <w:r w:rsidR="003A218C">
        <w:rPr>
          <w:noProof/>
        </w:rPr>
        <w:t>3</w:t>
      </w:r>
      <w:r w:rsidR="00F43442">
        <w:fldChar w:fldCharType="end"/>
      </w:r>
      <w:bookmarkEnd w:id="13"/>
      <w:bookmarkEnd w:id="14"/>
      <w:r w:rsidRPr="00086F61">
        <w:t>. Histogram of the transformed cost model, before inflation is considered.</w:t>
      </w:r>
    </w:p>
    <w:p w:rsidR="00B9568D" w:rsidRPr="00086F61" w:rsidRDefault="005E655F" w:rsidP="0017317B">
      <w:pPr>
        <w:pStyle w:val="BodyTextFirstIndent"/>
        <w:keepNext/>
      </w:pPr>
      <w:r>
        <w:rPr>
          <w:noProof/>
        </w:rPr>
        <w:pict>
          <v:shape id="Picture 4" o:spid="_x0000_i1027" type="#_x0000_t75" style="width:493.15pt;height:358.05pt;visibility:visible">
            <v:imagedata r:id="rId16" o:title=""/>
          </v:shape>
        </w:pict>
      </w:r>
    </w:p>
    <w:p w:rsidR="008623D8" w:rsidRPr="00086F61" w:rsidRDefault="008623D8" w:rsidP="00320222">
      <w:pPr>
        <w:pStyle w:val="BodyTextFirstIndent"/>
      </w:pPr>
    </w:p>
    <w:p w:rsidR="00BD1DBD" w:rsidRPr="00086F61" w:rsidRDefault="00BD1DBD" w:rsidP="008F3ECA">
      <w:pPr>
        <w:pStyle w:val="O4-ctrl-win-4"/>
      </w:pPr>
      <w:r w:rsidRPr="00086F61">
        <w:t>Purchase Costs: accounting for inflation since year 2000</w:t>
      </w:r>
    </w:p>
    <w:p w:rsidR="00BD1DBD" w:rsidRPr="00086F61" w:rsidRDefault="00BD1DBD" w:rsidP="00BD1DBD">
      <w:pPr>
        <w:pStyle w:val="BodyTextFirstIndent"/>
      </w:pPr>
      <w:r w:rsidRPr="00086F61">
        <w:t xml:space="preserve">In order to examine the accuracy of the model and to help transform the prices to 2009 levels, I gathered data regarding recent current listing prices of properties at various stages of selling.  CapeNature staff provided such data for 42 cadastres.  Each one of these was then transformed using the transformation  equation, and compared to the cube transformed modeled price of the same cadastre.  </w:t>
      </w:r>
    </w:p>
    <w:p w:rsidR="00BD1DBD" w:rsidRPr="00086F61" w:rsidRDefault="005E655F" w:rsidP="00BD1DBD">
      <w:pPr>
        <w:pStyle w:val="BodyTextFirstIndent"/>
      </w:pPr>
      <w:r>
        <w:pict>
          <v:shape id="_x0000_i1028" type="#_x0000_t75" style="width:463.55pt;height:19.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bookFoldPrintingSheets w:val=&quot;-4&quot;/&gt;&lt;w:drawingGridHorizontalSpacing w:val=&quot;120&quot;/&gt;&lt;w:displayHorizontalDrawingGridEvery w:val=&quot;2&quot;/&gt;&lt;w:characterSpacingControl w:val=&quot;DontCompress&quot;/&gt;&lt;w:optimizeForBrowser/&gt;&lt;w:relyOnVML/&gt;&lt;w:allowPNG/&gt;&lt;w:validateAgainstSchema/&gt;&lt;w:saveInvalidXML w:val=&quot;off&quot;/&gt;&lt;w:ignoreMixedContent w:val=&quot;off&quot;/&gt;&lt;w:alwaysShowPlaceholderText w:val=&quot;off&quot;/&gt;&lt;w:compat&gt;&lt;w:dontAllowFieldEndSelect/&gt;&lt;w:useWord2002TableStyleRules/&gt;&lt;/w:compat&gt;&lt;w:docVars&gt;&lt;w:docVar w:name=&quot;EN.InstantFormat&quot; w:val=&quot;&amp;lt;ENInstantFormat&amp;gt;&amp;lt;Enabled&amp;gt;0&amp;lt;/Enabled&amp;gt;&amp;lt;ScanUnformatted&amp;gt;1&amp;lt;/ScanUnformatted&amp;gt;&amp;lt;ScanChanges&amp;gt;1&amp;lt;/ScanChanges&amp;gt;&amp;lt;/ENInstantFormat&amp;gt;&quot;/&gt;&lt;w:docVar w:name=&quot;EN.Layout&quot; w:val=&quot;&amp;lt;ENLayout&amp;gt;&amp;lt;Style&amp;gt;Conservation Biology&amp;lt;/Style&amp;gt;&amp;lt;LeftDelim&amp;gt;{&amp;lt;/LeftDelim&amp;gt;&amp;lt;RightDelim&amp;gt;}&amp;lt;/RightDelim&amp;gt;&amp;lt;FontName&amp;gt;Times New Roman&amp;lt;/FontName&amp;gt;&amp;lt;FontSize&amp;gt;12&amp;lt;/FontSize&amp;gt;&amp;lt;ReflistTitle&amp;gt;&amp;lt;/ReflistTitle&amp;gt;&amp;lt;StartingRefnum&amp;gt;1&amp;lt;/StartingRefnum&amp;gt;&amp;lt;FirstLineIndent&amp;gt;0&amp;lt;/FirstLineIndent&amp;gt;&amp;lt;HangingIndent&amp;gt;720&amp;lt;/HangingIndent&amp;gt;&amp;lt;LineSpacing&amp;gt;0&amp;lt;/LineSpacing&amp;gt;&amp;lt;SpaceAfter&amp;gt;0&amp;lt;/SpaceAfter&amp;gt;&amp;lt;/ENLayout&amp;gt;&quot;/&gt;&lt;w:docVar w:name=&quot;EN.Libraries&quot; w:val=&quot;&amp;lt;ENLibraries&amp;gt;&amp;lt;Libraries&amp;gt;&amp;lt;item&amp;gt;Gallo_Refs.enl&amp;lt;/item&amp;gt;&amp;lt;/Libraries&amp;gt;&amp;lt;/ENLibraries&amp;gt;&quot;/&gt;&lt;/w:docVars&gt;&lt;wsp:rsids&gt;&lt;wsp:rsidRoot wsp:val=&quot;00A958DB&quot;/&gt;&lt;wsp:rsid wsp:val=&quot;00006971&quot;/&gt;&lt;wsp:rsid wsp:val=&quot;00016312&quot;/&gt;&lt;wsp:rsid wsp:val=&quot;00026AB2&quot;/&gt;&lt;wsp:rsid wsp:val=&quot;0002738C&quot;/&gt;&lt;wsp:rsid wsp:val=&quot;00031C59&quot;/&gt;&lt;wsp:rsid wsp:val=&quot;00035364&quot;/&gt;&lt;wsp:rsid wsp:val=&quot;00037473&quot;/&gt;&lt;wsp:rsid wsp:val=&quot;0004163E&quot;/&gt;&lt;wsp:rsid wsp:val=&quot;00045309&quot;/&gt;&lt;wsp:rsid wsp:val=&quot;00061578&quot;/&gt;&lt;wsp:rsid wsp:val=&quot;0006320C&quot;/&gt;&lt;wsp:rsid wsp:val=&quot;00065C25&quot;/&gt;&lt;wsp:rsid wsp:val=&quot;00067A10&quot;/&gt;&lt;wsp:rsid wsp:val=&quot;0007245A&quot;/&gt;&lt;wsp:rsid wsp:val=&quot;000738D6&quot;/&gt;&lt;wsp:rsid wsp:val=&quot;00075953&quot;/&gt;&lt;wsp:rsid wsp:val=&quot;00076C00&quot;/&gt;&lt;wsp:rsid wsp:val=&quot;00077B1B&quot;/&gt;&lt;wsp:rsid wsp:val=&quot;00081ACD&quot;/&gt;&lt;wsp:rsid wsp:val=&quot;00091BD1&quot;/&gt;&lt;wsp:rsid wsp:val=&quot;00093F24&quot;/&gt;&lt;wsp:rsid wsp:val=&quot;0009422C&quot;/&gt;&lt;wsp:rsid wsp:val=&quot;00095B5E&quot;/&gt;&lt;wsp:rsid wsp:val=&quot;00097689&quot;/&gt;&lt;wsp:rsid wsp:val=&quot;000A1398&quot;/&gt;&lt;wsp:rsid wsp:val=&quot;000A2B0E&quot;/&gt;&lt;wsp:rsid wsp:val=&quot;000B15B7&quot;/&gt;&lt;wsp:rsid wsp:val=&quot;000B7074&quot;/&gt;&lt;wsp:rsid wsp:val=&quot;000C2C72&quot;/&gt;&lt;wsp:rsid wsp:val=&quot;000C5F64&quot;/&gt;&lt;wsp:rsid wsp:val=&quot;000C6B8C&quot;/&gt;&lt;wsp:rsid wsp:val=&quot;000D0C6C&quot;/&gt;&lt;wsp:rsid wsp:val=&quot;000D3503&quot;/&gt;&lt;wsp:rsid wsp:val=&quot;000E0725&quot;/&gt;&lt;wsp:rsid wsp:val=&quot;000E5A95&quot;/&gt;&lt;wsp:rsid wsp:val=&quot;000F2971&quot;/&gt;&lt;wsp:rsid wsp:val=&quot;000F6501&quot;/&gt;&lt;wsp:rsid wsp:val=&quot;000F7E3A&quot;/&gt;&lt;wsp:rsid wsp:val=&quot;00100B80&quot;/&gt;&lt;wsp:rsid wsp:val=&quot;00105DDB&quot;/&gt;&lt;wsp:rsid wsp:val=&quot;00107D32&quot;/&gt;&lt;wsp:rsid wsp:val=&quot;001123D7&quot;/&gt;&lt;wsp:rsid wsp:val=&quot;0011255B&quot;/&gt;&lt;wsp:rsid wsp:val=&quot;00113CA6&quot;/&gt;&lt;wsp:rsid wsp:val=&quot;0012559F&quot;/&gt;&lt;wsp:rsid wsp:val=&quot;00127CDB&quot;/&gt;&lt;wsp:rsid wsp:val=&quot;00132C80&quot;/&gt;&lt;wsp:rsid wsp:val=&quot;0014245C&quot;/&gt;&lt;wsp:rsid wsp:val=&quot;0014246A&quot;/&gt;&lt;wsp:rsid wsp:val=&quot;00143792&quot;/&gt;&lt;wsp:rsid wsp:val=&quot;0014736E&quot;/&gt;&lt;wsp:rsid wsp:val=&quot;001551F3&quot;/&gt;&lt;wsp:rsid wsp:val=&quot;00164B3D&quot;/&gt;&lt;wsp:rsid wsp:val=&quot;00167BA0&quot;/&gt;&lt;wsp:rsid wsp:val=&quot;00170A21&quot;/&gt;&lt;wsp:rsid wsp:val=&quot;00171B67&quot;/&gt;&lt;wsp:rsid wsp:val=&quot;0017317B&quot;/&gt;&lt;wsp:rsid wsp:val=&quot;0018080B&quot;/&gt;&lt;wsp:rsid wsp:val=&quot;00181D86&quot;/&gt;&lt;wsp:rsid wsp:val=&quot;00183ED5&quot;/&gt;&lt;wsp:rsid wsp:val=&quot;001867BB&quot;/&gt;&lt;wsp:rsid wsp:val=&quot;00193796&quot;/&gt;&lt;wsp:rsid wsp:val=&quot;00194F51&quot;/&gt;&lt;wsp:rsid wsp:val=&quot;0019649B&quot;/&gt;&lt;wsp:rsid wsp:val=&quot;001A1FAF&quot;/&gt;&lt;wsp:rsid wsp:val=&quot;001A3133&quot;/&gt;&lt;wsp:rsid wsp:val=&quot;001A4CF4&quot;/&gt;&lt;wsp:rsid wsp:val=&quot;001A4DF0&quot;/&gt;&lt;wsp:rsid wsp:val=&quot;001B061A&quot;/&gt;&lt;wsp:rsid wsp:val=&quot;001C4E1B&quot;/&gt;&lt;wsp:rsid wsp:val=&quot;001C7944&quot;/&gt;&lt;wsp:rsid wsp:val=&quot;001D02F4&quot;/&gt;&lt;wsp:rsid wsp:val=&quot;001D12D2&quot;/&gt;&lt;wsp:rsid wsp:val=&quot;001D1E2C&quot;/&gt;&lt;wsp:rsid wsp:val=&quot;001D4E33&quot;/&gt;&lt;wsp:rsid wsp:val=&quot;001D4EB6&quot;/&gt;&lt;wsp:rsid wsp:val=&quot;001F0E74&quot;/&gt;&lt;wsp:rsid wsp:val=&quot;0020657E&quot;/&gt;&lt;wsp:rsid wsp:val=&quot;00207777&quot;/&gt;&lt;wsp:rsid wsp:val=&quot;002111D3&quot;/&gt;&lt;wsp:rsid wsp:val=&quot;00216310&quot;/&gt;&lt;wsp:rsid wsp:val=&quot;00225476&quot;/&gt;&lt;wsp:rsid wsp:val=&quot;002324E4&quot;/&gt;&lt;wsp:rsid wsp:val=&quot;00233A31&quot;/&gt;&lt;wsp:rsid wsp:val=&quot;002346C5&quot;/&gt;&lt;wsp:rsid wsp:val=&quot;00244383&quot;/&gt;&lt;wsp:rsid wsp:val=&quot;00256B26&quot;/&gt;&lt;wsp:rsid wsp:val=&quot;00262883&quot;/&gt;&lt;wsp:rsid wsp:val=&quot;0026458F&quot;/&gt;&lt;wsp:rsid wsp:val=&quot;00266FD0&quot;/&gt;&lt;wsp:rsid wsp:val=&quot;002727E5&quot;/&gt;&lt;wsp:rsid wsp:val=&quot;00275B1C&quot;/&gt;&lt;wsp:rsid wsp:val=&quot;002776F1&quot;/&gt;&lt;wsp:rsid wsp:val=&quot;00277B59&quot;/&gt;&lt;wsp:rsid wsp:val=&quot;00285837&quot;/&gt;&lt;wsp:rsid wsp:val=&quot;002859B7&quot;/&gt;&lt;wsp:rsid wsp:val=&quot;00285BC9&quot;/&gt;&lt;wsp:rsid wsp:val=&quot;00287D62&quot;/&gt;&lt;wsp:rsid wsp:val=&quot;002907EC&quot;/&gt;&lt;wsp:rsid wsp:val=&quot;00295FA8&quot;/&gt;&lt;wsp:rsid wsp:val=&quot;002A0C10&quot;/&gt;&lt;wsp:rsid wsp:val=&quot;002A2727&quot;/&gt;&lt;wsp:rsid wsp:val=&quot;002A513E&quot;/&gt;&lt;wsp:rsid wsp:val=&quot;002A6449&quot;/&gt;&lt;wsp:rsid wsp:val=&quot;002B22A6&quot;/&gt;&lt;wsp:rsid wsp:val=&quot;002B3A88&quot;/&gt;&lt;wsp:rsid wsp:val=&quot;002C02AA&quot;/&gt;&lt;wsp:rsid wsp:val=&quot;002C18E1&quot;/&gt;&lt;wsp:rsid wsp:val=&quot;002C3552&quot;/&gt;&lt;wsp:rsid wsp:val=&quot;002D1A5A&quot;/&gt;&lt;wsp:rsid wsp:val=&quot;002D285B&quot;/&gt;&lt;wsp:rsid wsp:val=&quot;002E2A78&quot;/&gt;&lt;wsp:rsid wsp:val=&quot;002E5AB6&quot;/&gt;&lt;wsp:rsid wsp:val=&quot;002E6471&quot;/&gt;&lt;wsp:rsid wsp:val=&quot;002E6CE2&quot;/&gt;&lt;wsp:rsid wsp:val=&quot;002F66D7&quot;/&gt;&lt;wsp:rsid wsp:val=&quot;00307952&quot;/&gt;&lt;wsp:rsid wsp:val=&quot;00312A50&quot;/&gt;&lt;wsp:rsid wsp:val=&quot;00320222&quot;/&gt;&lt;wsp:rsid wsp:val=&quot;00324C7E&quot;/&gt;&lt;wsp:rsid wsp:val=&quot;00325B79&quot;/&gt;&lt;wsp:rsid wsp:val=&quot;00331EC7&quot;/&gt;&lt;wsp:rsid wsp:val=&quot;0034302C&quot;/&gt;&lt;wsp:rsid wsp:val=&quot;0035336C&quot;/&gt;&lt;wsp:rsid wsp:val=&quot;00356CB9&quot;/&gt;&lt;wsp:rsid wsp:val=&quot;00364A0E&quot;/&gt;&lt;wsp:rsid wsp:val=&quot;00371523&quot;/&gt;&lt;wsp:rsid wsp:val=&quot;00371702&quot;/&gt;&lt;wsp:rsid wsp:val=&quot;00393C73&quot;/&gt;&lt;wsp:rsid wsp:val=&quot;003947D1&quot;/&gt;&lt;wsp:rsid wsp:val=&quot;003A1942&quot;/&gt;&lt;wsp:rsid wsp:val=&quot;003A3AB5&quot;/&gt;&lt;wsp:rsid wsp:val=&quot;003A7270&quot;/&gt;&lt;wsp:rsid wsp:val=&quot;003B587F&quot;/&gt;&lt;wsp:rsid wsp:val=&quot;003B75C3&quot;/&gt;&lt;wsp:rsid wsp:val=&quot;003D1C71&quot;/&gt;&lt;wsp:rsid wsp:val=&quot;003D46DB&quot;/&gt;&lt;wsp:rsid wsp:val=&quot;003D6B9A&quot;/&gt;&lt;wsp:rsid wsp:val=&quot;004011AF&quot;/&gt;&lt;wsp:rsid wsp:val=&quot;0040139F&quot;/&gt;&lt;wsp:rsid wsp:val=&quot;004013CA&quot;/&gt;&lt;wsp:rsid wsp:val=&quot;00410CEC&quot;/&gt;&lt;wsp:rsid wsp:val=&quot;004110A0&quot;/&gt;&lt;wsp:rsid wsp:val=&quot;00412024&quot;/&gt;&lt;wsp:rsid wsp:val=&quot;00415885&quot;/&gt;&lt;wsp:rsid wsp:val=&quot;00416ECA&quot;/&gt;&lt;wsp:rsid wsp:val=&quot;004233BB&quot;/&gt;&lt;wsp:rsid wsp:val=&quot;00424B48&quot;/&gt;&lt;wsp:rsid wsp:val=&quot;004250AF&quot;/&gt;&lt;wsp:rsid wsp:val=&quot;004305D3&quot;/&gt;&lt;wsp:rsid wsp:val=&quot;00431D80&quot;/&gt;&lt;wsp:rsid wsp:val=&quot;00432C40&quot;/&gt;&lt;wsp:rsid wsp:val=&quot;00450EEF&quot;/&gt;&lt;wsp:rsid wsp:val=&quot;00455090&quot;/&gt;&lt;wsp:rsid wsp:val=&quot;004578A5&quot;/&gt;&lt;wsp:rsid wsp:val=&quot;00470314&quot;/&gt;&lt;wsp:rsid wsp:val=&quot;00471437&quot;/&gt;&lt;wsp:rsid wsp:val=&quot;0048316D&quot;/&gt;&lt;wsp:rsid wsp:val=&quot;004926E3&quot;/&gt;&lt;wsp:rsid wsp:val=&quot;00495243&quot;/&gt;&lt;wsp:rsid wsp:val=&quot;004A1D39&quot;/&gt;&lt;wsp:rsid wsp:val=&quot;004A248E&quot;/&gt;&lt;wsp:rsid wsp:val=&quot;004A3D1B&quot;/&gt;&lt;wsp:rsid wsp:val=&quot;004B1335&quot;/&gt;&lt;wsp:rsid wsp:val=&quot;004B25AC&quot;/&gt;&lt;wsp:rsid wsp:val=&quot;004B5B71&quot;/&gt;&lt;wsp:rsid wsp:val=&quot;004C3F65&quot;/&gt;&lt;wsp:rsid wsp:val=&quot;004D4B43&quot;/&gt;&lt;wsp:rsid wsp:val=&quot;004D6C57&quot;/&gt;&lt;wsp:rsid wsp:val=&quot;004E3840&quot;/&gt;&lt;wsp:rsid wsp:val=&quot;004E4AFA&quot;/&gt;&lt;wsp:rsid wsp:val=&quot;004E6CA7&quot;/&gt;&lt;wsp:rsid wsp:val=&quot;004F2FD4&quot;/&gt;&lt;wsp:rsid wsp:val=&quot;004F322F&quot;/&gt;&lt;wsp:rsid wsp:val=&quot;00501A2A&quot;/&gt;&lt;wsp:rsid wsp:val=&quot;00502BAA&quot;/&gt;&lt;wsp:rsid wsp:val=&quot;00502E07&quot;/&gt;&lt;wsp:rsid wsp:val=&quot;005050A4&quot;/&gt;&lt;wsp:rsid wsp:val=&quot;00506E86&quot;/&gt;&lt;wsp:rsid wsp:val=&quot;005167B3&quot;/&gt;&lt;wsp:rsid wsp:val=&quot;00525914&quot;/&gt;&lt;wsp:rsid wsp:val=&quot;00526314&quot;/&gt;&lt;wsp:rsid wsp:val=&quot;00530314&quot;/&gt;&lt;wsp:rsid wsp:val=&quot;0053386A&quot;/&gt;&lt;wsp:rsid wsp:val=&quot;00533A6A&quot;/&gt;&lt;wsp:rsid wsp:val=&quot;00540FB3&quot;/&gt;&lt;wsp:rsid wsp:val=&quot;00544738&quot;/&gt;&lt;wsp:rsid wsp:val=&quot;005447D5&quot;/&gt;&lt;wsp:rsid wsp:val=&quot;00545C3E&quot;/&gt;&lt;wsp:rsid wsp:val=&quot;00546912&quot;/&gt;&lt;wsp:rsid wsp:val=&quot;00546E08&quot;/&gt;&lt;wsp:rsid wsp:val=&quot;0055781F&quot;/&gt;&lt;wsp:rsid wsp:val=&quot;005618CF&quot;/&gt;&lt;wsp:rsid wsp:val=&quot;005631B6&quot;/&gt;&lt;wsp:rsid wsp:val=&quot;005639EE&quot;/&gt;&lt;wsp:rsid wsp:val=&quot;005750B0&quot;/&gt;&lt;wsp:rsid wsp:val=&quot;005803E1&quot;/&gt;&lt;wsp:rsid wsp:val=&quot;00581B6F&quot;/&gt;&lt;wsp:rsid wsp:val=&quot;00591B82&quot;/&gt;&lt;wsp:rsid wsp:val=&quot;005A630F&quot;/&gt;&lt;wsp:rsid wsp:val=&quot;005A7B51&quot;/&gt;&lt;wsp:rsid wsp:val=&quot;005A7D79&quot;/&gt;&lt;wsp:rsid wsp:val=&quot;005B05C0&quot;/&gt;&lt;wsp:rsid wsp:val=&quot;005B0BE9&quot;/&gt;&lt;wsp:rsid wsp:val=&quot;005B13CD&quot;/&gt;&lt;wsp:rsid wsp:val=&quot;005C5592&quot;/&gt;&lt;wsp:rsid wsp:val=&quot;005C6B95&quot;/&gt;&lt;wsp:rsid wsp:val=&quot;005D17AE&quot;/&gt;&lt;wsp:rsid wsp:val=&quot;005D4041&quot;/&gt;&lt;wsp:rsid wsp:val=&quot;005D545D&quot;/&gt;&lt;wsp:rsid wsp:val=&quot;005D69FB&quot;/&gt;&lt;wsp:rsid wsp:val=&quot;005F78E4&quot;/&gt;&lt;wsp:rsid wsp:val=&quot;00607962&quot;/&gt;&lt;wsp:rsid wsp:val=&quot;0062196F&quot;/&gt;&lt;wsp:rsid wsp:val=&quot;00621AE2&quot;/&gt;&lt;wsp:rsid wsp:val=&quot;00624EF5&quot;/&gt;&lt;wsp:rsid wsp:val=&quot;0062593A&quot;/&gt;&lt;wsp:rsid wsp:val=&quot;006314A3&quot;/&gt;&lt;wsp:rsid wsp:val=&quot;00637F3F&quot;/&gt;&lt;wsp:rsid wsp:val=&quot;0064559F&quot;/&gt;&lt;wsp:rsid wsp:val=&quot;00651E77&quot;/&gt;&lt;wsp:rsid wsp:val=&quot;00661C98&quot;/&gt;&lt;wsp:rsid wsp:val=&quot;00662FFF&quot;/&gt;&lt;wsp:rsid wsp:val=&quot;006717AD&quot;/&gt;&lt;wsp:rsid wsp:val=&quot;00676CF7&quot;/&gt;&lt;wsp:rsid wsp:val=&quot;00685D95&quot;/&gt;&lt;wsp:rsid wsp:val=&quot;0068632B&quot;/&gt;&lt;wsp:rsid wsp:val=&quot;0069018C&quot;/&gt;&lt;wsp:rsid wsp:val=&quot;0069160C&quot;/&gt;&lt;wsp:rsid wsp:val=&quot;006A0555&quot;/&gt;&lt;wsp:rsid wsp:val=&quot;006A4DAC&quot;/&gt;&lt;wsp:rsid wsp:val=&quot;006B0A2A&quot;/&gt;&lt;wsp:rsid wsp:val=&quot;006B4067&quot;/&gt;&lt;wsp:rsid wsp:val=&quot;006B6689&quot;/&gt;&lt;wsp:rsid wsp:val=&quot;006C07E8&quot;/&gt;&lt;wsp:rsid wsp:val=&quot;006D3168&quot;/&gt;&lt;wsp:rsid wsp:val=&quot;006E0555&quot;/&gt;&lt;wsp:rsid wsp:val=&quot;006E0C2B&quot;/&gt;&lt;wsp:rsid wsp:val=&quot;006E7913&quot;/&gt;&lt;wsp:rsid wsp:val=&quot;006F693D&quot;/&gt;&lt;wsp:rsid wsp:val=&quot;00701A9D&quot;/&gt;&lt;wsp:rsid wsp:val=&quot;0070518E&quot;/&gt;&lt;wsp:rsid wsp:val=&quot;0070594F&quot;/&gt;&lt;wsp:rsid wsp:val=&quot;00714388&quot;/&gt;&lt;wsp:rsid wsp:val=&quot;00730A40&quot;/&gt;&lt;wsp:rsid wsp:val=&quot;00730D0D&quot;/&gt;&lt;wsp:rsid wsp:val=&quot;00732F8E&quot;/&gt;&lt;wsp:rsid wsp:val=&quot;007350DC&quot;/&gt;&lt;wsp:rsid wsp:val=&quot;00751BFE&quot;/&gt;&lt;wsp:rsid wsp:val=&quot;00755C0D&quot;/&gt;&lt;wsp:rsid wsp:val=&quot;00760A7C&quot;/&gt;&lt;wsp:rsid wsp:val=&quot;00761F70&quot;/&gt;&lt;wsp:rsid wsp:val=&quot;0076425E&quot;/&gt;&lt;wsp:rsid wsp:val=&quot;00765576&quot;/&gt;&lt;wsp:rsid wsp:val=&quot;00766449&quot;/&gt;&lt;wsp:rsid wsp:val=&quot;007727E0&quot;/&gt;&lt;wsp:rsid wsp:val=&quot;00772E4A&quot;/&gt;&lt;wsp:rsid wsp:val=&quot;00776B7D&quot;/&gt;&lt;wsp:rsid wsp:val=&quot;0078185E&quot;/&gt;&lt;wsp:rsid wsp:val=&quot;0078284D&quot;/&gt;&lt;wsp:rsid wsp:val=&quot;00784B31&quot;/&gt;&lt;wsp:rsid wsp:val=&quot;00794BA9&quot;/&gt;&lt;wsp:rsid wsp:val=&quot;00795269&quot;/&gt;&lt;wsp:rsid wsp:val=&quot;00795EB5&quot;/&gt;&lt;wsp:rsid wsp:val=&quot;007A2248&quot;/&gt;&lt;wsp:rsid wsp:val=&quot;007A6F99&quot;/&gt;&lt;wsp:rsid wsp:val=&quot;007B2870&quot;/&gt;&lt;wsp:rsid wsp:val=&quot;007B4DB0&quot;/&gt;&lt;wsp:rsid wsp:val=&quot;007C4D0F&quot;/&gt;&lt;wsp:rsid wsp:val=&quot;007C5D92&quot;/&gt;&lt;wsp:rsid wsp:val=&quot;007D03CB&quot;/&gt;&lt;wsp:rsid wsp:val=&quot;007D069D&quot;/&gt;&lt;wsp:rsid wsp:val=&quot;007D43F4&quot;/&gt;&lt;wsp:rsid wsp:val=&quot;007D75FB&quot;/&gt;&lt;wsp:rsid wsp:val=&quot;007E4859&quot;/&gt;&lt;wsp:rsid wsp:val=&quot;008065B4&quot;/&gt;&lt;wsp:rsid wsp:val=&quot;008109A9&quot;/&gt;&lt;wsp:rsid wsp:val=&quot;008121D7&quot;/&gt;&lt;wsp:rsid wsp:val=&quot;008144AB&quot;/&gt;&lt;wsp:rsid wsp:val=&quot;00817FEF&quot;/&gt;&lt;wsp:rsid wsp:val=&quot;00821E29&quot;/&gt;&lt;wsp:rsid wsp:val=&quot;008228E7&quot;/&gt;&lt;wsp:rsid wsp:val=&quot;008251A1&quot;/&gt;&lt;wsp:rsid wsp:val=&quot;00827D21&quot;/&gt;&lt;wsp:rsid wsp:val=&quot;00832793&quot;/&gt;&lt;wsp:rsid wsp:val=&quot;00833517&quot;/&gt;&lt;wsp:rsid wsp:val=&quot;00837335&quot;/&gt;&lt;wsp:rsid wsp:val=&quot;0084029B&quot;/&gt;&lt;wsp:rsid wsp:val=&quot;00844BD7&quot;/&gt;&lt;wsp:rsid wsp:val=&quot;00845B69&quot;/&gt;&lt;wsp:rsid wsp:val=&quot;00856A00&quot;/&gt;&lt;wsp:rsid wsp:val=&quot;008623D8&quot;/&gt;&lt;wsp:rsid wsp:val=&quot;00876135&quot;/&gt;&lt;wsp:rsid wsp:val=&quot;008805FD&quot;/&gt;&lt;wsp:rsid wsp:val=&quot;008846EC&quot;/&gt;&lt;wsp:rsid wsp:val=&quot;008901E1&quot;/&gt;&lt;wsp:rsid wsp:val=&quot;00894534&quot;/&gt;&lt;wsp:rsid wsp:val=&quot;00897721&quot;/&gt;&lt;wsp:rsid wsp:val=&quot;008A02B7&quot;/&gt;&lt;wsp:rsid wsp:val=&quot;008B4841&quot;/&gt;&lt;wsp:rsid wsp:val=&quot;008B6EE9&quot;/&gt;&lt;wsp:rsid wsp:val=&quot;008B774A&quot;/&gt;&lt;wsp:rsid wsp:val=&quot;008C0B2C&quot;/&gt;&lt;wsp:rsid wsp:val=&quot;008D1816&quot;/&gt;&lt;wsp:rsid wsp:val=&quot;008D3026&quot;/&gt;&lt;wsp:rsid wsp:val=&quot;008D4528&quot;/&gt;&lt;wsp:rsid wsp:val=&quot;008D7D58&quot;/&gt;&lt;wsp:rsid wsp:val=&quot;008E5770&quot;/&gt;&lt;wsp:rsid wsp:val=&quot;008F1A57&quot;/&gt;&lt;wsp:rsid wsp:val=&quot;008F5217&quot;/&gt;&lt;wsp:rsid wsp:val=&quot;009012B8&quot;/&gt;&lt;wsp:rsid wsp:val=&quot;009025C9&quot;/&gt;&lt;wsp:rsid wsp:val=&quot;009045AE&quot;/&gt;&lt;wsp:rsid wsp:val=&quot;00916461&quot;/&gt;&lt;wsp:rsid wsp:val=&quot;0091769C&quot;/&gt;&lt;wsp:rsid wsp:val=&quot;00917794&quot;/&gt;&lt;wsp:rsid wsp:val=&quot;00921A2B&quot;/&gt;&lt;wsp:rsid wsp:val=&quot;00922F84&quot;/&gt;&lt;wsp:rsid wsp:val=&quot;00923AA6&quot;/&gt;&lt;wsp:rsid wsp:val=&quot;00923D1C&quot;/&gt;&lt;wsp:rsid wsp:val=&quot;00923D45&quot;/&gt;&lt;wsp:rsid wsp:val=&quot;00924AE0&quot;/&gt;&lt;wsp:rsid wsp:val=&quot;00925EB4&quot;/&gt;&lt;wsp:rsid wsp:val=&quot;00926637&quot;/&gt;&lt;wsp:rsid wsp:val=&quot;009313A6&quot;/&gt;&lt;wsp:rsid wsp:val=&quot;00931C93&quot;/&gt;&lt;wsp:rsid wsp:val=&quot;00932FFD&quot;/&gt;&lt;wsp:rsid wsp:val=&quot;009354DD&quot;/&gt;&lt;wsp:rsid wsp:val=&quot;00941BB5&quot;/&gt;&lt;wsp:rsid wsp:val=&quot;00941DA5&quot;/&gt;&lt;wsp:rsid wsp:val=&quot;00953A36&quot;/&gt;&lt;wsp:rsid wsp:val=&quot;009544D5&quot;/&gt;&lt;wsp:rsid wsp:val=&quot;00955BF3&quot;/&gt;&lt;wsp:rsid wsp:val=&quot;009610BF&quot;/&gt;&lt;wsp:rsid wsp:val=&quot;00964231&quot;/&gt;&lt;wsp:rsid wsp:val=&quot;009749BD&quot;/&gt;&lt;wsp:rsid wsp:val=&quot;00974FA0&quot;/&gt;&lt;wsp:rsid wsp:val=&quot;009759CC&quot;/&gt;&lt;wsp:rsid wsp:val=&quot;00975A93&quot;/&gt;&lt;wsp:rsid wsp:val=&quot;0097745B&quot;/&gt;&lt;wsp:rsid wsp:val=&quot;00981713&quot;/&gt;&lt;wsp:rsid wsp:val=&quot;0098442B&quot;/&gt;&lt;wsp:rsid wsp:val=&quot;00992358&quot;/&gt;&lt;wsp:rsid wsp:val=&quot;009967AE&quot;/&gt;&lt;wsp:rsid wsp:val=&quot;009972E0&quot;/&gt;&lt;wsp:rsid wsp:val=&quot;00997A14&quot;/&gt;&lt;wsp:rsid wsp:val=&quot;009A1375&quot;/&gt;&lt;wsp:rsid wsp:val=&quot;009A1BCD&quot;/&gt;&lt;wsp:rsid wsp:val=&quot;009A3080&quot;/&gt;&lt;wsp:rsid wsp:val=&quot;009A4A03&quot;/&gt;&lt;wsp:rsid wsp:val=&quot;009C4225&quot;/&gt;&lt;wsp:rsid wsp:val=&quot;009C4CC8&quot;/&gt;&lt;wsp:rsid wsp:val=&quot;009C52C9&quot;/&gt;&lt;wsp:rsid wsp:val=&quot;009C73B3&quot;/&gt;&lt;wsp:rsid wsp:val=&quot;009D2092&quot;/&gt;&lt;wsp:rsid wsp:val=&quot;009D21A3&quot;/&gt;&lt;wsp:rsid wsp:val=&quot;009D5DDF&quot;/&gt;&lt;wsp:rsid wsp:val=&quot;009E64F5&quot;/&gt;&lt;wsp:rsid wsp:val=&quot;009E656A&quot;/&gt;&lt;wsp:rsid wsp:val=&quot;009F0E78&quot;/&gt;&lt;wsp:rsid wsp:val=&quot;009F3C36&quot;/&gt;&lt;wsp:rsid wsp:val=&quot;009F3D49&quot;/&gt;&lt;wsp:rsid wsp:val=&quot;009F5FC3&quot;/&gt;&lt;wsp:rsid wsp:val=&quot;00A03411&quot;/&gt;&lt;wsp:rsid wsp:val=&quot;00A15D1C&quot;/&gt;&lt;wsp:rsid wsp:val=&quot;00A20082&quot;/&gt;&lt;wsp:rsid wsp:val=&quot;00A22DF7&quot;/&gt;&lt;wsp:rsid wsp:val=&quot;00A3266B&quot;/&gt;&lt;wsp:rsid wsp:val=&quot;00A401F7&quot;/&gt;&lt;wsp:rsid wsp:val=&quot;00A40B05&quot;/&gt;&lt;wsp:rsid wsp:val=&quot;00A42682&quot;/&gt;&lt;wsp:rsid wsp:val=&quot;00A47680&quot;/&gt;&lt;wsp:rsid wsp:val=&quot;00A517F2&quot;/&gt;&lt;wsp:rsid wsp:val=&quot;00A54EB7&quot;/&gt;&lt;wsp:rsid wsp:val=&quot;00A55081&quot;/&gt;&lt;wsp:rsid wsp:val=&quot;00A65F4B&quot;/&gt;&lt;wsp:rsid wsp:val=&quot;00A70F1A&quot;/&gt;&lt;wsp:rsid wsp:val=&quot;00A73CE0&quot;/&gt;&lt;wsp:rsid wsp:val=&quot;00A772F2&quot;/&gt;&lt;wsp:rsid wsp:val=&quot;00A8792A&quot;/&gt;&lt;wsp:rsid wsp:val=&quot;00A87A99&quot;/&gt;&lt;wsp:rsid wsp:val=&quot;00A90D61&quot;/&gt;&lt;wsp:rsid wsp:val=&quot;00A958DB&quot;/&gt;&lt;wsp:rsid wsp:val=&quot;00A95ACC&quot;/&gt;&lt;wsp:rsid wsp:val=&quot;00AA1562&quot;/&gt;&lt;wsp:rsid wsp:val=&quot;00AA5872&quot;/&gt;&lt;wsp:rsid wsp:val=&quot;00AB13A4&quot;/&gt;&lt;wsp:rsid wsp:val=&quot;00AB3CFF&quot;/&gt;&lt;wsp:rsid wsp:val=&quot;00AB4299&quot;/&gt;&lt;wsp:rsid wsp:val=&quot;00AB4E84&quot;/&gt;&lt;wsp:rsid wsp:val=&quot;00AB7DFB&quot;/&gt;&lt;wsp:rsid wsp:val=&quot;00AC21BF&quot;/&gt;&lt;wsp:rsid wsp:val=&quot;00AC421C&quot;/&gt;&lt;wsp:rsid wsp:val=&quot;00AD0628&quot;/&gt;&lt;wsp:rsid wsp:val=&quot;00AD2DF9&quot;/&gt;&lt;wsp:rsid wsp:val=&quot;00AD6BE7&quot;/&gt;&lt;wsp:rsid wsp:val=&quot;00AE36B2&quot;/&gt;&lt;wsp:rsid wsp:val=&quot;00AE4EA5&quot;/&gt;&lt;wsp:rsid wsp:val=&quot;00AE7A82&quot;/&gt;&lt;wsp:rsid wsp:val=&quot;00AF5638&quot;/&gt;&lt;wsp:rsid wsp:val=&quot;00AF5921&quot;/&gt;&lt;wsp:rsid wsp:val=&quot;00B17DE2&quot;/&gt;&lt;wsp:rsid wsp:val=&quot;00B20670&quot;/&gt;&lt;wsp:rsid wsp:val=&quot;00B20A8F&quot;/&gt;&lt;wsp:rsid wsp:val=&quot;00B22782&quot;/&gt;&lt;wsp:rsid wsp:val=&quot;00B25CA3&quot;/&gt;&lt;wsp:rsid wsp:val=&quot;00B3008A&quot;/&gt;&lt;wsp:rsid wsp:val=&quot;00B34CA3&quot;/&gt;&lt;wsp:rsid wsp:val=&quot;00B3544C&quot;/&gt;&lt;wsp:rsid wsp:val=&quot;00B35BC0&quot;/&gt;&lt;wsp:rsid wsp:val=&quot;00B42551&quot;/&gt;&lt;wsp:rsid wsp:val=&quot;00B50D77&quot;/&gt;&lt;wsp:rsid wsp:val=&quot;00B57A5D&quot;/&gt;&lt;wsp:rsid wsp:val=&quot;00B61C8B&quot;/&gt;&lt;wsp:rsid wsp:val=&quot;00B62434&quot;/&gt;&lt;wsp:rsid wsp:val=&quot;00B6342F&quot;/&gt;&lt;wsp:rsid wsp:val=&quot;00B67F5C&quot;/&gt;&lt;wsp:rsid wsp:val=&quot;00B70210&quot;/&gt;&lt;wsp:rsid wsp:val=&quot;00B74B97&quot;/&gt;&lt;wsp:rsid wsp:val=&quot;00B7592D&quot;/&gt;&lt;wsp:rsid wsp:val=&quot;00B87B06&quot;/&gt;&lt;wsp:rsid wsp:val=&quot;00B930D1&quot;/&gt;&lt;wsp:rsid wsp:val=&quot;00B95196&quot;/&gt;&lt;wsp:rsid wsp:val=&quot;00B9568D&quot;/&gt;&lt;wsp:rsid wsp:val=&quot;00B96A22&quot;/&gt;&lt;wsp:rsid wsp:val=&quot;00BA2A1A&quot;/&gt;&lt;wsp:rsid wsp:val=&quot;00BA3F9C&quot;/&gt;&lt;wsp:rsid wsp:val=&quot;00BB2354&quot;/&gt;&lt;wsp:rsid wsp:val=&quot;00BC025B&quot;/&gt;&lt;wsp:rsid wsp:val=&quot;00BC3074&quot;/&gt;&lt;wsp:rsid wsp:val=&quot;00BC3249&quot;/&gt;&lt;wsp:rsid wsp:val=&quot;00BD0ECA&quot;/&gt;&lt;wsp:rsid wsp:val=&quot;00BD15D0&quot;/&gt;&lt;wsp:rsid wsp:val=&quot;00BD532D&quot;/&gt;&lt;wsp:rsid wsp:val=&quot;00BD5CC9&quot;/&gt;&lt;wsp:rsid wsp:val=&quot;00BD6558&quot;/&gt;&lt;wsp:rsid wsp:val=&quot;00BE03F5&quot;/&gt;&lt;wsp:rsid wsp:val=&quot;00BE1728&quot;/&gt;&lt;wsp:rsid wsp:val=&quot;00BE2376&quot;/&gt;&lt;wsp:rsid wsp:val=&quot;00BE2738&quot;/&gt;&lt;wsp:rsid wsp:val=&quot;00BE5CCE&quot;/&gt;&lt;wsp:rsid wsp:val=&quot;00BE68FE&quot;/&gt;&lt;wsp:rsid wsp:val=&quot;00BF488B&quot;/&gt;&lt;wsp:rsid wsp:val=&quot;00BF6CF2&quot;/&gt;&lt;wsp:rsid wsp:val=&quot;00C00612&quot;/&gt;&lt;wsp:rsid wsp:val=&quot;00C0357A&quot;/&gt;&lt;wsp:rsid wsp:val=&quot;00C24DF3&quot;/&gt;&lt;wsp:rsid wsp:val=&quot;00C255AC&quot;/&gt;&lt;wsp:rsid wsp:val=&quot;00C26248&quot;/&gt;&lt;wsp:rsid wsp:val=&quot;00C30206&quot;/&gt;&lt;wsp:rsid wsp:val=&quot;00C355A8&quot;/&gt;&lt;wsp:rsid wsp:val=&quot;00C52224&quot;/&gt;&lt;wsp:rsid wsp:val=&quot;00C604BA&quot;/&gt;&lt;wsp:rsid wsp:val=&quot;00C64EF3&quot;/&gt;&lt;wsp:rsid wsp:val=&quot;00C64F4F&quot;/&gt;&lt;wsp:rsid wsp:val=&quot;00C66651&quot;/&gt;&lt;wsp:rsid wsp:val=&quot;00C77231&quot;/&gt;&lt;wsp:rsid wsp:val=&quot;00C77373&quot;/&gt;&lt;wsp:rsid wsp:val=&quot;00C77882&quot;/&gt;&lt;wsp:rsid wsp:val=&quot;00C875E7&quot;/&gt;&lt;wsp:rsid wsp:val=&quot;00C90C51&quot;/&gt;&lt;wsp:rsid wsp:val=&quot;00C945DD&quot;/&gt;&lt;wsp:rsid wsp:val=&quot;00C95CF7&quot;/&gt;&lt;wsp:rsid wsp:val=&quot;00CA0785&quot;/&gt;&lt;wsp:rsid wsp:val=&quot;00CA0F50&quot;/&gt;&lt;wsp:rsid wsp:val=&quot;00CA3E71&quot;/&gt;&lt;wsp:rsid wsp:val=&quot;00CB1C26&quot;/&gt;&lt;wsp:rsid wsp:val=&quot;00CB46EA&quot;/&gt;&lt;wsp:rsid wsp:val=&quot;00CB51B3&quot;/&gt;&lt;wsp:rsid wsp:val=&quot;00CD0596&quot;/&gt;&lt;wsp:rsid wsp:val=&quot;00CD664B&quot;/&gt;&lt;wsp:rsid wsp:val=&quot;00CE2547&quot;/&gt;&lt;wsp:rsid wsp:val=&quot;00CE2879&quot;/&gt;&lt;wsp:rsid wsp:val=&quot;00CE7060&quot;/&gt;&lt;wsp:rsid wsp:val=&quot;00CF6C33&quot;/&gt;&lt;wsp:rsid wsp:val=&quot;00CF7CC7&quot;/&gt;&lt;wsp:rsid wsp:val=&quot;00D0481E&quot;/&gt;&lt;wsp:rsid wsp:val=&quot;00D04FB1&quot;/&gt;&lt;wsp:rsid wsp:val=&quot;00D05E15&quot;/&gt;&lt;wsp:rsid wsp:val=&quot;00D07792&quot;/&gt;&lt;wsp:rsid wsp:val=&quot;00D17BB0&quot;/&gt;&lt;wsp:rsid wsp:val=&quot;00D23EC6&quot;/&gt;&lt;wsp:rsid wsp:val=&quot;00D24D6F&quot;/&gt;&lt;wsp:rsid wsp:val=&quot;00D32E0E&quot;/&gt;&lt;wsp:rsid wsp:val=&quot;00D35172&quot;/&gt;&lt;wsp:rsid wsp:val=&quot;00D40C06&quot;/&gt;&lt;wsp:rsid wsp:val=&quot;00D427D2&quot;/&gt;&lt;wsp:rsid wsp:val=&quot;00D4354C&quot;/&gt;&lt;wsp:rsid wsp:val=&quot;00D47BA4&quot;/&gt;&lt;wsp:rsid wsp:val=&quot;00D60448&quot;/&gt;&lt;wsp:rsid wsp:val=&quot;00D60E1E&quot;/&gt;&lt;wsp:rsid wsp:val=&quot;00D61620&quot;/&gt;&lt;wsp:rsid wsp:val=&quot;00D6191E&quot;/&gt;&lt;wsp:rsid wsp:val=&quot;00D65C1A&quot;/&gt;&lt;wsp:rsid wsp:val=&quot;00D6687C&quot;/&gt;&lt;wsp:rsid wsp:val=&quot;00D67E1C&quot;/&gt;&lt;wsp:rsid wsp:val=&quot;00D71479&quot;/&gt;&lt;wsp:rsid wsp:val=&quot;00D77697&quot;/&gt;&lt;wsp:rsid wsp:val=&quot;00D9014E&quot;/&gt;&lt;wsp:rsid wsp:val=&quot;00D94F39&quot;/&gt;&lt;wsp:rsid wsp:val=&quot;00D96ACF&quot;/&gt;&lt;wsp:rsid wsp:val=&quot;00DB0A71&quot;/&gt;&lt;wsp:rsid wsp:val=&quot;00DB0F25&quot;/&gt;&lt;wsp:rsid wsp:val=&quot;00DB1114&quot;/&gt;&lt;wsp:rsid wsp:val=&quot;00DB2238&quot;/&gt;&lt;wsp:rsid wsp:val=&quot;00DC0626&quot;/&gt;&lt;wsp:rsid wsp:val=&quot;00DD363B&quot;/&gt;&lt;wsp:rsid wsp:val=&quot;00DD6156&quot;/&gt;&lt;wsp:rsid wsp:val=&quot;00DE249A&quot;/&gt;&lt;wsp:rsid wsp:val=&quot;00DE5B5B&quot;/&gt;&lt;wsp:rsid wsp:val=&quot;00DF1656&quot;/&gt;&lt;wsp:rsid wsp:val=&quot;00DF51F7&quot;/&gt;&lt;wsp:rsid wsp:val=&quot;00DF6973&quot;/&gt;&lt;wsp:rsid wsp:val=&quot;00E071D2&quot;/&gt;&lt;wsp:rsid wsp:val=&quot;00E110FA&quot;/&gt;&lt;wsp:rsid wsp:val=&quot;00E115C1&quot;/&gt;&lt;wsp:rsid wsp:val=&quot;00E15F16&quot;/&gt;&lt;wsp:rsid wsp:val=&quot;00E16C95&quot;/&gt;&lt;wsp:rsid wsp:val=&quot;00E17C9B&quot;/&gt;&lt;wsp:rsid wsp:val=&quot;00E30912&quot;/&gt;&lt;wsp:rsid wsp:val=&quot;00E37436&quot;/&gt;&lt;wsp:rsid wsp:val=&quot;00E423CB&quot;/&gt;&lt;wsp:rsid wsp:val=&quot;00E4415D&quot;/&gt;&lt;wsp:rsid wsp:val=&quot;00E5222E&quot;/&gt;&lt;wsp:rsid wsp:val=&quot;00E56099&quot;/&gt;&lt;wsp:rsid wsp:val=&quot;00E577B1&quot;/&gt;&lt;wsp:rsid wsp:val=&quot;00E61EF6&quot;/&gt;&lt;wsp:rsid wsp:val=&quot;00E64660&quot;/&gt;&lt;wsp:rsid wsp:val=&quot;00E7447F&quot;/&gt;&lt;wsp:rsid wsp:val=&quot;00E76B86&quot;/&gt;&lt;wsp:rsid wsp:val=&quot;00E77CDE&quot;/&gt;&lt;wsp:rsid wsp:val=&quot;00E84460&quot;/&gt;&lt;wsp:rsid wsp:val=&quot;00E855E3&quot;/&gt;&lt;wsp:rsid wsp:val=&quot;00E93980&quot;/&gt;&lt;wsp:rsid wsp:val=&quot;00EA1E07&quot;/&gt;&lt;wsp:rsid wsp:val=&quot;00EB0253&quot;/&gt;&lt;wsp:rsid wsp:val=&quot;00EB26C1&quot;/&gt;&lt;wsp:rsid wsp:val=&quot;00EB3950&quot;/&gt;&lt;wsp:rsid wsp:val=&quot;00EB7BD4&quot;/&gt;&lt;wsp:rsid wsp:val=&quot;00EC57BB&quot;/&gt;&lt;wsp:rsid wsp:val=&quot;00ED474C&quot;/&gt;&lt;wsp:rsid wsp:val=&quot;00ED4B75&quot;/&gt;&lt;wsp:rsid wsp:val=&quot;00EE6059&quot;/&gt;&lt;wsp:rsid wsp:val=&quot;00EF5132&quot;/&gt;&lt;wsp:rsid wsp:val=&quot;00F00F13&quot;/&gt;&lt;wsp:rsid wsp:val=&quot;00F01ACA&quot;/&gt;&lt;wsp:rsid wsp:val=&quot;00F03FD4&quot;/&gt;&lt;wsp:rsid wsp:val=&quot;00F062BC&quot;/&gt;&lt;wsp:rsid wsp:val=&quot;00F15E2B&quot;/&gt;&lt;wsp:rsid wsp:val=&quot;00F2089E&quot;/&gt;&lt;wsp:rsid wsp:val=&quot;00F258B0&quot;/&gt;&lt;wsp:rsid wsp:val=&quot;00F308E6&quot;/&gt;&lt;wsp:rsid wsp:val=&quot;00F32EF5&quot;/&gt;&lt;wsp:rsid wsp:val=&quot;00F41F85&quot;/&gt;&lt;wsp:rsid wsp:val=&quot;00F5150A&quot;/&gt;&lt;wsp:rsid wsp:val=&quot;00F54131&quot;/&gt;&lt;wsp:rsid wsp:val=&quot;00F6133E&quot;/&gt;&lt;wsp:rsid wsp:val=&quot;00F63BC4&quot;/&gt;&lt;wsp:rsid wsp:val=&quot;00F64AB4&quot;/&gt;&lt;wsp:rsid wsp:val=&quot;00F665C3&quot;/&gt;&lt;wsp:rsid wsp:val=&quot;00F71108&quot;/&gt;&lt;wsp:rsid wsp:val=&quot;00F73682&quot;/&gt;&lt;wsp:rsid wsp:val=&quot;00F833A5&quot;/&gt;&lt;wsp:rsid wsp:val=&quot;00F86F46&quot;/&gt;&lt;wsp:rsid wsp:val=&quot;00F90149&quot;/&gt;&lt;wsp:rsid wsp:val=&quot;00F90649&quot;/&gt;&lt;wsp:rsid wsp:val=&quot;00F92C12&quot;/&gt;&lt;wsp:rsid wsp:val=&quot;00F943A7&quot;/&gt;&lt;wsp:rsid wsp:val=&quot;00FA2177&quot;/&gt;&lt;wsp:rsid wsp:val=&quot;00FA655D&quot;/&gt;&lt;wsp:rsid wsp:val=&quot;00FB36F5&quot;/&gt;&lt;wsp:rsid wsp:val=&quot;00FB50C6&quot;/&gt;&lt;wsp:rsid wsp:val=&quot;00FC5863&quot;/&gt;&lt;wsp:rsid wsp:val=&quot;00FD3FB6&quot;/&gt;&lt;wsp:rsid wsp:val=&quot;00FD6F47&quot;/&gt;&lt;wsp:rsid wsp:val=&quot;00FD7E29&quot;/&gt;&lt;wsp:rsid wsp:val=&quot;00FE0A2D&quot;/&gt;&lt;wsp:rsid wsp:val=&quot;00FE158A&quot;/&gt;&lt;wsp:rsid wsp:val=&quot;00FE2ED0&quot;/&gt;&lt;wsp:rsid wsp:val=&quot;00FE6AFB&quot;/&gt;&lt;/wsp:rsids&gt;&lt;/w:docPr&gt;&lt;w:body&gt;&lt;w:p wsp:rsidR=&quot;00000000&quot; wsp:rsidRDefault=&quot;00502E07&quot;&gt;&lt;m:oMathPara&gt;&lt;m:oMath&gt;&lt;m:r&gt;&lt;w:rPr&gt;&lt;w:rFonts w:ascii=&quot;Cambria Math&quot; w:h-ansi=&quot;Cambria Math&quot;/&gt;&lt;wx:font wx:val=&quot;Cambria Math&quot;/&gt;&lt;w:i/&gt;&lt;w:sz w:val=&quot;23&quot;/&gt;&lt;w:sz-cs w:val=&quot;23&quot;/&gt;&lt;/w:rPr&gt;&lt;m:t&gt;Cube Transformed Listed Cost=&lt;/m:t&gt;&lt;/m:r&gt;&lt;m:rad&gt;&lt;m:radPr&gt;&lt;m:ctrlPr&gt;&lt;w:rPr&gt;&lt;w:rFonts w:ascii=&quot;Cambria Math&quot; w:h-ansi=&quot;Cambria Math&quot;/&gt;&lt;wx:font wx:val=&quot;Cambria Math&quot;/&gt;&lt;w:i/&gt;&lt;w:sz w:val=&quot;23&quot;/&gt;&lt;w:sz-cs w:val=&quot;23&quot;/&gt;&lt;/w:rPr&gt;&lt;/m:ctrlPr&gt;&lt;/m:radPr&gt;&lt;m:deg&gt;&lt;m:r&gt;&lt;w:rPr&gt;&lt;w:rFonts w:ascii=&quot;Cambria Math&quot; w:h-ansi=&quot;Cambria Math&quot;/&gt;&lt;wx:font wx:val=&quot;Cambria Math&quot;/&gt;&lt;w:i/&gt;&lt;w:sz w:val=&quot;23&quot;/&gt;&lt;w:sz-cs w:val=&quot;23&quot;/&gt;&lt;/w:rPr&gt;&lt;m:t&gt;3&lt;/m:t&gt;&lt;/m:r&gt;&lt;/m:deg&gt;&lt;m:e&gt;&lt;m:r&gt;&lt;w:rPr&gt;&lt;w:rFonts w:ascii=&quot;Cambria Math&quot; w:h-ansi=&quot;Cambria Math&quot;/&gt;&lt;wx:font wx:val=&quot;Cambria Math&quot;/&gt;&lt;w:i/&gt;&lt;w:sz w:val=&quot;23&quot;/&gt;&lt;w:sz-cs w:val=&quot;23&quot;/&gt;&lt;/w:rPr&gt;&lt;m:t&gt;Listed Cost of a Property&lt;/m:t&gt;&lt;/m:r&gt;&lt;/m:e&gt;&lt;/m:rad&gt;&lt;m:r&gt;&lt;w:rPr&gt;&lt;w:rFonts w:ascii=&quot;Cambria Math&quot; w:h-ansi=&quot;Cambria Math&quot;/&gt;&lt;wx:font wx:val=&quot;Cambria Math&quot;/&gt;&lt;w:i/&gt;&lt;w:sz w:val=&quot;23&quot;/&gt;&lt;w:sz-cs w:val=&quot;23&quot;/&gt;&lt;/w:rPr&gt;&lt;m:t&gt;*&lt;/m:t&gt;&lt;/m:r&gt;&lt;m:sSup&gt;&lt;m:sSupPr&gt;&lt;m:ctrlPr&gt;&lt;w:rPr&gt;&lt;w:rFonts w:ascii=&quot;Cambria Math&quot; w:h-ansi=&quot;Cambria Math&quot;/&gt;&lt;wx:font wx:val=&quot;Cambria Math&quot;/&gt;&lt;w:i/&gt;&lt;w:sz w:val=&quot;23&quot;/&gt;&lt;w:sz-cs w:val=&quot;23&quot;/&gt;&lt;/w:rPr&gt;&lt;/m:ctrlPr&gt;&lt;/m:sSupPr&gt;&lt;m:e&gt;&lt;m:d&gt;&lt;m:dPr&gt;&lt;m:ctrlPr&gt;&lt;w:rPr&gt;&lt;w:rFonts w:ascii=&quot;Cambria Math&quot; w:h-ansi=&quot;Cambria Math&quot;/&gt;&lt;wx:font wx:val=&quot;Cambria Math&quot;/&gt;&lt;w:i/&gt;&lt;w:sz w:val=&quot;23&quot;/&gt;&lt;w:sz-cs w:val=&quot;23&quot;/&gt;&lt;/w:rPr&gt;&lt;/m:ctrlPr&gt;&lt;/m:dPr&gt;&lt;m:e&gt;&lt;m:rad&gt;&lt;m:radPr&gt;&lt;m:ctrlPr&gt;&lt;w:rPr&gt;&lt;w:rFonts w:ascii=&quot;Cambria Math&quot; w:h-ansi=&quot;Cambria Math&quot;/&gt;&lt;wx:font wx:val=&quot;Cambria Math&quot;/&gt;&lt;w:i/&gt;&lt;w:sz w:val=&quot;23&quot;/&gt;&lt;w:sz-cs w:val=&quot;23&quot;/&gt;&lt;/w:rPr&gt;&lt;/m:ctrlPr&gt;&lt;/m:radPr&gt;&lt;m:deg&gt;&lt;m:r&gt;&lt;w:rPr&gt;&lt;w:rFonts w:ascii=&quot;Cambria Math&quot; w:h-ansi=&quot;Cambria Math&quot;/&gt;&lt;wx:font wx:val=&quot;Cambria Math&quot;/&gt;&lt;w:i/&gt;&lt;w:sz w:val=&quot;23&quot;/&gt;&lt;w:sz-cs w:val=&quot;23&quot;/&gt;&lt;/w:rPr&gt;&lt;m:t&gt;3&lt;/m:t&gt;&lt;/m:r&gt;&lt;/m:deg&gt;&lt;m:e&gt;&lt;m:r&gt;&lt;w:rPr&gt;&lt;w:rFonts w:ascii=&quot;Cambria Math&quot; w:h-ansi=&quot;Cambria Math&quot;/&gt;&lt;wx:font wx:val=&quot;Cambria Math&quot;/&gt;&lt;w:i/&gt;&lt;w:sz w:val=&quot;23&quot;/&gt;&lt;w:sz-cs w:val=&quot;23&quot;/&gt;&lt;/w:rPr&gt;&lt;m:t&gt;Median Modeled Cost&lt;/m:t&gt;&lt;/m:r&gt;&lt;/m:e&gt;&lt;/m:rad&gt;&lt;/m:e&gt;&lt;/m:d&gt;&lt;/m:e&gt;&lt;m:sup&gt;&lt;m:r&gt;&lt;w:rPr&gt;&lt;w:rFonts w:ascii=&quot;Cambria Math&quot; w:h-ansi=&quot;Cambria Math&quot;/&gt;&lt;wx:font wx:val=&quot;Cambria Math&quot;/&gt;&lt;w:i/&gt;&lt;w:sz w:val=&quot;23&quot;/&gt;&lt;w:sz-cs w:val=&quot;23&quot;/&gt;&lt;/w:rPr&gt;&lt;m:t&gt;2&lt;/m:t&gt;&lt;/m:r&gt;&lt;/m:sup&gt;&lt;/m:s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7" o:title="" chromakey="white"/>
          </v:shape>
        </w:pict>
      </w:r>
    </w:p>
    <w:p w:rsidR="00BD1DBD" w:rsidRPr="00086F61" w:rsidRDefault="00BD1DBD" w:rsidP="00BD1DBD">
      <w:pPr>
        <w:pStyle w:val="BodyTextFirstIndent"/>
      </w:pPr>
    </w:p>
    <w:p w:rsidR="00BD1DBD" w:rsidRPr="00086F61" w:rsidRDefault="00BD1DBD" w:rsidP="00BD1DBD">
      <w:pPr>
        <w:pStyle w:val="BodyTextFirstIndent"/>
      </w:pPr>
      <w:r w:rsidRPr="00086F61">
        <w:lastRenderedPageBreak/>
        <w:t xml:space="preserve">The mean ratio among all of these cadastres and their modeled price was 2.32, or a 232% cumulative inflation rate from 2000 through 2008.  (If N (the number of known listing prices) were higher, then the median used could come from this sample rather than the model.)  This analysis was compared to known inflation rates to see if it was realistic.  Property values in the Little Karoo have increased faster than the general inflation rate of </w:t>
      </w:r>
      <w:r>
        <w:t xml:space="preserve">all resources </w:t>
      </w:r>
      <w:r w:rsidRPr="00086F61">
        <w:t xml:space="preserve">the country.  Some of the workshop participants say this rate of increase has been about double the rate of inflation. Using the </w:t>
      </w:r>
      <w:hyperlink r:id="rId18" w:history="1">
        <w:r w:rsidRPr="00086F61">
          <w:rPr>
            <w:rStyle w:val="Hyperlink"/>
            <w:sz w:val="23"/>
            <w:szCs w:val="23"/>
          </w:rPr>
          <w:t>CIA World Factbook</w:t>
        </w:r>
      </w:hyperlink>
      <w:r w:rsidRPr="00086F61">
        <w:t xml:space="preserve"> inflation rates of the South African Consumer Price Inflation Rate, a double inflation rate from 2000 to 2008 would be a cumulative value of 225%, very close to the 232% estimated via the small sample of known properties (</w:t>
      </w:r>
      <w:r w:rsidR="00A67459">
        <w:fldChar w:fldCharType="begin"/>
      </w:r>
      <w:r w:rsidR="00A67459">
        <w:instrText xml:space="preserve"> REF _Ref236210530 \h  \* MERGEFORMAT </w:instrText>
      </w:r>
      <w:r w:rsidR="00A67459">
        <w:fldChar w:fldCharType="separate"/>
      </w:r>
      <w:r w:rsidRPr="00086F61">
        <w:t>Table</w:t>
      </w:r>
      <w:r w:rsidRPr="00086F61">
        <w:rPr>
          <w:noProof/>
        </w:rPr>
        <w:t xml:space="preserve"> </w:t>
      </w:r>
      <w:r>
        <w:rPr>
          <w:noProof/>
        </w:rPr>
        <w:t>4</w:t>
      </w:r>
      <w:r w:rsidR="00A67459">
        <w:fldChar w:fldCharType="end"/>
      </w:r>
      <w:r>
        <w:t>).</w:t>
      </w:r>
    </w:p>
    <w:p w:rsidR="00BD1DBD" w:rsidRPr="00086F61" w:rsidRDefault="00BD1DBD" w:rsidP="00BD1DBD">
      <w:pPr>
        <w:pStyle w:val="Caption"/>
      </w:pPr>
      <w:r w:rsidRPr="00086F61">
        <w:t xml:space="preserve">Table </w:t>
      </w:r>
      <w:r w:rsidR="00F43442">
        <w:fldChar w:fldCharType="begin"/>
      </w:r>
      <w:r>
        <w:instrText xml:space="preserve"> SEQ Table \* ARABIC </w:instrText>
      </w:r>
      <w:r w:rsidR="00F43442">
        <w:fldChar w:fldCharType="separate"/>
      </w:r>
      <w:r>
        <w:rPr>
          <w:noProof/>
        </w:rPr>
        <w:t>4</w:t>
      </w:r>
      <w:r w:rsidR="00F43442">
        <w:fldChar w:fldCharType="end"/>
      </w:r>
      <w:r w:rsidRPr="00086F61">
        <w:t>. Calculation of the land price inflation in the Little Karoo from 2000-2008</w:t>
      </w:r>
    </w:p>
    <w:tbl>
      <w:tblPr>
        <w:tblW w:w="7520" w:type="dxa"/>
        <w:tblInd w:w="93" w:type="dxa"/>
        <w:tblCellMar>
          <w:left w:w="115" w:type="dxa"/>
          <w:right w:w="115" w:type="dxa"/>
        </w:tblCellMar>
        <w:tblLook w:val="04A0" w:firstRow="1" w:lastRow="0" w:firstColumn="1" w:lastColumn="0" w:noHBand="0" w:noVBand="1"/>
      </w:tblPr>
      <w:tblGrid>
        <w:gridCol w:w="960"/>
        <w:gridCol w:w="1400"/>
        <w:gridCol w:w="1400"/>
        <w:gridCol w:w="1220"/>
        <w:gridCol w:w="1340"/>
        <w:gridCol w:w="1200"/>
      </w:tblGrid>
      <w:tr w:rsidR="00BD1DBD" w:rsidRPr="00086F61" w:rsidTr="00F32EFA">
        <w:trPr>
          <w:cantSplit/>
          <w:trHeight w:val="315"/>
        </w:trPr>
        <w:tc>
          <w:tcPr>
            <w:tcW w:w="7520" w:type="dxa"/>
            <w:gridSpan w:val="6"/>
            <w:tcBorders>
              <w:top w:val="nil"/>
              <w:left w:val="nil"/>
              <w:bottom w:val="nil"/>
              <w:right w:val="nil"/>
            </w:tcBorders>
            <w:shd w:val="clear" w:color="auto" w:fill="auto"/>
            <w:noWrap/>
            <w:vAlign w:val="bottom"/>
            <w:hideMark/>
          </w:tcPr>
          <w:p w:rsidR="00BD1DBD" w:rsidRPr="00086F61" w:rsidRDefault="00BD1DBD" w:rsidP="00F32EFA">
            <w:pPr>
              <w:rPr>
                <w:b/>
                <w:bCs/>
                <w:color w:val="000000"/>
                <w:sz w:val="23"/>
                <w:szCs w:val="23"/>
              </w:rPr>
            </w:pPr>
          </w:p>
        </w:tc>
      </w:tr>
      <w:tr w:rsidR="00BD1DBD" w:rsidRPr="00086F61" w:rsidTr="00F32EFA">
        <w:trPr>
          <w:cantSplit/>
          <w:trHeight w:val="300"/>
        </w:trPr>
        <w:tc>
          <w:tcPr>
            <w:tcW w:w="960" w:type="dxa"/>
            <w:tcBorders>
              <w:top w:val="nil"/>
              <w:left w:val="nil"/>
              <w:bottom w:val="nil"/>
              <w:right w:val="nil"/>
            </w:tcBorders>
            <w:shd w:val="clear" w:color="auto" w:fill="auto"/>
            <w:noWrap/>
            <w:vAlign w:val="bottom"/>
            <w:hideMark/>
          </w:tcPr>
          <w:p w:rsidR="00BD1DBD" w:rsidRPr="00086F61" w:rsidRDefault="00BD1DBD" w:rsidP="00F32EFA">
            <w:pPr>
              <w:rPr>
                <w:color w:val="000000"/>
                <w:sz w:val="21"/>
                <w:szCs w:val="21"/>
              </w:rPr>
            </w:pPr>
          </w:p>
        </w:tc>
        <w:tc>
          <w:tcPr>
            <w:tcW w:w="1400" w:type="dxa"/>
            <w:tcBorders>
              <w:top w:val="nil"/>
              <w:left w:val="nil"/>
              <w:bottom w:val="nil"/>
              <w:right w:val="nil"/>
            </w:tcBorders>
            <w:shd w:val="clear" w:color="auto" w:fill="auto"/>
            <w:noWrap/>
            <w:vAlign w:val="bottom"/>
            <w:hideMark/>
          </w:tcPr>
          <w:p w:rsidR="00BD1DBD" w:rsidRPr="00086F61" w:rsidRDefault="00BD1DBD" w:rsidP="00F32EFA">
            <w:pPr>
              <w:rPr>
                <w:color w:val="000000"/>
                <w:sz w:val="21"/>
                <w:szCs w:val="21"/>
              </w:rPr>
            </w:pPr>
          </w:p>
        </w:tc>
        <w:tc>
          <w:tcPr>
            <w:tcW w:w="1400" w:type="dxa"/>
            <w:tcBorders>
              <w:top w:val="nil"/>
              <w:left w:val="nil"/>
              <w:bottom w:val="nil"/>
              <w:right w:val="nil"/>
            </w:tcBorders>
            <w:shd w:val="clear" w:color="auto" w:fill="auto"/>
            <w:noWrap/>
            <w:vAlign w:val="bottom"/>
            <w:hideMark/>
          </w:tcPr>
          <w:p w:rsidR="00BD1DBD" w:rsidRPr="00086F61" w:rsidRDefault="00BD1DBD" w:rsidP="00F32EFA">
            <w:pPr>
              <w:rPr>
                <w:color w:val="000000"/>
                <w:sz w:val="21"/>
                <w:szCs w:val="21"/>
              </w:rPr>
            </w:pPr>
          </w:p>
        </w:tc>
        <w:tc>
          <w:tcPr>
            <w:tcW w:w="1220" w:type="dxa"/>
            <w:tcBorders>
              <w:top w:val="nil"/>
              <w:left w:val="nil"/>
              <w:bottom w:val="nil"/>
              <w:right w:val="nil"/>
            </w:tcBorders>
            <w:shd w:val="clear" w:color="auto" w:fill="auto"/>
            <w:noWrap/>
            <w:vAlign w:val="bottom"/>
            <w:hideMark/>
          </w:tcPr>
          <w:p w:rsidR="00BD1DBD" w:rsidRPr="00086F61" w:rsidRDefault="00BD1DBD" w:rsidP="00F32EFA">
            <w:pPr>
              <w:rPr>
                <w:color w:val="000000"/>
                <w:sz w:val="21"/>
                <w:szCs w:val="21"/>
              </w:rPr>
            </w:pPr>
          </w:p>
        </w:tc>
        <w:tc>
          <w:tcPr>
            <w:tcW w:w="1340" w:type="dxa"/>
            <w:tcBorders>
              <w:top w:val="nil"/>
              <w:left w:val="nil"/>
              <w:bottom w:val="nil"/>
              <w:right w:val="nil"/>
            </w:tcBorders>
            <w:shd w:val="clear" w:color="auto" w:fill="auto"/>
            <w:noWrap/>
            <w:vAlign w:val="bottom"/>
            <w:hideMark/>
          </w:tcPr>
          <w:p w:rsidR="00BD1DBD" w:rsidRPr="00086F61" w:rsidRDefault="00BD1DBD" w:rsidP="00F32EFA">
            <w:pPr>
              <w:rPr>
                <w:color w:val="000000"/>
                <w:sz w:val="21"/>
                <w:szCs w:val="21"/>
              </w:rPr>
            </w:pPr>
          </w:p>
        </w:tc>
        <w:tc>
          <w:tcPr>
            <w:tcW w:w="1200" w:type="dxa"/>
            <w:tcBorders>
              <w:top w:val="nil"/>
              <w:left w:val="nil"/>
              <w:bottom w:val="nil"/>
              <w:right w:val="nil"/>
            </w:tcBorders>
            <w:shd w:val="clear" w:color="auto" w:fill="auto"/>
            <w:noWrap/>
            <w:vAlign w:val="bottom"/>
            <w:hideMark/>
          </w:tcPr>
          <w:p w:rsidR="00BD1DBD" w:rsidRPr="00086F61" w:rsidRDefault="00BD1DBD" w:rsidP="00F32EFA">
            <w:pPr>
              <w:rPr>
                <w:color w:val="000000"/>
                <w:sz w:val="21"/>
                <w:szCs w:val="21"/>
              </w:rPr>
            </w:pPr>
          </w:p>
        </w:tc>
      </w:tr>
      <w:tr w:rsidR="00BD1DBD" w:rsidRPr="00086F61" w:rsidTr="00F32EFA">
        <w:trPr>
          <w:cantSplit/>
          <w:trHeight w:val="930"/>
        </w:trPr>
        <w:tc>
          <w:tcPr>
            <w:tcW w:w="960" w:type="dxa"/>
            <w:tcBorders>
              <w:top w:val="nil"/>
              <w:left w:val="nil"/>
              <w:bottom w:val="nil"/>
              <w:right w:val="nil"/>
            </w:tcBorders>
            <w:shd w:val="clear" w:color="auto" w:fill="auto"/>
            <w:vAlign w:val="bottom"/>
            <w:hideMark/>
          </w:tcPr>
          <w:p w:rsidR="00BD1DBD" w:rsidRPr="00086F61" w:rsidRDefault="00BD1DBD" w:rsidP="00F32EFA">
            <w:pPr>
              <w:rPr>
                <w:color w:val="000000"/>
                <w:sz w:val="21"/>
                <w:szCs w:val="21"/>
              </w:rPr>
            </w:pPr>
            <w:r w:rsidRPr="00086F61">
              <w:rPr>
                <w:color w:val="000000"/>
                <w:sz w:val="21"/>
                <w:szCs w:val="21"/>
              </w:rPr>
              <w:t>Year</w:t>
            </w:r>
          </w:p>
        </w:tc>
        <w:tc>
          <w:tcPr>
            <w:tcW w:w="1400" w:type="dxa"/>
            <w:tcBorders>
              <w:top w:val="nil"/>
              <w:left w:val="nil"/>
              <w:bottom w:val="nil"/>
              <w:right w:val="nil"/>
            </w:tcBorders>
            <w:shd w:val="clear" w:color="auto" w:fill="auto"/>
            <w:vAlign w:val="bottom"/>
            <w:hideMark/>
          </w:tcPr>
          <w:p w:rsidR="00BD1DBD" w:rsidRPr="00086F61" w:rsidRDefault="00BD1DBD" w:rsidP="00F32EFA">
            <w:pPr>
              <w:rPr>
                <w:color w:val="000000"/>
                <w:sz w:val="21"/>
                <w:szCs w:val="21"/>
              </w:rPr>
            </w:pPr>
            <w:r w:rsidRPr="00086F61">
              <w:rPr>
                <w:color w:val="000000"/>
                <w:sz w:val="21"/>
                <w:szCs w:val="21"/>
              </w:rPr>
              <w:t>SA Consumer Price Inflation Rate</w:t>
            </w:r>
          </w:p>
        </w:tc>
        <w:tc>
          <w:tcPr>
            <w:tcW w:w="1400" w:type="dxa"/>
            <w:tcBorders>
              <w:top w:val="nil"/>
              <w:left w:val="nil"/>
              <w:bottom w:val="nil"/>
              <w:right w:val="nil"/>
            </w:tcBorders>
            <w:shd w:val="clear" w:color="auto" w:fill="auto"/>
            <w:vAlign w:val="bottom"/>
            <w:hideMark/>
          </w:tcPr>
          <w:p w:rsidR="00BD1DBD" w:rsidRPr="00086F61" w:rsidRDefault="00BD1DBD" w:rsidP="00F32EFA">
            <w:pPr>
              <w:rPr>
                <w:color w:val="000000"/>
                <w:sz w:val="21"/>
                <w:szCs w:val="21"/>
              </w:rPr>
            </w:pPr>
            <w:r w:rsidRPr="00086F61">
              <w:rPr>
                <w:color w:val="000000"/>
                <w:sz w:val="21"/>
                <w:szCs w:val="21"/>
              </w:rPr>
              <w:t>Hypothetical R1000</w:t>
            </w:r>
          </w:p>
        </w:tc>
        <w:tc>
          <w:tcPr>
            <w:tcW w:w="1220" w:type="dxa"/>
            <w:tcBorders>
              <w:top w:val="nil"/>
              <w:left w:val="nil"/>
              <w:bottom w:val="nil"/>
              <w:right w:val="nil"/>
            </w:tcBorders>
            <w:shd w:val="clear" w:color="auto" w:fill="auto"/>
            <w:vAlign w:val="bottom"/>
            <w:hideMark/>
          </w:tcPr>
          <w:p w:rsidR="00BD1DBD" w:rsidRPr="00086F61" w:rsidRDefault="00BD1DBD" w:rsidP="00F32EFA">
            <w:pPr>
              <w:rPr>
                <w:color w:val="000000"/>
                <w:sz w:val="21"/>
                <w:szCs w:val="21"/>
              </w:rPr>
            </w:pPr>
            <w:r w:rsidRPr="00086F61">
              <w:rPr>
                <w:color w:val="000000"/>
                <w:sz w:val="21"/>
                <w:szCs w:val="21"/>
              </w:rPr>
              <w:t>2 X Consumer Inflation Rate</w:t>
            </w:r>
          </w:p>
        </w:tc>
        <w:tc>
          <w:tcPr>
            <w:tcW w:w="1340" w:type="dxa"/>
            <w:tcBorders>
              <w:top w:val="nil"/>
              <w:left w:val="nil"/>
              <w:bottom w:val="nil"/>
              <w:right w:val="nil"/>
            </w:tcBorders>
            <w:shd w:val="clear" w:color="auto" w:fill="auto"/>
            <w:vAlign w:val="bottom"/>
            <w:hideMark/>
          </w:tcPr>
          <w:p w:rsidR="00BD1DBD" w:rsidRPr="00086F61" w:rsidRDefault="00BD1DBD" w:rsidP="00F32EFA">
            <w:pPr>
              <w:rPr>
                <w:color w:val="000000"/>
                <w:sz w:val="21"/>
                <w:szCs w:val="21"/>
              </w:rPr>
            </w:pPr>
            <w:r w:rsidRPr="00086F61">
              <w:rPr>
                <w:color w:val="000000"/>
                <w:sz w:val="21"/>
                <w:szCs w:val="21"/>
              </w:rPr>
              <w:t>Hypothetical R1000</w:t>
            </w:r>
          </w:p>
        </w:tc>
        <w:tc>
          <w:tcPr>
            <w:tcW w:w="1200" w:type="dxa"/>
            <w:vMerge w:val="restart"/>
            <w:tcBorders>
              <w:top w:val="nil"/>
              <w:left w:val="nil"/>
              <w:bottom w:val="nil"/>
              <w:right w:val="nil"/>
            </w:tcBorders>
            <w:shd w:val="clear" w:color="auto" w:fill="auto"/>
            <w:vAlign w:val="bottom"/>
            <w:hideMark/>
          </w:tcPr>
          <w:p w:rsidR="00BD1DBD" w:rsidRPr="00086F61" w:rsidRDefault="00BD1DBD" w:rsidP="00F32EFA">
            <w:pPr>
              <w:jc w:val="center"/>
              <w:rPr>
                <w:color w:val="000000"/>
                <w:sz w:val="21"/>
                <w:szCs w:val="21"/>
              </w:rPr>
            </w:pPr>
            <w:r w:rsidRPr="00086F61">
              <w:rPr>
                <w:color w:val="000000"/>
                <w:sz w:val="21"/>
                <w:szCs w:val="21"/>
              </w:rPr>
              <w:t>Comparing modeled Data with the asking (list) price of 42 cadastres.</w:t>
            </w:r>
          </w:p>
        </w:tc>
      </w:tr>
      <w:tr w:rsidR="00BD1DBD" w:rsidRPr="00086F61" w:rsidTr="00F32EFA">
        <w:trPr>
          <w:cantSplit/>
          <w:trHeight w:val="300"/>
        </w:trPr>
        <w:tc>
          <w:tcPr>
            <w:tcW w:w="96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2000</w:t>
            </w:r>
          </w:p>
        </w:tc>
        <w:tc>
          <w:tcPr>
            <w:tcW w:w="140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7</w:t>
            </w:r>
          </w:p>
        </w:tc>
        <w:tc>
          <w:tcPr>
            <w:tcW w:w="140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1070</w:t>
            </w:r>
          </w:p>
        </w:tc>
        <w:tc>
          <w:tcPr>
            <w:tcW w:w="122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14</w:t>
            </w:r>
          </w:p>
        </w:tc>
        <w:tc>
          <w:tcPr>
            <w:tcW w:w="134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1140</w:t>
            </w:r>
          </w:p>
        </w:tc>
        <w:tc>
          <w:tcPr>
            <w:tcW w:w="1200" w:type="dxa"/>
            <w:vMerge/>
            <w:tcBorders>
              <w:top w:val="nil"/>
              <w:left w:val="nil"/>
              <w:bottom w:val="nil"/>
              <w:right w:val="nil"/>
            </w:tcBorders>
            <w:vAlign w:val="center"/>
            <w:hideMark/>
          </w:tcPr>
          <w:p w:rsidR="00BD1DBD" w:rsidRPr="00086F61" w:rsidRDefault="00BD1DBD" w:rsidP="00F32EFA">
            <w:pPr>
              <w:rPr>
                <w:color w:val="000000"/>
                <w:sz w:val="21"/>
                <w:szCs w:val="21"/>
              </w:rPr>
            </w:pPr>
          </w:p>
        </w:tc>
      </w:tr>
      <w:tr w:rsidR="00BD1DBD" w:rsidRPr="00086F61" w:rsidTr="00F32EFA">
        <w:trPr>
          <w:cantSplit/>
          <w:trHeight w:val="300"/>
        </w:trPr>
        <w:tc>
          <w:tcPr>
            <w:tcW w:w="96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2001</w:t>
            </w:r>
          </w:p>
        </w:tc>
        <w:tc>
          <w:tcPr>
            <w:tcW w:w="140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6.6</w:t>
            </w:r>
          </w:p>
        </w:tc>
        <w:tc>
          <w:tcPr>
            <w:tcW w:w="140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1141</w:t>
            </w:r>
          </w:p>
        </w:tc>
        <w:tc>
          <w:tcPr>
            <w:tcW w:w="122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13.2</w:t>
            </w:r>
          </w:p>
        </w:tc>
        <w:tc>
          <w:tcPr>
            <w:tcW w:w="134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1290</w:t>
            </w:r>
          </w:p>
        </w:tc>
        <w:tc>
          <w:tcPr>
            <w:tcW w:w="1200" w:type="dxa"/>
            <w:vMerge/>
            <w:tcBorders>
              <w:top w:val="nil"/>
              <w:left w:val="nil"/>
              <w:bottom w:val="nil"/>
              <w:right w:val="nil"/>
            </w:tcBorders>
            <w:vAlign w:val="center"/>
            <w:hideMark/>
          </w:tcPr>
          <w:p w:rsidR="00BD1DBD" w:rsidRPr="00086F61" w:rsidRDefault="00BD1DBD" w:rsidP="00F32EFA">
            <w:pPr>
              <w:rPr>
                <w:color w:val="000000"/>
                <w:sz w:val="21"/>
                <w:szCs w:val="21"/>
              </w:rPr>
            </w:pPr>
          </w:p>
        </w:tc>
      </w:tr>
      <w:tr w:rsidR="00BD1DBD" w:rsidRPr="00086F61" w:rsidTr="00F32EFA">
        <w:trPr>
          <w:cantSplit/>
          <w:trHeight w:val="300"/>
        </w:trPr>
        <w:tc>
          <w:tcPr>
            <w:tcW w:w="96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2002</w:t>
            </w:r>
          </w:p>
        </w:tc>
        <w:tc>
          <w:tcPr>
            <w:tcW w:w="140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9.2</w:t>
            </w:r>
          </w:p>
        </w:tc>
        <w:tc>
          <w:tcPr>
            <w:tcW w:w="140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1246</w:t>
            </w:r>
          </w:p>
        </w:tc>
        <w:tc>
          <w:tcPr>
            <w:tcW w:w="122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18.4</w:t>
            </w:r>
          </w:p>
        </w:tc>
        <w:tc>
          <w:tcPr>
            <w:tcW w:w="134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1528</w:t>
            </w:r>
          </w:p>
        </w:tc>
        <w:tc>
          <w:tcPr>
            <w:tcW w:w="1200" w:type="dxa"/>
            <w:vMerge/>
            <w:tcBorders>
              <w:top w:val="nil"/>
              <w:left w:val="nil"/>
              <w:bottom w:val="nil"/>
              <w:right w:val="nil"/>
            </w:tcBorders>
            <w:vAlign w:val="center"/>
            <w:hideMark/>
          </w:tcPr>
          <w:p w:rsidR="00BD1DBD" w:rsidRPr="00086F61" w:rsidRDefault="00BD1DBD" w:rsidP="00F32EFA">
            <w:pPr>
              <w:rPr>
                <w:color w:val="000000"/>
                <w:sz w:val="21"/>
                <w:szCs w:val="21"/>
              </w:rPr>
            </w:pPr>
          </w:p>
        </w:tc>
      </w:tr>
      <w:tr w:rsidR="00BD1DBD" w:rsidRPr="00086F61" w:rsidTr="00F32EFA">
        <w:trPr>
          <w:cantSplit/>
          <w:trHeight w:val="300"/>
        </w:trPr>
        <w:tc>
          <w:tcPr>
            <w:tcW w:w="96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2003</w:t>
            </w:r>
          </w:p>
        </w:tc>
        <w:tc>
          <w:tcPr>
            <w:tcW w:w="140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9.9</w:t>
            </w:r>
          </w:p>
        </w:tc>
        <w:tc>
          <w:tcPr>
            <w:tcW w:w="140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1369</w:t>
            </w:r>
          </w:p>
        </w:tc>
        <w:tc>
          <w:tcPr>
            <w:tcW w:w="122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19.8</w:t>
            </w:r>
          </w:p>
        </w:tc>
        <w:tc>
          <w:tcPr>
            <w:tcW w:w="134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1830</w:t>
            </w:r>
          </w:p>
        </w:tc>
        <w:tc>
          <w:tcPr>
            <w:tcW w:w="1200" w:type="dxa"/>
            <w:vMerge/>
            <w:tcBorders>
              <w:top w:val="nil"/>
              <w:left w:val="nil"/>
              <w:bottom w:val="nil"/>
              <w:right w:val="nil"/>
            </w:tcBorders>
            <w:vAlign w:val="center"/>
            <w:hideMark/>
          </w:tcPr>
          <w:p w:rsidR="00BD1DBD" w:rsidRPr="00086F61" w:rsidRDefault="00BD1DBD" w:rsidP="00F32EFA">
            <w:pPr>
              <w:rPr>
                <w:color w:val="000000"/>
                <w:sz w:val="21"/>
                <w:szCs w:val="21"/>
              </w:rPr>
            </w:pPr>
          </w:p>
        </w:tc>
      </w:tr>
      <w:tr w:rsidR="00BD1DBD" w:rsidRPr="00086F61" w:rsidTr="00F32EFA">
        <w:trPr>
          <w:cantSplit/>
          <w:trHeight w:val="300"/>
        </w:trPr>
        <w:tc>
          <w:tcPr>
            <w:tcW w:w="96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2004</w:t>
            </w:r>
          </w:p>
        </w:tc>
        <w:tc>
          <w:tcPr>
            <w:tcW w:w="140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5.9</w:t>
            </w:r>
          </w:p>
        </w:tc>
        <w:tc>
          <w:tcPr>
            <w:tcW w:w="140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1450</w:t>
            </w:r>
          </w:p>
        </w:tc>
        <w:tc>
          <w:tcPr>
            <w:tcW w:w="122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11.8</w:t>
            </w:r>
          </w:p>
        </w:tc>
        <w:tc>
          <w:tcPr>
            <w:tcW w:w="134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2046</w:t>
            </w:r>
          </w:p>
        </w:tc>
        <w:tc>
          <w:tcPr>
            <w:tcW w:w="1200" w:type="dxa"/>
            <w:vMerge/>
            <w:tcBorders>
              <w:top w:val="nil"/>
              <w:left w:val="nil"/>
              <w:bottom w:val="nil"/>
              <w:right w:val="nil"/>
            </w:tcBorders>
            <w:vAlign w:val="center"/>
            <w:hideMark/>
          </w:tcPr>
          <w:p w:rsidR="00BD1DBD" w:rsidRPr="00086F61" w:rsidRDefault="00BD1DBD" w:rsidP="00F32EFA">
            <w:pPr>
              <w:rPr>
                <w:color w:val="000000"/>
                <w:sz w:val="21"/>
                <w:szCs w:val="21"/>
              </w:rPr>
            </w:pPr>
          </w:p>
        </w:tc>
      </w:tr>
      <w:tr w:rsidR="00BD1DBD" w:rsidRPr="00086F61" w:rsidTr="00F32EFA">
        <w:trPr>
          <w:cantSplit/>
          <w:trHeight w:val="300"/>
        </w:trPr>
        <w:tc>
          <w:tcPr>
            <w:tcW w:w="96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2005</w:t>
            </w:r>
          </w:p>
        </w:tc>
        <w:tc>
          <w:tcPr>
            <w:tcW w:w="140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4.5</w:t>
            </w:r>
          </w:p>
        </w:tc>
        <w:tc>
          <w:tcPr>
            <w:tcW w:w="140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1515</w:t>
            </w:r>
          </w:p>
        </w:tc>
        <w:tc>
          <w:tcPr>
            <w:tcW w:w="122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9</w:t>
            </w:r>
          </w:p>
        </w:tc>
        <w:tc>
          <w:tcPr>
            <w:tcW w:w="134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2231</w:t>
            </w:r>
          </w:p>
        </w:tc>
        <w:tc>
          <w:tcPr>
            <w:tcW w:w="1200" w:type="dxa"/>
            <w:vMerge/>
            <w:tcBorders>
              <w:top w:val="nil"/>
              <w:left w:val="nil"/>
              <w:bottom w:val="nil"/>
              <w:right w:val="nil"/>
            </w:tcBorders>
            <w:vAlign w:val="center"/>
            <w:hideMark/>
          </w:tcPr>
          <w:p w:rsidR="00BD1DBD" w:rsidRPr="00086F61" w:rsidRDefault="00BD1DBD" w:rsidP="00F32EFA">
            <w:pPr>
              <w:rPr>
                <w:color w:val="000000"/>
                <w:sz w:val="21"/>
                <w:szCs w:val="21"/>
              </w:rPr>
            </w:pPr>
          </w:p>
        </w:tc>
      </w:tr>
      <w:tr w:rsidR="00BD1DBD" w:rsidRPr="00086F61" w:rsidTr="00F32EFA">
        <w:trPr>
          <w:cantSplit/>
          <w:trHeight w:val="300"/>
        </w:trPr>
        <w:tc>
          <w:tcPr>
            <w:tcW w:w="960" w:type="dxa"/>
            <w:tcBorders>
              <w:top w:val="nil"/>
              <w:left w:val="nil"/>
              <w:bottom w:val="nil"/>
              <w:right w:val="nil"/>
            </w:tcBorders>
            <w:shd w:val="clear" w:color="auto" w:fill="auto"/>
            <w:noWrap/>
            <w:vAlign w:val="bottom"/>
            <w:hideMark/>
          </w:tcPr>
          <w:p w:rsidR="00BD1DBD" w:rsidRPr="00086F61" w:rsidRDefault="00BD1DBD" w:rsidP="00F32EFA">
            <w:pPr>
              <w:jc w:val="right"/>
              <w:rPr>
                <w:color w:val="000000"/>
                <w:sz w:val="21"/>
                <w:szCs w:val="21"/>
              </w:rPr>
            </w:pPr>
            <w:r w:rsidRPr="00086F61">
              <w:rPr>
                <w:color w:val="000000"/>
                <w:sz w:val="21"/>
                <w:szCs w:val="21"/>
              </w:rPr>
              <w:t>2006</w:t>
            </w:r>
          </w:p>
        </w:tc>
        <w:tc>
          <w:tcPr>
            <w:tcW w:w="1400" w:type="dxa"/>
            <w:tcBorders>
              <w:top w:val="nil"/>
              <w:left w:val="nil"/>
              <w:bottom w:val="nil"/>
              <w:right w:val="nil"/>
            </w:tcBorders>
            <w:shd w:val="clear" w:color="auto" w:fill="auto"/>
            <w:noWrap/>
            <w:vAlign w:val="bottom"/>
            <w:hideMark/>
          </w:tcPr>
          <w:p w:rsidR="00BD1DBD" w:rsidRPr="00086F61" w:rsidRDefault="00BD1DBD" w:rsidP="00F32EFA">
            <w:pPr>
              <w:jc w:val="right"/>
              <w:rPr>
                <w:color w:val="000000"/>
                <w:sz w:val="21"/>
                <w:szCs w:val="21"/>
              </w:rPr>
            </w:pPr>
            <w:r w:rsidRPr="00086F61">
              <w:rPr>
                <w:color w:val="000000"/>
                <w:sz w:val="21"/>
                <w:szCs w:val="21"/>
              </w:rPr>
              <w:t>4</w:t>
            </w:r>
          </w:p>
        </w:tc>
        <w:tc>
          <w:tcPr>
            <w:tcW w:w="1400" w:type="dxa"/>
            <w:tcBorders>
              <w:top w:val="nil"/>
              <w:left w:val="nil"/>
              <w:bottom w:val="nil"/>
              <w:right w:val="nil"/>
            </w:tcBorders>
            <w:shd w:val="clear" w:color="auto" w:fill="auto"/>
            <w:noWrap/>
            <w:vAlign w:val="bottom"/>
            <w:hideMark/>
          </w:tcPr>
          <w:p w:rsidR="00BD1DBD" w:rsidRPr="00086F61" w:rsidRDefault="00BD1DBD" w:rsidP="00F32EFA">
            <w:pPr>
              <w:jc w:val="right"/>
              <w:rPr>
                <w:color w:val="000000"/>
                <w:sz w:val="21"/>
                <w:szCs w:val="21"/>
              </w:rPr>
            </w:pPr>
            <w:r w:rsidRPr="00086F61">
              <w:rPr>
                <w:color w:val="000000"/>
                <w:sz w:val="21"/>
                <w:szCs w:val="21"/>
              </w:rPr>
              <w:t>1575</w:t>
            </w:r>
          </w:p>
        </w:tc>
        <w:tc>
          <w:tcPr>
            <w:tcW w:w="1220" w:type="dxa"/>
            <w:tcBorders>
              <w:top w:val="nil"/>
              <w:left w:val="nil"/>
              <w:bottom w:val="nil"/>
              <w:right w:val="nil"/>
            </w:tcBorders>
            <w:shd w:val="clear" w:color="auto" w:fill="auto"/>
            <w:noWrap/>
            <w:vAlign w:val="bottom"/>
            <w:hideMark/>
          </w:tcPr>
          <w:p w:rsidR="00BD1DBD" w:rsidRPr="00086F61" w:rsidRDefault="00BD1DBD" w:rsidP="00F32EFA">
            <w:pPr>
              <w:jc w:val="right"/>
              <w:rPr>
                <w:color w:val="000000"/>
                <w:sz w:val="21"/>
                <w:szCs w:val="21"/>
              </w:rPr>
            </w:pPr>
            <w:r w:rsidRPr="00086F61">
              <w:rPr>
                <w:color w:val="000000"/>
                <w:sz w:val="21"/>
                <w:szCs w:val="21"/>
              </w:rPr>
              <w:t>8</w:t>
            </w:r>
          </w:p>
        </w:tc>
        <w:tc>
          <w:tcPr>
            <w:tcW w:w="134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2409</w:t>
            </w:r>
          </w:p>
        </w:tc>
        <w:tc>
          <w:tcPr>
            <w:tcW w:w="1200" w:type="dxa"/>
            <w:tcBorders>
              <w:top w:val="nil"/>
              <w:left w:val="nil"/>
              <w:bottom w:val="nil"/>
              <w:right w:val="nil"/>
            </w:tcBorders>
            <w:shd w:val="clear" w:color="auto" w:fill="auto"/>
            <w:noWrap/>
            <w:vAlign w:val="bottom"/>
            <w:hideMark/>
          </w:tcPr>
          <w:p w:rsidR="00BD1DBD" w:rsidRPr="00086F61" w:rsidRDefault="00BD1DBD" w:rsidP="00F32EFA">
            <w:pPr>
              <w:rPr>
                <w:color w:val="000000"/>
                <w:sz w:val="21"/>
                <w:szCs w:val="21"/>
              </w:rPr>
            </w:pPr>
          </w:p>
        </w:tc>
      </w:tr>
      <w:tr w:rsidR="00BD1DBD" w:rsidRPr="00086F61" w:rsidTr="00F32EFA">
        <w:trPr>
          <w:cantSplit/>
          <w:trHeight w:val="300"/>
        </w:trPr>
        <w:tc>
          <w:tcPr>
            <w:tcW w:w="960" w:type="dxa"/>
            <w:tcBorders>
              <w:top w:val="nil"/>
              <w:left w:val="nil"/>
              <w:bottom w:val="nil"/>
              <w:right w:val="nil"/>
            </w:tcBorders>
            <w:shd w:val="clear" w:color="auto" w:fill="auto"/>
            <w:noWrap/>
            <w:vAlign w:val="bottom"/>
            <w:hideMark/>
          </w:tcPr>
          <w:p w:rsidR="00BD1DBD" w:rsidRPr="00086F61" w:rsidRDefault="00BD1DBD" w:rsidP="00F32EFA">
            <w:pPr>
              <w:jc w:val="right"/>
              <w:rPr>
                <w:color w:val="000000"/>
                <w:sz w:val="21"/>
                <w:szCs w:val="21"/>
              </w:rPr>
            </w:pPr>
            <w:r w:rsidRPr="00086F61">
              <w:rPr>
                <w:color w:val="000000"/>
                <w:sz w:val="21"/>
                <w:szCs w:val="21"/>
              </w:rPr>
              <w:t>2007</w:t>
            </w:r>
          </w:p>
        </w:tc>
        <w:tc>
          <w:tcPr>
            <w:tcW w:w="1400" w:type="dxa"/>
            <w:tcBorders>
              <w:top w:val="nil"/>
              <w:left w:val="nil"/>
              <w:bottom w:val="nil"/>
              <w:right w:val="nil"/>
            </w:tcBorders>
            <w:shd w:val="clear" w:color="auto" w:fill="auto"/>
            <w:noWrap/>
            <w:vAlign w:val="bottom"/>
            <w:hideMark/>
          </w:tcPr>
          <w:p w:rsidR="00BD1DBD" w:rsidRPr="00086F61" w:rsidRDefault="00BD1DBD" w:rsidP="00F32EFA">
            <w:pPr>
              <w:jc w:val="right"/>
              <w:rPr>
                <w:color w:val="000000"/>
                <w:sz w:val="21"/>
                <w:szCs w:val="21"/>
              </w:rPr>
            </w:pPr>
            <w:r w:rsidRPr="00086F61">
              <w:rPr>
                <w:color w:val="000000"/>
                <w:sz w:val="21"/>
                <w:szCs w:val="21"/>
              </w:rPr>
              <w:t>5</w:t>
            </w:r>
          </w:p>
        </w:tc>
        <w:tc>
          <w:tcPr>
            <w:tcW w:w="1400" w:type="dxa"/>
            <w:tcBorders>
              <w:top w:val="nil"/>
              <w:left w:val="nil"/>
              <w:bottom w:val="nil"/>
              <w:right w:val="nil"/>
            </w:tcBorders>
            <w:shd w:val="clear" w:color="auto" w:fill="auto"/>
            <w:noWrap/>
            <w:vAlign w:val="bottom"/>
            <w:hideMark/>
          </w:tcPr>
          <w:p w:rsidR="00BD1DBD" w:rsidRPr="00086F61" w:rsidRDefault="00BD1DBD" w:rsidP="00F32EFA">
            <w:pPr>
              <w:jc w:val="right"/>
              <w:rPr>
                <w:color w:val="000000"/>
                <w:sz w:val="21"/>
                <w:szCs w:val="21"/>
              </w:rPr>
            </w:pPr>
            <w:r w:rsidRPr="00086F61">
              <w:rPr>
                <w:color w:val="000000"/>
                <w:sz w:val="21"/>
                <w:szCs w:val="21"/>
              </w:rPr>
              <w:t>1654</w:t>
            </w:r>
          </w:p>
        </w:tc>
        <w:tc>
          <w:tcPr>
            <w:tcW w:w="1220" w:type="dxa"/>
            <w:tcBorders>
              <w:top w:val="nil"/>
              <w:left w:val="nil"/>
              <w:bottom w:val="nil"/>
              <w:right w:val="nil"/>
            </w:tcBorders>
            <w:shd w:val="clear" w:color="auto" w:fill="auto"/>
            <w:noWrap/>
            <w:vAlign w:val="bottom"/>
            <w:hideMark/>
          </w:tcPr>
          <w:p w:rsidR="00BD1DBD" w:rsidRPr="00086F61" w:rsidRDefault="00BD1DBD" w:rsidP="00F32EFA">
            <w:pPr>
              <w:jc w:val="right"/>
              <w:rPr>
                <w:color w:val="000000"/>
                <w:sz w:val="21"/>
                <w:szCs w:val="21"/>
              </w:rPr>
            </w:pPr>
            <w:r w:rsidRPr="00086F61">
              <w:rPr>
                <w:color w:val="000000"/>
                <w:sz w:val="21"/>
                <w:szCs w:val="21"/>
              </w:rPr>
              <w:t>10</w:t>
            </w:r>
          </w:p>
        </w:tc>
        <w:tc>
          <w:tcPr>
            <w:tcW w:w="134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2650</w:t>
            </w:r>
          </w:p>
        </w:tc>
        <w:tc>
          <w:tcPr>
            <w:tcW w:w="1200" w:type="dxa"/>
            <w:tcBorders>
              <w:top w:val="nil"/>
              <w:left w:val="nil"/>
              <w:bottom w:val="nil"/>
              <w:right w:val="nil"/>
            </w:tcBorders>
            <w:shd w:val="clear" w:color="auto" w:fill="auto"/>
            <w:noWrap/>
            <w:vAlign w:val="bottom"/>
            <w:hideMark/>
          </w:tcPr>
          <w:p w:rsidR="00BD1DBD" w:rsidRPr="00086F61" w:rsidRDefault="00BD1DBD" w:rsidP="00F32EFA">
            <w:pPr>
              <w:rPr>
                <w:color w:val="000000"/>
                <w:sz w:val="21"/>
                <w:szCs w:val="21"/>
              </w:rPr>
            </w:pPr>
          </w:p>
        </w:tc>
      </w:tr>
      <w:tr w:rsidR="00BD1DBD" w:rsidRPr="00086F61" w:rsidTr="00F32EFA">
        <w:trPr>
          <w:cantSplit/>
          <w:trHeight w:val="300"/>
        </w:trPr>
        <w:tc>
          <w:tcPr>
            <w:tcW w:w="960" w:type="dxa"/>
            <w:tcBorders>
              <w:top w:val="nil"/>
              <w:left w:val="nil"/>
              <w:bottom w:val="single" w:sz="4" w:space="0" w:color="auto"/>
              <w:right w:val="nil"/>
            </w:tcBorders>
            <w:shd w:val="clear" w:color="auto" w:fill="auto"/>
            <w:noWrap/>
            <w:vAlign w:val="bottom"/>
            <w:hideMark/>
          </w:tcPr>
          <w:p w:rsidR="00BD1DBD" w:rsidRPr="00086F61" w:rsidRDefault="00BD1DBD" w:rsidP="00F32EFA">
            <w:pPr>
              <w:jc w:val="right"/>
              <w:rPr>
                <w:color w:val="000000"/>
                <w:sz w:val="21"/>
                <w:szCs w:val="21"/>
              </w:rPr>
            </w:pPr>
            <w:r w:rsidRPr="00086F61">
              <w:rPr>
                <w:color w:val="000000"/>
                <w:sz w:val="21"/>
                <w:szCs w:val="21"/>
              </w:rPr>
              <w:t>2008</w:t>
            </w:r>
          </w:p>
        </w:tc>
        <w:tc>
          <w:tcPr>
            <w:tcW w:w="1400" w:type="dxa"/>
            <w:tcBorders>
              <w:top w:val="nil"/>
              <w:left w:val="nil"/>
              <w:bottom w:val="single" w:sz="4" w:space="0" w:color="auto"/>
              <w:right w:val="nil"/>
            </w:tcBorders>
            <w:shd w:val="clear" w:color="auto" w:fill="auto"/>
            <w:noWrap/>
            <w:vAlign w:val="bottom"/>
            <w:hideMark/>
          </w:tcPr>
          <w:p w:rsidR="00BD1DBD" w:rsidRPr="00086F61" w:rsidRDefault="00BD1DBD" w:rsidP="00F32EFA">
            <w:pPr>
              <w:jc w:val="right"/>
              <w:rPr>
                <w:color w:val="000000"/>
                <w:sz w:val="21"/>
                <w:szCs w:val="21"/>
              </w:rPr>
            </w:pPr>
            <w:r w:rsidRPr="00086F61">
              <w:rPr>
                <w:color w:val="000000"/>
                <w:sz w:val="21"/>
                <w:szCs w:val="21"/>
              </w:rPr>
              <w:t>11.4</w:t>
            </w:r>
          </w:p>
        </w:tc>
        <w:tc>
          <w:tcPr>
            <w:tcW w:w="1400" w:type="dxa"/>
            <w:tcBorders>
              <w:top w:val="nil"/>
              <w:left w:val="nil"/>
              <w:bottom w:val="single" w:sz="4" w:space="0" w:color="auto"/>
              <w:right w:val="nil"/>
            </w:tcBorders>
            <w:shd w:val="clear" w:color="auto" w:fill="auto"/>
            <w:noWrap/>
            <w:vAlign w:val="bottom"/>
            <w:hideMark/>
          </w:tcPr>
          <w:p w:rsidR="00BD1DBD" w:rsidRPr="00086F61" w:rsidRDefault="00BD1DBD" w:rsidP="00F32EFA">
            <w:pPr>
              <w:jc w:val="right"/>
              <w:rPr>
                <w:color w:val="000000"/>
                <w:sz w:val="21"/>
                <w:szCs w:val="21"/>
              </w:rPr>
            </w:pPr>
            <w:r w:rsidRPr="00086F61">
              <w:rPr>
                <w:color w:val="000000"/>
                <w:sz w:val="21"/>
                <w:szCs w:val="21"/>
              </w:rPr>
              <w:t>1842</w:t>
            </w:r>
          </w:p>
        </w:tc>
        <w:tc>
          <w:tcPr>
            <w:tcW w:w="1220" w:type="dxa"/>
            <w:tcBorders>
              <w:top w:val="nil"/>
              <w:left w:val="nil"/>
              <w:bottom w:val="single" w:sz="4" w:space="0" w:color="auto"/>
              <w:right w:val="nil"/>
            </w:tcBorders>
            <w:shd w:val="clear" w:color="auto" w:fill="auto"/>
            <w:noWrap/>
            <w:vAlign w:val="bottom"/>
            <w:hideMark/>
          </w:tcPr>
          <w:p w:rsidR="00BD1DBD" w:rsidRPr="00086F61" w:rsidRDefault="00BD1DBD" w:rsidP="00F32EFA">
            <w:pPr>
              <w:jc w:val="right"/>
              <w:rPr>
                <w:color w:val="000000"/>
                <w:sz w:val="21"/>
                <w:szCs w:val="21"/>
              </w:rPr>
            </w:pPr>
            <w:r w:rsidRPr="00086F61">
              <w:rPr>
                <w:color w:val="000000"/>
                <w:sz w:val="21"/>
                <w:szCs w:val="21"/>
              </w:rPr>
              <w:t>22.8</w:t>
            </w:r>
          </w:p>
        </w:tc>
        <w:tc>
          <w:tcPr>
            <w:tcW w:w="1340" w:type="dxa"/>
            <w:tcBorders>
              <w:top w:val="nil"/>
              <w:left w:val="nil"/>
              <w:bottom w:val="single" w:sz="4" w:space="0" w:color="auto"/>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3254</w:t>
            </w:r>
          </w:p>
        </w:tc>
        <w:tc>
          <w:tcPr>
            <w:tcW w:w="1200" w:type="dxa"/>
            <w:tcBorders>
              <w:top w:val="nil"/>
              <w:left w:val="nil"/>
              <w:bottom w:val="single" w:sz="4" w:space="0" w:color="auto"/>
              <w:right w:val="nil"/>
            </w:tcBorders>
            <w:shd w:val="clear" w:color="auto" w:fill="auto"/>
            <w:noWrap/>
            <w:vAlign w:val="bottom"/>
            <w:hideMark/>
          </w:tcPr>
          <w:p w:rsidR="00BD1DBD" w:rsidRPr="00086F61" w:rsidRDefault="00BD1DBD" w:rsidP="00F32EFA">
            <w:pPr>
              <w:rPr>
                <w:color w:val="000000"/>
                <w:sz w:val="21"/>
                <w:szCs w:val="21"/>
              </w:rPr>
            </w:pPr>
            <w:r w:rsidRPr="00086F61">
              <w:rPr>
                <w:color w:val="000000"/>
                <w:sz w:val="21"/>
                <w:szCs w:val="21"/>
              </w:rPr>
              <w:t> </w:t>
            </w:r>
          </w:p>
        </w:tc>
      </w:tr>
      <w:tr w:rsidR="00BD1DBD" w:rsidRPr="00086F61" w:rsidTr="00F32EFA">
        <w:trPr>
          <w:cantSplit/>
          <w:trHeight w:val="600"/>
        </w:trPr>
        <w:tc>
          <w:tcPr>
            <w:tcW w:w="960" w:type="dxa"/>
            <w:tcBorders>
              <w:top w:val="nil"/>
              <w:left w:val="nil"/>
              <w:bottom w:val="nil"/>
              <w:right w:val="nil"/>
            </w:tcBorders>
            <w:shd w:val="clear" w:color="auto" w:fill="auto"/>
            <w:vAlign w:val="bottom"/>
            <w:hideMark/>
          </w:tcPr>
          <w:p w:rsidR="00BD1DBD" w:rsidRPr="00086F61" w:rsidRDefault="00BD1DBD" w:rsidP="00F32EFA">
            <w:pPr>
              <w:rPr>
                <w:color w:val="000000"/>
                <w:sz w:val="21"/>
                <w:szCs w:val="21"/>
              </w:rPr>
            </w:pPr>
            <w:r w:rsidRPr="00086F61">
              <w:rPr>
                <w:color w:val="000000"/>
                <w:sz w:val="21"/>
                <w:szCs w:val="21"/>
              </w:rPr>
              <w:t>Total For 8 yrs:</w:t>
            </w:r>
          </w:p>
        </w:tc>
        <w:tc>
          <w:tcPr>
            <w:tcW w:w="1400" w:type="dxa"/>
            <w:tcBorders>
              <w:top w:val="nil"/>
              <w:left w:val="nil"/>
              <w:bottom w:val="nil"/>
              <w:right w:val="nil"/>
            </w:tcBorders>
            <w:shd w:val="clear" w:color="000000" w:fill="FFFF00"/>
            <w:noWrap/>
            <w:vAlign w:val="bottom"/>
            <w:hideMark/>
          </w:tcPr>
          <w:p w:rsidR="00BD1DBD" w:rsidRPr="00086F61" w:rsidRDefault="00BD1DBD" w:rsidP="00F32EFA">
            <w:pPr>
              <w:jc w:val="right"/>
              <w:rPr>
                <w:color w:val="000000"/>
                <w:sz w:val="21"/>
                <w:szCs w:val="21"/>
              </w:rPr>
            </w:pPr>
            <w:r w:rsidRPr="00086F61">
              <w:rPr>
                <w:color w:val="000000"/>
                <w:sz w:val="21"/>
                <w:szCs w:val="21"/>
              </w:rPr>
              <w:t>84%</w:t>
            </w:r>
          </w:p>
        </w:tc>
        <w:tc>
          <w:tcPr>
            <w:tcW w:w="1400" w:type="dxa"/>
            <w:tcBorders>
              <w:top w:val="nil"/>
              <w:left w:val="nil"/>
              <w:bottom w:val="nil"/>
              <w:right w:val="nil"/>
            </w:tcBorders>
            <w:shd w:val="clear" w:color="auto" w:fill="auto"/>
            <w:noWrap/>
            <w:vAlign w:val="bottom"/>
            <w:hideMark/>
          </w:tcPr>
          <w:p w:rsidR="00BD1DBD" w:rsidRPr="00086F61" w:rsidRDefault="00BD1DBD" w:rsidP="00F32EFA">
            <w:pPr>
              <w:rPr>
                <w:color w:val="000000"/>
                <w:sz w:val="21"/>
                <w:szCs w:val="21"/>
              </w:rPr>
            </w:pPr>
          </w:p>
        </w:tc>
        <w:tc>
          <w:tcPr>
            <w:tcW w:w="1220" w:type="dxa"/>
            <w:tcBorders>
              <w:top w:val="nil"/>
              <w:left w:val="nil"/>
              <w:bottom w:val="nil"/>
              <w:right w:val="nil"/>
            </w:tcBorders>
            <w:shd w:val="clear" w:color="000000" w:fill="FFFF00"/>
            <w:noWrap/>
            <w:vAlign w:val="bottom"/>
            <w:hideMark/>
          </w:tcPr>
          <w:p w:rsidR="00BD1DBD" w:rsidRPr="00086F61" w:rsidRDefault="00BD1DBD" w:rsidP="00F32EFA">
            <w:pPr>
              <w:jc w:val="right"/>
              <w:rPr>
                <w:color w:val="000000"/>
                <w:sz w:val="21"/>
                <w:szCs w:val="21"/>
              </w:rPr>
            </w:pPr>
            <w:r w:rsidRPr="00086F61">
              <w:rPr>
                <w:color w:val="000000"/>
                <w:sz w:val="21"/>
                <w:szCs w:val="21"/>
              </w:rPr>
              <w:t>225%</w:t>
            </w:r>
          </w:p>
        </w:tc>
        <w:tc>
          <w:tcPr>
            <w:tcW w:w="1340" w:type="dxa"/>
            <w:tcBorders>
              <w:top w:val="nil"/>
              <w:left w:val="nil"/>
              <w:bottom w:val="nil"/>
              <w:right w:val="nil"/>
            </w:tcBorders>
            <w:shd w:val="clear" w:color="auto" w:fill="auto"/>
            <w:noWrap/>
            <w:vAlign w:val="bottom"/>
            <w:hideMark/>
          </w:tcPr>
          <w:p w:rsidR="00BD1DBD" w:rsidRPr="00086F61" w:rsidRDefault="00BD1DBD" w:rsidP="00F32EFA">
            <w:pPr>
              <w:rPr>
                <w:color w:val="000000"/>
                <w:sz w:val="21"/>
                <w:szCs w:val="21"/>
              </w:rPr>
            </w:pPr>
          </w:p>
        </w:tc>
        <w:tc>
          <w:tcPr>
            <w:tcW w:w="1200" w:type="dxa"/>
            <w:tcBorders>
              <w:top w:val="nil"/>
              <w:left w:val="nil"/>
              <w:bottom w:val="nil"/>
              <w:right w:val="nil"/>
            </w:tcBorders>
            <w:shd w:val="clear" w:color="000000" w:fill="FFFF00"/>
            <w:noWrap/>
            <w:vAlign w:val="bottom"/>
            <w:hideMark/>
          </w:tcPr>
          <w:p w:rsidR="00BD1DBD" w:rsidRPr="00086F61" w:rsidRDefault="00BD1DBD" w:rsidP="00F32EFA">
            <w:pPr>
              <w:jc w:val="right"/>
              <w:rPr>
                <w:color w:val="000000"/>
                <w:sz w:val="21"/>
                <w:szCs w:val="21"/>
              </w:rPr>
            </w:pPr>
            <w:r w:rsidRPr="00086F61">
              <w:rPr>
                <w:color w:val="000000"/>
                <w:sz w:val="21"/>
                <w:szCs w:val="21"/>
              </w:rPr>
              <w:t>232%</w:t>
            </w:r>
          </w:p>
        </w:tc>
      </w:tr>
    </w:tbl>
    <w:p w:rsidR="00BD1DBD" w:rsidRPr="00086F61" w:rsidRDefault="00BD1DBD" w:rsidP="00BD1DBD">
      <w:pPr>
        <w:pStyle w:val="BodyTextFirstIndent"/>
      </w:pPr>
    </w:p>
    <w:p w:rsidR="00BD1DBD" w:rsidRPr="00086F61" w:rsidRDefault="00BD1DBD" w:rsidP="00BD1DBD">
      <w:pPr>
        <w:pStyle w:val="BodyTextFirstIndent"/>
        <w:ind w:firstLine="0"/>
      </w:pPr>
    </w:p>
    <w:p w:rsidR="00BD1DBD" w:rsidRPr="00086F61" w:rsidRDefault="00BD1DBD" w:rsidP="00BD1DBD">
      <w:pPr>
        <w:pStyle w:val="BodyTextFirstIndent"/>
      </w:pPr>
      <w:r w:rsidRPr="00086F61">
        <w:t xml:space="preserve">I decided to make the inflation rate a parameter adjustable by the </w:t>
      </w:r>
      <w:r>
        <w:t>workshop participants</w:t>
      </w:r>
      <w:r w:rsidRPr="00086F61">
        <w:t xml:space="preserve">, with a default value of 232%.  The resulting histogram is displayed in </w:t>
      </w:r>
      <w:r w:rsidR="00A67459">
        <w:fldChar w:fldCharType="begin"/>
      </w:r>
      <w:r w:rsidR="00A67459">
        <w:instrText xml:space="preserve"> REF _Ref236210476 \h  \* MERGEFORMAT </w:instrText>
      </w:r>
      <w:r w:rsidR="00A67459">
        <w:fldChar w:fldCharType="separate"/>
      </w:r>
      <w:r w:rsidRPr="00086F61">
        <w:t xml:space="preserve">Figure </w:t>
      </w:r>
      <w:r>
        <w:t>4</w:t>
      </w:r>
      <w:r w:rsidR="00A67459">
        <w:fldChar w:fldCharType="end"/>
      </w:r>
      <w:r w:rsidRPr="00086F61">
        <w:t xml:space="preserve">.  These calculations were presented at the September Workshop and 232% was agreed upon for this iteration of the model.  </w:t>
      </w:r>
    </w:p>
    <w:p w:rsidR="00BD1DBD" w:rsidRPr="00086F61" w:rsidRDefault="00BD1DBD" w:rsidP="00BD1DBD">
      <w:pPr>
        <w:pStyle w:val="BodyTextFirstIndent"/>
      </w:pPr>
    </w:p>
    <w:p w:rsidR="00BD1DBD" w:rsidRPr="00086F61" w:rsidRDefault="00BD1DBD" w:rsidP="00BD1DBD">
      <w:pPr>
        <w:pStyle w:val="Caption"/>
      </w:pPr>
      <w:r w:rsidRPr="00086F61">
        <w:lastRenderedPageBreak/>
        <w:t xml:space="preserve">Figure </w:t>
      </w:r>
      <w:r w:rsidR="00F43442">
        <w:fldChar w:fldCharType="begin"/>
      </w:r>
      <w:r>
        <w:instrText xml:space="preserve"> SEQ Figure \* ARABIC </w:instrText>
      </w:r>
      <w:r w:rsidR="00F43442">
        <w:fldChar w:fldCharType="separate"/>
      </w:r>
      <w:r>
        <w:rPr>
          <w:noProof/>
        </w:rPr>
        <w:t>4</w:t>
      </w:r>
      <w:r w:rsidR="00F43442">
        <w:fldChar w:fldCharType="end"/>
      </w:r>
      <w:r w:rsidRPr="00086F61">
        <w:t>. Histogram of the transformed cost model, with inflation from 2000-2008 estimated at 232%.</w:t>
      </w:r>
    </w:p>
    <w:p w:rsidR="00BD1DBD" w:rsidRPr="00086F61" w:rsidRDefault="005E655F" w:rsidP="00BD1DBD">
      <w:pPr>
        <w:pStyle w:val="BodyTextFirstIndent"/>
      </w:pPr>
      <w:r>
        <w:rPr>
          <w:noProof/>
        </w:rPr>
        <w:pict>
          <v:shape id="Picture 10" o:spid="_x0000_i1029" type="#_x0000_t75" style="width:459.6pt;height:329.4pt;visibility:visible">
            <v:imagedata r:id="rId19" o:title=""/>
          </v:shape>
        </w:pict>
      </w:r>
    </w:p>
    <w:p w:rsidR="00BD1DBD" w:rsidRPr="00086F61" w:rsidRDefault="00BD1DBD" w:rsidP="00BD1DBD">
      <w:pPr>
        <w:pStyle w:val="BodyTextFirstIndent"/>
      </w:pPr>
    </w:p>
    <w:p w:rsidR="00BD1DBD" w:rsidRPr="00086F61" w:rsidRDefault="00BD1DBD" w:rsidP="00BD1DBD">
      <w:pPr>
        <w:pStyle w:val="BodyTextFirstIndent"/>
      </w:pPr>
      <w:r w:rsidRPr="00086F61">
        <w:t xml:space="preserve">The median value of this final output is 3197 R/HA (~$400 /HA) which is a bit higher than conventional wisdom would dictate.  One reason for this is that the model considers all properties that have some natural habitat (a value </w:t>
      </w:r>
      <w:r>
        <w:t>greater than 0</w:t>
      </w:r>
      <w:r w:rsidRPr="00086F61">
        <w:t>.01 according to the new transformed layer).  These properties include many sub-urban and agricultural lands, which have a higher price than the rural lands typically under consideration for conservation, so in this respect the median price seems reasonable.  A second reason for the high median price is that the inflation rate was based on the listing price of the properties, not the actual sale price, which can often be less.  Hence, end-users should know that the uncertainty of the modeled price may be skewed to the downside.  Fortunately, the relative price of all the properties is the same, regardless of the inflation factor used.  This relationship is usually more important than absolute value in prioritizing properties for conservation.</w:t>
      </w:r>
    </w:p>
    <w:p w:rsidR="00BD1DBD" w:rsidRPr="00086F61" w:rsidRDefault="00BD1DBD" w:rsidP="00BD1DBD">
      <w:pPr>
        <w:pStyle w:val="O3-ctrl-win-3"/>
      </w:pPr>
      <w:bookmarkStart w:id="15" w:name="_Toc306801521"/>
      <w:r w:rsidRPr="00086F61">
        <w:t>Calculation of Management Costs</w:t>
      </w:r>
      <w:r>
        <w:t xml:space="preserve"> for Acquired Properties</w:t>
      </w:r>
      <w:bookmarkEnd w:id="15"/>
    </w:p>
    <w:p w:rsidR="00BD1DBD" w:rsidRPr="00086F61" w:rsidRDefault="00BD1DBD" w:rsidP="00BD1DBD">
      <w:pPr>
        <w:pStyle w:val="BodyTextFirstIndent"/>
      </w:pPr>
      <w:r w:rsidRPr="00086F61">
        <w:t>Management of a property by CapeNature is much less expensive if the property adjoins a current reserve.  The cost is primarily a function of the property size.  If a property is isolated, cost increase substantially.  Some cost amounts occur (such as transportation of maintenance crews to and from the site) regardless if the site is 100 HA or 1000 HA.  After discussions with managers and revisions at the workshop, the modeled management cost of sites adjacent to reserves is 30 R/HA per year (one Rand is usually worth between $0.10 and $0.14).  Isolated sites are estimated to cost 60 R/HA plus 60,000 R a year flat cost regardless of property size.  Management cost was then multiplied by 30 years to get the total management cost.  These three values are user-defined parameters in the model.</w:t>
      </w:r>
    </w:p>
    <w:p w:rsidR="00BD1DBD" w:rsidRDefault="00BD1DBD" w:rsidP="00BD1DBD">
      <w:pPr>
        <w:pStyle w:val="O7-bodytext-ctrl-win-7"/>
        <w:ind w:firstLine="0"/>
      </w:pPr>
    </w:p>
    <w:p w:rsidR="00E95EF2" w:rsidRPr="00086F61" w:rsidRDefault="00E95EF2" w:rsidP="00E95EF2">
      <w:pPr>
        <w:pStyle w:val="O3-ctrl-win-3"/>
      </w:pPr>
      <w:bookmarkStart w:id="16" w:name="_Toc306801522"/>
      <w:r w:rsidRPr="00086F61">
        <w:t>Cost of Stewardship for each property</w:t>
      </w:r>
      <w:bookmarkEnd w:id="16"/>
      <w:r w:rsidRPr="00086F61">
        <w:tab/>
      </w:r>
    </w:p>
    <w:p w:rsidR="00E95EF2" w:rsidRPr="00086F61" w:rsidRDefault="00E95EF2" w:rsidP="00E95EF2">
      <w:pPr>
        <w:pStyle w:val="O7-bodytext-ctrl-win-7"/>
      </w:pPr>
      <w:r w:rsidRPr="00086F61">
        <w:lastRenderedPageBreak/>
        <w:t xml:space="preserve">As mentioned, the </w:t>
      </w:r>
      <w:r w:rsidR="00DB2DB0">
        <w:t>LCDSS</w:t>
      </w:r>
      <w:r w:rsidRPr="00086F61">
        <w:t xml:space="preserve"> is supposed to help </w:t>
      </w:r>
      <w:r w:rsidR="00D07A2F" w:rsidRPr="00086F61">
        <w:t xml:space="preserve">with other decisions, not just the LHSKT/CN decision.  We programmed in the ability to look at stewardship option (i.e. the current landowner maintaining ownership, but signing a contract that the land cannot be developed, for perpetuity.)  </w:t>
      </w:r>
    </w:p>
    <w:p w:rsidR="00D07A2F" w:rsidRPr="00086F61" w:rsidRDefault="00D07A2F" w:rsidP="00E95EF2">
      <w:pPr>
        <w:pStyle w:val="O7-bodytext-ctrl-win-7"/>
      </w:pPr>
    </w:p>
    <w:p w:rsidR="00D07A2F" w:rsidRPr="00086F61" w:rsidRDefault="00D07A2F" w:rsidP="00D07A2F">
      <w:pPr>
        <w:pStyle w:val="BodyTextFirstIndent"/>
        <w:rPr>
          <w:sz w:val="23"/>
          <w:szCs w:val="23"/>
        </w:rPr>
      </w:pPr>
      <w:r w:rsidRPr="00086F61">
        <w:rPr>
          <w:sz w:val="23"/>
          <w:szCs w:val="23"/>
        </w:rPr>
        <w:t>Based on meeting with Anita Wheeler in early winter</w:t>
      </w:r>
      <w:r w:rsidR="00C546CC" w:rsidRPr="00086F61">
        <w:rPr>
          <w:sz w:val="23"/>
          <w:szCs w:val="23"/>
        </w:rPr>
        <w:t>, 2008.  (Note: the stewardship department was working on a similar analysis province wide, which should be available for use for future studies.)</w:t>
      </w:r>
    </w:p>
    <w:p w:rsidR="00D07A2F" w:rsidRPr="00086F61" w:rsidRDefault="00D07A2F" w:rsidP="000001EC">
      <w:pPr>
        <w:pStyle w:val="O4-ctrl-win-4"/>
      </w:pPr>
      <w:bookmarkStart w:id="17" w:name="_Toc222149249"/>
      <w:r w:rsidRPr="00086F61">
        <w:t>Start-up Costs</w:t>
      </w:r>
      <w:bookmarkEnd w:id="17"/>
      <w:r w:rsidR="008F3ECA">
        <w:t xml:space="preserve"> (i.e. securing the agreement)</w:t>
      </w:r>
    </w:p>
    <w:p w:rsidR="00D07A2F" w:rsidRPr="00086F61" w:rsidRDefault="00D07A2F" w:rsidP="000001EC">
      <w:pPr>
        <w:pStyle w:val="O5-Ctrlwin5"/>
      </w:pPr>
      <w:r w:rsidRPr="00086F61">
        <w:t>Initial extension work:</w:t>
      </w:r>
    </w:p>
    <w:p w:rsidR="00D07A2F" w:rsidRPr="00086F61" w:rsidRDefault="00D07A2F" w:rsidP="000001EC">
      <w:pPr>
        <w:pStyle w:val="O7-bodytext-ctrl-win-7"/>
      </w:pPr>
      <w:r w:rsidRPr="00086F61">
        <w:t>Per visit:</w:t>
      </w:r>
    </w:p>
    <w:p w:rsidR="00D07A2F" w:rsidRPr="00086F61" w:rsidRDefault="00D07A2F" w:rsidP="00D07A2F">
      <w:pPr>
        <w:pStyle w:val="O6-ctrl-win-6"/>
        <w:rPr>
          <w:sz w:val="23"/>
          <w:szCs w:val="23"/>
        </w:rPr>
      </w:pPr>
      <w:r w:rsidRPr="00086F61">
        <w:rPr>
          <w:sz w:val="23"/>
          <w:szCs w:val="23"/>
        </w:rPr>
        <w:t>Transport- R2.61 per KM = R 200</w:t>
      </w:r>
    </w:p>
    <w:p w:rsidR="00D07A2F" w:rsidRPr="00086F61" w:rsidRDefault="00D07A2F" w:rsidP="00D07A2F">
      <w:pPr>
        <w:pStyle w:val="O6-ctrl-win-6"/>
        <w:rPr>
          <w:sz w:val="23"/>
          <w:szCs w:val="23"/>
        </w:rPr>
      </w:pPr>
      <w:r w:rsidRPr="00086F61">
        <w:rPr>
          <w:sz w:val="23"/>
          <w:szCs w:val="23"/>
        </w:rPr>
        <w:t>Time- 2-3 hrs a visit, 1-4 hrs travel time = 5 hrs a visit X R 75 =  R 375</w:t>
      </w:r>
    </w:p>
    <w:p w:rsidR="00D07A2F" w:rsidRPr="00086F61" w:rsidRDefault="00D07A2F" w:rsidP="00D07A2F">
      <w:pPr>
        <w:pStyle w:val="O6-ctrl-win-6"/>
        <w:rPr>
          <w:sz w:val="23"/>
          <w:szCs w:val="23"/>
        </w:rPr>
      </w:pPr>
      <w:r w:rsidRPr="00086F61">
        <w:rPr>
          <w:sz w:val="23"/>
          <w:szCs w:val="23"/>
        </w:rPr>
        <w:t>= R575 per visit</w:t>
      </w:r>
    </w:p>
    <w:p w:rsidR="00D07A2F" w:rsidRPr="00086F61" w:rsidRDefault="00D07A2F" w:rsidP="000001EC">
      <w:pPr>
        <w:pStyle w:val="O5-Ctrlwin5"/>
      </w:pPr>
      <w:r w:rsidRPr="00086F61">
        <w:t xml:space="preserve">Average number of visits needed to result in a </w:t>
      </w:r>
      <w:r w:rsidRPr="00086F61">
        <w:rPr>
          <w:b/>
        </w:rPr>
        <w:t>signed</w:t>
      </w:r>
      <w:r w:rsidRPr="00086F61">
        <w:t xml:space="preserve"> Contract Nature Reserve:</w:t>
      </w:r>
    </w:p>
    <w:p w:rsidR="00D07A2F" w:rsidRPr="00086F61" w:rsidRDefault="00D07A2F" w:rsidP="00D07A2F">
      <w:pPr>
        <w:pStyle w:val="O6-ctrl-win-6"/>
        <w:rPr>
          <w:sz w:val="23"/>
          <w:szCs w:val="23"/>
        </w:rPr>
      </w:pPr>
      <w:r w:rsidRPr="00086F61">
        <w:rPr>
          <w:sz w:val="23"/>
          <w:szCs w:val="23"/>
        </w:rPr>
        <w:t>Needs to consider the unsuccessful “courtship” efforts</w:t>
      </w:r>
    </w:p>
    <w:p w:rsidR="00D07A2F" w:rsidRPr="00086F61" w:rsidRDefault="00D07A2F" w:rsidP="000001EC">
      <w:pPr>
        <w:pStyle w:val="O7-bodytext-ctrl-win-7"/>
      </w:pPr>
      <w:r w:rsidRPr="00086F61">
        <w:t>Successful courtship:</w:t>
      </w:r>
    </w:p>
    <w:p w:rsidR="00D07A2F" w:rsidRPr="00086F61" w:rsidRDefault="00D07A2F" w:rsidP="00D07A2F">
      <w:pPr>
        <w:pStyle w:val="O6-ctrl-win-6"/>
        <w:rPr>
          <w:sz w:val="23"/>
          <w:szCs w:val="23"/>
        </w:rPr>
      </w:pPr>
      <w:r w:rsidRPr="00086F61">
        <w:rPr>
          <w:sz w:val="23"/>
          <w:szCs w:val="23"/>
        </w:rPr>
        <w:t>For willing landowner: 4-6</w:t>
      </w:r>
    </w:p>
    <w:p w:rsidR="00D07A2F" w:rsidRPr="00086F61" w:rsidRDefault="00D07A2F" w:rsidP="00D07A2F">
      <w:pPr>
        <w:pStyle w:val="O6-ctrl-win-6"/>
        <w:rPr>
          <w:sz w:val="23"/>
          <w:szCs w:val="23"/>
        </w:rPr>
      </w:pPr>
      <w:r w:rsidRPr="00086F61">
        <w:rPr>
          <w:sz w:val="23"/>
          <w:szCs w:val="23"/>
        </w:rPr>
        <w:t>For hesitant but eventually wiling landowner: 10</w:t>
      </w:r>
    </w:p>
    <w:p w:rsidR="00D07A2F" w:rsidRPr="00086F61" w:rsidRDefault="00D07A2F" w:rsidP="000001EC">
      <w:pPr>
        <w:pStyle w:val="O7-bodytext-ctrl-win-7"/>
      </w:pPr>
      <w:r w:rsidRPr="00086F61">
        <w:t>Unsuccessful courtship:</w:t>
      </w:r>
    </w:p>
    <w:p w:rsidR="00D07A2F" w:rsidRPr="00086F61" w:rsidRDefault="00D07A2F" w:rsidP="00D07A2F">
      <w:pPr>
        <w:pStyle w:val="O6-ctrl-win-6"/>
        <w:rPr>
          <w:sz w:val="23"/>
          <w:szCs w:val="23"/>
        </w:rPr>
      </w:pPr>
      <w:r w:rsidRPr="00086F61">
        <w:rPr>
          <w:sz w:val="23"/>
          <w:szCs w:val="23"/>
        </w:rPr>
        <w:t>For unwilling landowner: 3</w:t>
      </w:r>
    </w:p>
    <w:p w:rsidR="00D07A2F" w:rsidRPr="00086F61" w:rsidRDefault="00D07A2F" w:rsidP="00D07A2F">
      <w:pPr>
        <w:pStyle w:val="O6-ctrl-win-6"/>
        <w:rPr>
          <w:sz w:val="23"/>
          <w:szCs w:val="23"/>
        </w:rPr>
      </w:pPr>
      <w:r w:rsidRPr="00086F61">
        <w:rPr>
          <w:sz w:val="23"/>
          <w:szCs w:val="23"/>
        </w:rPr>
        <w:t xml:space="preserve">For </w:t>
      </w:r>
      <w:r w:rsidR="00C11630" w:rsidRPr="00086F61">
        <w:rPr>
          <w:sz w:val="23"/>
          <w:szCs w:val="23"/>
        </w:rPr>
        <w:t>hesitant</w:t>
      </w:r>
      <w:r w:rsidRPr="00086F61">
        <w:rPr>
          <w:sz w:val="23"/>
          <w:szCs w:val="23"/>
        </w:rPr>
        <w:t xml:space="preserve"> but eventually unwilling landowner: 10</w:t>
      </w:r>
    </w:p>
    <w:p w:rsidR="00D07A2F" w:rsidRPr="00086F61" w:rsidRDefault="00D07A2F" w:rsidP="000001EC">
      <w:pPr>
        <w:pStyle w:val="O7-bodytext-ctrl-win-7"/>
      </w:pPr>
      <w:r w:rsidRPr="00086F61">
        <w:t xml:space="preserve">Number of each type of landowner: </w:t>
      </w:r>
    </w:p>
    <w:p w:rsidR="00D07A2F" w:rsidRPr="00086F61" w:rsidRDefault="00D07A2F" w:rsidP="00D07A2F">
      <w:pPr>
        <w:pStyle w:val="O6-ctrl-win-6"/>
        <w:rPr>
          <w:sz w:val="23"/>
          <w:szCs w:val="23"/>
        </w:rPr>
      </w:pPr>
      <w:r w:rsidRPr="00086F61">
        <w:rPr>
          <w:sz w:val="23"/>
          <w:szCs w:val="23"/>
        </w:rPr>
        <w:t xml:space="preserve">Lets say that it is even.  Therefore, it is an average of 14 visits. </w:t>
      </w:r>
    </w:p>
    <w:p w:rsidR="00D07A2F" w:rsidRPr="00086F61" w:rsidRDefault="00D07A2F" w:rsidP="000001EC">
      <w:pPr>
        <w:pStyle w:val="O5-Ctrlwin5"/>
      </w:pPr>
      <w:r w:rsidRPr="00086F61">
        <w:t xml:space="preserve">Total initial extension work = </w:t>
      </w:r>
    </w:p>
    <w:p w:rsidR="00D07A2F" w:rsidRPr="00086F61" w:rsidRDefault="00D07A2F" w:rsidP="00D07A2F">
      <w:pPr>
        <w:pStyle w:val="O6-ctrl-win-6"/>
        <w:rPr>
          <w:sz w:val="23"/>
          <w:szCs w:val="23"/>
        </w:rPr>
      </w:pPr>
      <w:r w:rsidRPr="00086F61">
        <w:rPr>
          <w:sz w:val="23"/>
          <w:szCs w:val="23"/>
        </w:rPr>
        <w:t>R8050 per site</w:t>
      </w:r>
    </w:p>
    <w:p w:rsidR="00D07A2F" w:rsidRPr="00086F61" w:rsidRDefault="00D07A2F" w:rsidP="002D128C">
      <w:pPr>
        <w:pStyle w:val="O5-Ctrlwin5"/>
      </w:pPr>
      <w:r w:rsidRPr="00086F61">
        <w:t>Legal Support</w:t>
      </w:r>
    </w:p>
    <w:p w:rsidR="00D07A2F" w:rsidRPr="00086F61" w:rsidRDefault="00D07A2F" w:rsidP="002D128C">
      <w:pPr>
        <w:pStyle w:val="O7-bodytext-ctrl-win-7"/>
      </w:pPr>
      <w:r w:rsidRPr="00086F61">
        <w:t>Provided by Capenature to landowner</w:t>
      </w:r>
    </w:p>
    <w:p w:rsidR="00D07A2F" w:rsidRPr="00086F61" w:rsidRDefault="00D07A2F" w:rsidP="00D07A2F">
      <w:pPr>
        <w:pStyle w:val="O6-ctrl-win-6"/>
        <w:rPr>
          <w:sz w:val="23"/>
          <w:szCs w:val="23"/>
        </w:rPr>
      </w:pPr>
      <w:r w:rsidRPr="00086F61">
        <w:rPr>
          <w:sz w:val="23"/>
          <w:szCs w:val="23"/>
        </w:rPr>
        <w:t>Consultation with lawyer R 200</w:t>
      </w:r>
    </w:p>
    <w:p w:rsidR="00D07A2F" w:rsidRPr="00086F61" w:rsidRDefault="00D07A2F" w:rsidP="00D07A2F">
      <w:pPr>
        <w:pStyle w:val="O6-ctrl-win-6"/>
        <w:rPr>
          <w:sz w:val="23"/>
          <w:szCs w:val="23"/>
        </w:rPr>
      </w:pPr>
      <w:r w:rsidRPr="00086F61">
        <w:rPr>
          <w:sz w:val="23"/>
          <w:szCs w:val="23"/>
        </w:rPr>
        <w:t>Rezoning and the new material deed: R 1000</w:t>
      </w:r>
    </w:p>
    <w:p w:rsidR="00D07A2F" w:rsidRPr="00086F61" w:rsidRDefault="00D07A2F" w:rsidP="00D07A2F">
      <w:pPr>
        <w:pStyle w:val="O6-ctrl-win-6"/>
        <w:rPr>
          <w:sz w:val="23"/>
          <w:szCs w:val="23"/>
        </w:rPr>
      </w:pPr>
      <w:r w:rsidRPr="00086F61">
        <w:rPr>
          <w:sz w:val="23"/>
          <w:szCs w:val="23"/>
        </w:rPr>
        <w:t>Public notification, newspaper, etc: R 2000</w:t>
      </w:r>
    </w:p>
    <w:p w:rsidR="00D07A2F" w:rsidRPr="00086F61" w:rsidRDefault="00D07A2F" w:rsidP="00D07A2F">
      <w:pPr>
        <w:pStyle w:val="O6-ctrl-win-6"/>
        <w:rPr>
          <w:sz w:val="23"/>
          <w:szCs w:val="23"/>
        </w:rPr>
      </w:pPr>
      <w:r w:rsidRPr="00086F61">
        <w:rPr>
          <w:sz w:val="23"/>
          <w:szCs w:val="23"/>
        </w:rPr>
        <w:t>Miscellaneous: R1000</w:t>
      </w:r>
    </w:p>
    <w:p w:rsidR="00D07A2F" w:rsidRPr="00086F61" w:rsidRDefault="00D07A2F" w:rsidP="000001EC">
      <w:pPr>
        <w:pStyle w:val="O7-bodytext-ctrl-win-7"/>
      </w:pPr>
      <w:r w:rsidRPr="00086F61">
        <w:t>Total</w:t>
      </w:r>
    </w:p>
    <w:p w:rsidR="00D07A2F" w:rsidRPr="00086F61" w:rsidRDefault="00D07A2F" w:rsidP="00D07A2F">
      <w:pPr>
        <w:pStyle w:val="O6-ctrl-win-6"/>
        <w:rPr>
          <w:sz w:val="23"/>
          <w:szCs w:val="23"/>
        </w:rPr>
      </w:pPr>
      <w:r w:rsidRPr="00086F61">
        <w:rPr>
          <w:sz w:val="23"/>
          <w:szCs w:val="23"/>
        </w:rPr>
        <w:t>R 4200 per site</w:t>
      </w:r>
    </w:p>
    <w:p w:rsidR="00D07A2F" w:rsidRPr="00086F61" w:rsidRDefault="00D07A2F" w:rsidP="002D128C">
      <w:pPr>
        <w:pStyle w:val="O5-Ctrlwin5"/>
      </w:pPr>
      <w:r w:rsidRPr="00086F61">
        <w:t>Overhead</w:t>
      </w:r>
    </w:p>
    <w:p w:rsidR="00D07A2F" w:rsidRPr="00086F61" w:rsidRDefault="00D07A2F" w:rsidP="00D07A2F">
      <w:pPr>
        <w:pStyle w:val="O6-ctrl-win-6"/>
        <w:rPr>
          <w:sz w:val="23"/>
          <w:szCs w:val="23"/>
        </w:rPr>
      </w:pPr>
      <w:r w:rsidRPr="00086F61">
        <w:rPr>
          <w:sz w:val="23"/>
          <w:szCs w:val="23"/>
        </w:rPr>
        <w:t>Outreach materials, data management, etc</w:t>
      </w:r>
    </w:p>
    <w:p w:rsidR="00D07A2F" w:rsidRPr="00086F61" w:rsidRDefault="00D07A2F" w:rsidP="00D07A2F">
      <w:pPr>
        <w:pStyle w:val="O6-ctrl-win-6"/>
        <w:rPr>
          <w:sz w:val="23"/>
          <w:szCs w:val="23"/>
        </w:rPr>
      </w:pPr>
      <w:r w:rsidRPr="00086F61">
        <w:rPr>
          <w:sz w:val="23"/>
          <w:szCs w:val="23"/>
        </w:rPr>
        <w:t>R 12000 per staff perso per year divided by about 5 contracts a year = R2400</w:t>
      </w:r>
    </w:p>
    <w:p w:rsidR="00D07A2F" w:rsidRPr="00086F61" w:rsidRDefault="00D07A2F" w:rsidP="002D128C">
      <w:pPr>
        <w:pStyle w:val="O5-Ctrlwin5"/>
      </w:pPr>
      <w:r w:rsidRPr="00086F61">
        <w:t>Total Start-up Costs= R 14,650</w:t>
      </w:r>
    </w:p>
    <w:p w:rsidR="00D07A2F" w:rsidRPr="00086F61" w:rsidRDefault="00D07A2F" w:rsidP="002D128C">
      <w:pPr>
        <w:pStyle w:val="O4-ctrl-win-4"/>
      </w:pPr>
      <w:bookmarkStart w:id="18" w:name="_Toc222149250"/>
      <w:r w:rsidRPr="00086F61">
        <w:t>Maintenance</w:t>
      </w:r>
      <w:bookmarkEnd w:id="18"/>
      <w:r w:rsidR="008F3ECA">
        <w:t xml:space="preserve"> (i.e. Management)</w:t>
      </w:r>
    </w:p>
    <w:p w:rsidR="00D07A2F" w:rsidRPr="00086F61" w:rsidRDefault="00D07A2F" w:rsidP="002D128C">
      <w:pPr>
        <w:pStyle w:val="O5-Ctrlwin5"/>
      </w:pPr>
      <w:r w:rsidRPr="00086F61">
        <w:t>CN Staff</w:t>
      </w:r>
    </w:p>
    <w:p w:rsidR="00D07A2F" w:rsidRPr="00086F61" w:rsidRDefault="00D07A2F" w:rsidP="002D128C">
      <w:pPr>
        <w:pStyle w:val="O7-bodytext-ctrl-win-7"/>
      </w:pPr>
      <w:r w:rsidRPr="00086F61">
        <w:t>Management plan specific</w:t>
      </w:r>
    </w:p>
    <w:p w:rsidR="00D07A2F" w:rsidRPr="00086F61" w:rsidRDefault="00D07A2F" w:rsidP="00D07A2F">
      <w:pPr>
        <w:pStyle w:val="O6-ctrl-win-6"/>
        <w:rPr>
          <w:sz w:val="23"/>
          <w:szCs w:val="23"/>
        </w:rPr>
      </w:pPr>
      <w:r w:rsidRPr="00086F61">
        <w:rPr>
          <w:sz w:val="23"/>
          <w:szCs w:val="23"/>
        </w:rPr>
        <w:t xml:space="preserve">Advisory, Mapping, Compiling plant lists, etc..  </w:t>
      </w:r>
    </w:p>
    <w:p w:rsidR="00D07A2F" w:rsidRPr="00086F61" w:rsidRDefault="00D07A2F" w:rsidP="00D07A2F">
      <w:pPr>
        <w:pStyle w:val="O6-ctrl-win-6"/>
        <w:rPr>
          <w:sz w:val="23"/>
          <w:szCs w:val="23"/>
        </w:rPr>
      </w:pPr>
      <w:r w:rsidRPr="00086F61">
        <w:rPr>
          <w:sz w:val="23"/>
          <w:szCs w:val="23"/>
        </w:rPr>
        <w:t>About 5 visits per 10 years</w:t>
      </w:r>
    </w:p>
    <w:p w:rsidR="00D07A2F" w:rsidRPr="00086F61" w:rsidRDefault="00D07A2F" w:rsidP="00D07A2F">
      <w:pPr>
        <w:pStyle w:val="O6-ctrl-win-6"/>
        <w:rPr>
          <w:sz w:val="23"/>
          <w:szCs w:val="23"/>
        </w:rPr>
      </w:pPr>
      <w:r w:rsidRPr="00086F61">
        <w:rPr>
          <w:sz w:val="23"/>
          <w:szCs w:val="23"/>
        </w:rPr>
        <w:t>R 287.5 per year</w:t>
      </w:r>
    </w:p>
    <w:p w:rsidR="00D07A2F" w:rsidRPr="00086F61" w:rsidRDefault="00D07A2F" w:rsidP="002D128C">
      <w:pPr>
        <w:pStyle w:val="O7-bodytext-ctrl-win-7"/>
      </w:pPr>
      <w:r w:rsidRPr="00086F61">
        <w:t>Auditing</w:t>
      </w:r>
    </w:p>
    <w:p w:rsidR="00D07A2F" w:rsidRPr="00086F61" w:rsidRDefault="00D07A2F" w:rsidP="00D07A2F">
      <w:pPr>
        <w:pStyle w:val="O6-ctrl-win-6"/>
        <w:rPr>
          <w:sz w:val="23"/>
          <w:szCs w:val="23"/>
        </w:rPr>
      </w:pPr>
      <w:r w:rsidRPr="00086F61">
        <w:rPr>
          <w:sz w:val="23"/>
          <w:szCs w:val="23"/>
        </w:rPr>
        <w:t xml:space="preserve">Annually by self, with every third year externally by CN Staff= 1-2 days of work </w:t>
      </w:r>
    </w:p>
    <w:p w:rsidR="00D07A2F" w:rsidRPr="00086F61" w:rsidRDefault="00D07A2F" w:rsidP="00D07A2F">
      <w:pPr>
        <w:pStyle w:val="O6-ctrl-win-6"/>
        <w:numPr>
          <w:ilvl w:val="1"/>
          <w:numId w:val="1"/>
        </w:numPr>
        <w:rPr>
          <w:sz w:val="23"/>
          <w:szCs w:val="23"/>
        </w:rPr>
      </w:pPr>
      <w:r w:rsidRPr="00086F61">
        <w:rPr>
          <w:sz w:val="23"/>
          <w:szCs w:val="23"/>
        </w:rPr>
        <w:t>(Salary of ~R 600 per day)</w:t>
      </w:r>
    </w:p>
    <w:p w:rsidR="00D07A2F" w:rsidRPr="00086F61" w:rsidRDefault="00D07A2F" w:rsidP="00D07A2F">
      <w:pPr>
        <w:pStyle w:val="O6-ctrl-win-6"/>
        <w:rPr>
          <w:sz w:val="23"/>
          <w:szCs w:val="23"/>
        </w:rPr>
      </w:pPr>
      <w:r w:rsidRPr="00086F61">
        <w:rPr>
          <w:sz w:val="23"/>
          <w:szCs w:val="23"/>
        </w:rPr>
        <w:t>R 300 per year</w:t>
      </w:r>
    </w:p>
    <w:p w:rsidR="00D07A2F" w:rsidRPr="00086F61" w:rsidRDefault="00D07A2F" w:rsidP="00D07A2F">
      <w:pPr>
        <w:pStyle w:val="O4-ctrl-win-4"/>
        <w:rPr>
          <w:sz w:val="23"/>
          <w:szCs w:val="23"/>
        </w:rPr>
      </w:pPr>
    </w:p>
    <w:p w:rsidR="00D07A2F" w:rsidRPr="00086F61" w:rsidRDefault="00D07A2F" w:rsidP="002D128C">
      <w:pPr>
        <w:pStyle w:val="O5-Ctrlwin5"/>
      </w:pPr>
      <w:r w:rsidRPr="00086F61">
        <w:t>Contracted to Public Works</w:t>
      </w:r>
    </w:p>
    <w:p w:rsidR="00D07A2F" w:rsidRPr="00086F61" w:rsidRDefault="00D07A2F" w:rsidP="00D07A2F">
      <w:pPr>
        <w:pStyle w:val="O6-ctrl-win-6"/>
        <w:rPr>
          <w:sz w:val="23"/>
          <w:szCs w:val="23"/>
        </w:rPr>
      </w:pPr>
      <w:r w:rsidRPr="00086F61">
        <w:rPr>
          <w:sz w:val="23"/>
          <w:szCs w:val="23"/>
        </w:rPr>
        <w:lastRenderedPageBreak/>
        <w:t>Working for water, DWAF, etc.</w:t>
      </w:r>
    </w:p>
    <w:p w:rsidR="00D07A2F" w:rsidRPr="00086F61" w:rsidRDefault="00D07A2F" w:rsidP="00D07A2F">
      <w:pPr>
        <w:pStyle w:val="O6-ctrl-win-6"/>
        <w:numPr>
          <w:ilvl w:val="1"/>
          <w:numId w:val="1"/>
        </w:numPr>
        <w:rPr>
          <w:sz w:val="23"/>
          <w:szCs w:val="23"/>
        </w:rPr>
      </w:pPr>
      <w:r w:rsidRPr="00086F61">
        <w:rPr>
          <w:sz w:val="23"/>
          <w:szCs w:val="23"/>
        </w:rPr>
        <w:t>E.g. removing aliens, CN commits to 1</w:t>
      </w:r>
      <w:r w:rsidRPr="00086F61">
        <w:rPr>
          <w:sz w:val="23"/>
          <w:szCs w:val="23"/>
          <w:vertAlign w:val="superscript"/>
        </w:rPr>
        <w:t>st</w:t>
      </w:r>
      <w:r w:rsidRPr="00086F61">
        <w:rPr>
          <w:sz w:val="23"/>
          <w:szCs w:val="23"/>
        </w:rPr>
        <w:t xml:space="preserve"> clearing, and 2</w:t>
      </w:r>
      <w:r w:rsidRPr="00086F61">
        <w:rPr>
          <w:sz w:val="23"/>
          <w:szCs w:val="23"/>
          <w:vertAlign w:val="superscript"/>
        </w:rPr>
        <w:t>nd</w:t>
      </w:r>
      <w:r w:rsidRPr="00086F61">
        <w:rPr>
          <w:sz w:val="23"/>
          <w:szCs w:val="23"/>
        </w:rPr>
        <w:t xml:space="preserve"> and 3</w:t>
      </w:r>
      <w:r w:rsidRPr="00086F61">
        <w:rPr>
          <w:sz w:val="23"/>
          <w:szCs w:val="23"/>
          <w:vertAlign w:val="superscript"/>
        </w:rPr>
        <w:t>rd</w:t>
      </w:r>
      <w:r w:rsidRPr="00086F61">
        <w:rPr>
          <w:sz w:val="23"/>
          <w:szCs w:val="23"/>
        </w:rPr>
        <w:t xml:space="preserve"> followup.</w:t>
      </w:r>
    </w:p>
    <w:p w:rsidR="00D07A2F" w:rsidRPr="00086F61" w:rsidRDefault="00D07A2F" w:rsidP="00D07A2F">
      <w:pPr>
        <w:pStyle w:val="O6-ctrl-win-6"/>
        <w:rPr>
          <w:sz w:val="23"/>
          <w:szCs w:val="23"/>
        </w:rPr>
      </w:pPr>
      <w:r w:rsidRPr="00086F61">
        <w:rPr>
          <w:sz w:val="23"/>
          <w:szCs w:val="23"/>
        </w:rPr>
        <w:t>CN channels the money to them.</w:t>
      </w:r>
    </w:p>
    <w:p w:rsidR="00D07A2F" w:rsidRPr="00086F61" w:rsidRDefault="00D07A2F" w:rsidP="00D07A2F">
      <w:pPr>
        <w:pStyle w:val="O6-ctrl-win-6"/>
        <w:rPr>
          <w:sz w:val="23"/>
          <w:szCs w:val="23"/>
        </w:rPr>
      </w:pPr>
      <w:r w:rsidRPr="00086F61">
        <w:rPr>
          <w:sz w:val="23"/>
          <w:szCs w:val="23"/>
        </w:rPr>
        <w:t>R 30,000 – R 60,000 for the first 5 years, less so after that.</w:t>
      </w:r>
    </w:p>
    <w:p w:rsidR="00D07A2F" w:rsidRPr="00086F61" w:rsidRDefault="00D07A2F" w:rsidP="00D07A2F">
      <w:pPr>
        <w:pStyle w:val="O6-ctrl-win-6"/>
        <w:numPr>
          <w:ilvl w:val="1"/>
          <w:numId w:val="1"/>
        </w:numPr>
        <w:rPr>
          <w:sz w:val="23"/>
          <w:szCs w:val="23"/>
        </w:rPr>
      </w:pPr>
      <w:r w:rsidRPr="00086F61">
        <w:rPr>
          <w:sz w:val="23"/>
          <w:szCs w:val="23"/>
        </w:rPr>
        <w:t>This is influenced by the number of HA per site (there is some economy of scale, due to decreased relative transport costs)</w:t>
      </w:r>
    </w:p>
    <w:p w:rsidR="00D07A2F" w:rsidRPr="00086F61" w:rsidRDefault="00D07A2F" w:rsidP="00D07A2F">
      <w:pPr>
        <w:pStyle w:val="O6-ctrl-win-6"/>
        <w:rPr>
          <w:sz w:val="23"/>
          <w:szCs w:val="23"/>
        </w:rPr>
      </w:pPr>
      <w:r w:rsidRPr="00086F61">
        <w:rPr>
          <w:sz w:val="23"/>
          <w:szCs w:val="23"/>
        </w:rPr>
        <w:t>R 6 000 -12 000 per year for first 5 years,  maybe R 15,000 or so for next 15 years</w:t>
      </w:r>
    </w:p>
    <w:p w:rsidR="00D07A2F" w:rsidRPr="00086F61" w:rsidRDefault="00D07A2F" w:rsidP="00D07A2F">
      <w:pPr>
        <w:pStyle w:val="O6-ctrl-win-6"/>
        <w:rPr>
          <w:sz w:val="23"/>
          <w:szCs w:val="23"/>
        </w:rPr>
      </w:pPr>
    </w:p>
    <w:p w:rsidR="00D07A2F" w:rsidRPr="00086F61" w:rsidRDefault="00D07A2F" w:rsidP="00D07A2F">
      <w:pPr>
        <w:pStyle w:val="O6-ctrl-win-6"/>
        <w:rPr>
          <w:sz w:val="23"/>
          <w:szCs w:val="23"/>
        </w:rPr>
      </w:pPr>
      <w:r w:rsidRPr="00086F61">
        <w:rPr>
          <w:sz w:val="23"/>
          <w:szCs w:val="23"/>
        </w:rPr>
        <w:t xml:space="preserve">Estimated Costs:    </w:t>
      </w:r>
      <w:r w:rsidR="00F43442" w:rsidRPr="00086F61">
        <w:rPr>
          <w:sz w:val="23"/>
          <w:szCs w:val="23"/>
        </w:rPr>
        <w:fldChar w:fldCharType="begin"/>
      </w:r>
      <w:r w:rsidRPr="00086F61">
        <w:rPr>
          <w:sz w:val="23"/>
          <w:szCs w:val="23"/>
        </w:rPr>
        <w:instrText xml:space="preserve"> QUOTE </w:instrText>
      </w:r>
      <w:r w:rsidR="005E655F">
        <w:rPr>
          <w:position w:val="-8"/>
        </w:rPr>
        <w:pict>
          <v:shape id="_x0000_i1030" type="#_x0000_t75" style="width:324.5pt;height:16.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bookFoldPrintingSheets w:val=&quot;-4&quot;/&gt;&lt;w:drawingGridHorizontalSpacing w:val=&quot;120&quot;/&gt;&lt;w:displayHorizontalDrawingGridEvery w:val=&quot;2&quot;/&gt;&lt;w:characterSpacingControl w:val=&quot;DontCompress&quot;/&gt;&lt;w:optimizeForBrowser/&gt;&lt;w:relyOnVML/&gt;&lt;w:allowPNG/&gt;&lt;w:validateAgainstSchema/&gt;&lt;w:saveInvalidXML w:val=&quot;off&quot;/&gt;&lt;w:ignoreMixedContent w:val=&quot;off&quot;/&gt;&lt;w:alwaysShowPlaceholderText w:val=&quot;off&quot;/&gt;&lt;w:compat&gt;&lt;w:dontAllowFieldEndSelect/&gt;&lt;w:useWord2002TableStyleRules/&gt;&lt;/w:compat&gt;&lt;w:docVars&gt;&lt;w:docVar w:name=&quot;EN.InstantFormat&quot; w:val=&quot;êžœå½§è€€îŠ æ†&amp;#xA;è€€æ²¨æ‡æ„€â»œè€€îŠ æ†&amp;#xA;è€€î†œæˆï¼€è€€îŠ æ†è€€îŠ æ†è€€îŠ æ†è€€îŠ æ†è€€îŠ æ†è€€îŠ æ†è€€îŠ æ†è€€îŠ æ†è€€îŠ æ†è€€îŠ æ†è€€îŠ æ†è€€îŠ æ†è€€îŠ æ†è€€îŠ æ†è€€îŠ æ†è€€îŠ æ†ï¼€Ð€äÈ€ê €Û¤ê €Û¤ë§€×¿å—œÇæ»®à¦¬æ»²à¦¬æ»¶à¦¬æ»ºà¦¬æ»¾à¦¬æ¼‚à¦¬æ¼†à¦¬æ¼Šà¦¬æ¼Žà¦¬æ¼’à¦¬æ¼–à¦¬æ¼šà¦¬æ¼žà¦¬æ¼¢à¦¬æ¼¦à¦¬æ¼ªà¦¬æ¼®à¦¬æ¼²à¦¬å¼Çå¨ÇåŠˆÇå•Çê €Û¤Ä€î €Úˆç¿¿ç¿¿æ€€à¦¬ï¼€ï¼€ï¼€&quot;/&gt;&lt;w:docVar w:name=&quot;EN.Layout&quot; w:val=&quot;&quot;/&gt;&lt;w:docVar w:name=&quot;EN.Libraries&quot; w:val=&quot;êžœå½§è€€îŠ æ†&amp;#xA;è€€æ²¨æ‡æ„€â»œè€€îŠ æ†&amp;#xA;è€€î†œæˆï¼€è€€îŠ æ†è€€îŠ æ†è€€îŠ æ†è€€îŠ æ†è€€îŠ æ†è€€îŠ æ†è€€îŠ æ†è€€îŠ æ†è€€îŠ æ†è€€îŠ æ†è€€îŠ æ†è€€îŠ æ†è€€îŠ æ†è€€îŠ æ†è€€îŠ æ†è€€îŠ æ†ï¼€Ð€äÈ€ê €Û¤ê €Û¤ë§€×¿å—œÇæ»®à¦¬æ»²à¦¬æ»¶à¦¬æ»ºà¦¬æ»¾à¦¬æ¼‚à¦¬æ¼†à¦¬æ¼Šà¦¬æ¼Žà¦¬æ¼’à¦¬æ¼–à¦¬æ¼šà¦¬æ¼žà¦¬æ¼¢à¦¬æ¼¦à¦¬æ¼ªà¦¬æ¼®à¦¬æ¼²à¦¬å¼Çå¨ÇåŠˆÇå•Çê €Û¤Ä€î €Úˆç¿¿ç¿¿æ€€à¦¬ï¼€ï¼€ï¼€Û¤é“¸Ó·è¥”Û¤ì…ˆà°³î”—î”šè¥”Û¤ è¦„Û¤ç°“Å°é”ŠÓ·è¦„Û¤åŠ€à¦‚î”šî”›è¦´Û¤ì•€ß°è¦´Û¤á‘²åš…é™ Ó·è§¤Û¤å„Œà¦‚î”›î”œè§¤Û¤ì˜€ß°&amp;#xA;è¨”Û¤éÓ·è¨”Û¤å‰ à¦‚î”œî”Žè©„Û¤ì§€ß°è©„Û¤áëšã§œè½Ó·è©´Û¤å„°à¦‚î”»î”¼è©´Û¤è¹€àª— èª¤Û¤â£¤æ¸‘ÔŸé¢€Ó·èª¤Û¤åˆ°à¦‚î”¼î”½è«”Û¤ì´’ß°è«”Û¤é¤“Ó·è¬„Û¤é›¨à±î”½î”¿è¬„Û¤è¬´Û¤çª£é§¨Ó·è¬´Û¤å„•à¦‚î”¿î•€è­¤Û¤áª€à¥´è­¤Û¤Õ¤é«˜Ó·è®”Û¤é…ˆà±î•€î”—è®”Û¤è¯„Û¤ç°“Å°é­Ó·è¯„Û¤ì¿°à¥´î•ƒî•„è¯´Û¤ä€€à¯œè¯´Û¤â£¤å˜šé²€Ó·è°¤Û¤é‚¨à±î•„î•ˆè°¤Û¤è±”Û¤ç°“&quot;/&gt;&lt;/w:docVars&gt;&lt;wsp:rsids&gt;&lt;wsp:rsidRoot wsp:val=&quot;00A958DB&quot;/&gt;&lt;wsp:rsid wsp:val=&quot;00006971&quot;/&gt;&lt;wsp:rsid wsp:val=&quot;00016312&quot;/&gt;&lt;wsp:rsid wsp:val=&quot;00026AB2&quot;/&gt;&lt;wsp:rsid wsp:val=&quot;0002738C&quot;/&gt;&lt;wsp:rsid wsp:val=&quot;000275E9&quot;/&gt;&lt;wsp:rsid wsp:val=&quot;00031C59&quot;/&gt;&lt;wsp:rsid wsp:val=&quot;00035364&quot;/&gt;&lt;wsp:rsid wsp:val=&quot;00037473&quot;/&gt;&lt;wsp:rsid wsp:val=&quot;0004163E&quot;/&gt;&lt;wsp:rsid wsp:val=&quot;00045309&quot;/&gt;&lt;wsp:rsid wsp:val=&quot;00052935&quot;/&gt;&lt;wsp:rsid wsp:val=&quot;00061578&quot;/&gt;&lt;wsp:rsid wsp:val=&quot;0006320C&quot;/&gt;&lt;wsp:rsid wsp:val=&quot;00065C25&quot;/&gt;&lt;wsp:rsid wsp:val=&quot;00067A10&quot;/&gt;&lt;wsp:rsid wsp:val=&quot;0007245A&quot;/&gt;&lt;wsp:rsid wsp:val=&quot;000738D6&quot;/&gt;&lt;wsp:rsid wsp:val=&quot;00075953&quot;/&gt;&lt;wsp:rsid wsp:val=&quot;00076C00&quot;/&gt;&lt;wsp:rsid wsp:val=&quot;00077B1B&quot;/&gt;&lt;wsp:rsid wsp:val=&quot;00081ACD&quot;/&gt;&lt;wsp:rsid wsp:val=&quot;00091BD1&quot;/&gt;&lt;wsp:rsid wsp:val=&quot;00093F24&quot;/&gt;&lt;wsp:rsid wsp:val=&quot;0009422C&quot;/&gt;&lt;wsp:rsid wsp:val=&quot;00095B5E&quot;/&gt;&lt;wsp:rsid wsp:val=&quot;00097689&quot;/&gt;&lt;wsp:rsid wsp:val=&quot;000A1398&quot;/&gt;&lt;wsp:rsid wsp:val=&quot;000A2B0E&quot;/&gt;&lt;wsp:rsid wsp:val=&quot;000B15B7&quot;/&gt;&lt;wsp:rsid wsp:val=&quot;000B7074&quot;/&gt;&lt;wsp:rsid wsp:val=&quot;000C2C72&quot;/&gt;&lt;wsp:rsid wsp:val=&quot;000C5F64&quot;/&gt;&lt;wsp:rsid wsp:val=&quot;000C6B8C&quot;/&gt;&lt;wsp:rsid wsp:val=&quot;000D0C6C&quot;/&gt;&lt;wsp:rsid wsp:val=&quot;000D3503&quot;/&gt;&lt;wsp:rsid wsp:val=&quot;000E0725&quot;/&gt;&lt;wsp:rsid wsp:val=&quot;000E5A95&quot;/&gt;&lt;wsp:rsid wsp:val=&quot;000F2971&quot;/&gt;&lt;wsp:rsid wsp:val=&quot;000F6501&quot;/&gt;&lt;wsp:rsid wsp:val=&quot;000F7E3A&quot;/&gt;&lt;wsp:rsid wsp:val=&quot;00100B80&quot;/&gt;&lt;wsp:rsid wsp:val=&quot;00105DDB&quot;/&gt;&lt;wsp:rsid wsp:val=&quot;00107D32&quot;/&gt;&lt;wsp:rsid wsp:val=&quot;001123D7&quot;/&gt;&lt;wsp:rsid wsp:val=&quot;0011255B&quot;/&gt;&lt;wsp:rsid wsp:val=&quot;00113CA6&quot;/&gt;&lt;wsp:rsid wsp:val=&quot;0012559F&quot;/&gt;&lt;wsp:rsid wsp:val=&quot;00127CDB&quot;/&gt;&lt;wsp:rsid wsp:val=&quot;00132C80&quot;/&gt;&lt;wsp:rsid wsp:val=&quot;0014245C&quot;/&gt;&lt;wsp:rsid wsp:val=&quot;0014246A&quot;/&gt;&lt;wsp:rsid wsp:val=&quot;00143792&quot;/&gt;&lt;wsp:rsid wsp:val=&quot;0014736E&quot;/&gt;&lt;wsp:rsid wsp:val=&quot;001551F3&quot;/&gt;&lt;wsp:rsid wsp:val=&quot;00164B3D&quot;/&gt;&lt;wsp:rsid wsp:val=&quot;00167BA0&quot;/&gt;&lt;wsp:rsid wsp:val=&quot;00170A21&quot;/&gt;&lt;wsp:rsid wsp:val=&quot;00171B67&quot;/&gt;&lt;wsp:rsid wsp:val=&quot;0017317B&quot;/&gt;&lt;wsp:rsid wsp:val=&quot;0018080B&quot;/&gt;&lt;wsp:rsid wsp:val=&quot;00181D86&quot;/&gt;&lt;wsp:rsid wsp:val=&quot;00183ED5&quot;/&gt;&lt;wsp:rsid wsp:val=&quot;001867BB&quot;/&gt;&lt;wsp:rsid wsp:val=&quot;00193796&quot;/&gt;&lt;wsp:rsid wsp:val=&quot;00194F51&quot;/&gt;&lt;wsp:rsid wsp:val=&quot;0019649B&quot;/&gt;&lt;wsp:rsid wsp:val=&quot;001A1FAF&quot;/&gt;&lt;wsp:rsid wsp:val=&quot;001A3133&quot;/&gt;&lt;wsp:rsid wsp:val=&quot;001A4CF4&quot;/&gt;&lt;wsp:rsid wsp:val=&quot;001A4DF0&quot;/&gt;&lt;wsp:rsid wsp:val=&quot;001B061A&quot;/&gt;&lt;wsp:rsid wsp:val=&quot;001C4E1B&quot;/&gt;&lt;wsp:rsid wsp:val=&quot;001C7944&quot;/&gt;&lt;wsp:rsid wsp:val=&quot;001D02F4&quot;/&gt;&lt;wsp:rsid wsp:val=&quot;001D12D2&quot;/&gt;&lt;wsp:rsid wsp:val=&quot;001D1E2C&quot;/&gt;&lt;wsp:rsid wsp:val=&quot;001D4E33&quot;/&gt;&lt;wsp:rsid wsp:val=&quot;001D4EB6&quot;/&gt;&lt;wsp:rsid wsp:val=&quot;001F0E74&quot;/&gt;&lt;wsp:rsid wsp:val=&quot;0020657E&quot;/&gt;&lt;wsp:rsid wsp:val=&quot;00207777&quot;/&gt;&lt;wsp:rsid wsp:val=&quot;002111D3&quot;/&gt;&lt;wsp:rsid wsp:val=&quot;00216310&quot;/&gt;&lt;wsp:rsid wsp:val=&quot;00225476&quot;/&gt;&lt;wsp:rsid wsp:val=&quot;002324E4&quot;/&gt;&lt;wsp:rsid wsp:val=&quot;00233A31&quot;/&gt;&lt;wsp:rsid wsp:val=&quot;002346C5&quot;/&gt;&lt;wsp:rsid wsp:val=&quot;00244383&quot;/&gt;&lt;wsp:rsid wsp:val=&quot;00256B26&quot;/&gt;&lt;wsp:rsid wsp:val=&quot;00262883&quot;/&gt;&lt;wsp:rsid wsp:val=&quot;0026458F&quot;/&gt;&lt;wsp:rsid wsp:val=&quot;00266FD0&quot;/&gt;&lt;wsp:rsid wsp:val=&quot;002727E5&quot;/&gt;&lt;wsp:rsid wsp:val=&quot;00275B1C&quot;/&gt;&lt;wsp:rsid wsp:val=&quot;002776F1&quot;/&gt;&lt;wsp:rsid wsp:val=&quot;00277B59&quot;/&gt;&lt;wsp:rsid wsp:val=&quot;00285837&quot;/&gt;&lt;wsp:rsid wsp:val=&quot;002859B7&quot;/&gt;&lt;wsp:rsid wsp:val=&quot;00285BC9&quot;/&gt;&lt;wsp:rsid wsp:val=&quot;00287CA2&quot;/&gt;&lt;wsp:rsid wsp:val=&quot;00287D62&quot;/&gt;&lt;wsp:rsid wsp:val=&quot;002907EC&quot;/&gt;&lt;wsp:rsid wsp:val=&quot;00295FA8&quot;/&gt;&lt;wsp:rsid wsp:val=&quot;002A0C10&quot;/&gt;&lt;wsp:rsid wsp:val=&quot;002A2727&quot;/&gt;&lt;wsp:rsid wsp:val=&quot;002A513E&quot;/&gt;&lt;wsp:rsid wsp:val=&quot;002A6449&quot;/&gt;&lt;wsp:rsid wsp:val=&quot;002B22A6&quot;/&gt;&lt;wsp:rsid wsp:val=&quot;002B3A88&quot;/&gt;&lt;wsp:rsid wsp:val=&quot;002C02AA&quot;/&gt;&lt;wsp:rsid wsp:val=&quot;002C18E1&quot;/&gt;&lt;wsp:rsid wsp:val=&quot;002C3552&quot;/&gt;&lt;wsp:rsid wsp:val=&quot;002D1A5A&quot;/&gt;&lt;wsp:rsid wsp:val=&quot;002D285B&quot;/&gt;&lt;wsp:rsid wsp:val=&quot;002E2A78&quot;/&gt;&lt;wsp:rsid wsp:val=&quot;002E5AB6&quot;/&gt;&lt;wsp:rsid wsp:val=&quot;002E6471&quot;/&gt;&lt;wsp:rsid wsp:val=&quot;002E6CE2&quot;/&gt;&lt;wsp:rsid wsp:val=&quot;002F66D7&quot;/&gt;&lt;wsp:rsid wsp:val=&quot;00307952&quot;/&gt;&lt;wsp:rsid wsp:val=&quot;003114E9&quot;/&gt;&lt;wsp:rsid wsp:val=&quot;00312A50&quot;/&gt;&lt;wsp:rsid wsp:val=&quot;00320222&quot;/&gt;&lt;wsp:rsid wsp:val=&quot;00324C7E&quot;/&gt;&lt;wsp:rsid wsp:val=&quot;00325B79&quot;/&gt;&lt;wsp:rsid wsp:val=&quot;00331EC7&quot;/&gt;&lt;wsp:rsid wsp:val=&quot;0034302C&quot;/&gt;&lt;wsp:rsid wsp:val=&quot;0035336C&quot;/&gt;&lt;wsp:rsid wsp:val=&quot;00356CB9&quot;/&gt;&lt;wsp:rsid wsp:val=&quot;00364A0E&quot;/&gt;&lt;wsp:rsid wsp:val=&quot;003653C6&quot;/&gt;&lt;wsp:rsid wsp:val=&quot;00371523&quot;/&gt;&lt;wsp:rsid wsp:val=&quot;00371702&quot;/&gt;&lt;wsp:rsid wsp:val=&quot;00393C73&quot;/&gt;&lt;wsp:rsid wsp:val=&quot;003947D1&quot;/&gt;&lt;wsp:rsid wsp:val=&quot;003A1942&quot;/&gt;&lt;wsp:rsid wsp:val=&quot;003A3AB5&quot;/&gt;&lt;wsp:rsid wsp:val=&quot;003A7270&quot;/&gt;&lt;wsp:rsid wsp:val=&quot;003B587F&quot;/&gt;&lt;wsp:rsid wsp:val=&quot;003B75C3&quot;/&gt;&lt;wsp:rsid wsp:val=&quot;003D1C71&quot;/&gt;&lt;wsp:rsid wsp:val=&quot;003D46DB&quot;/&gt;&lt;wsp:rsid wsp:val=&quot;003D6B9A&quot;/&gt;&lt;wsp:rsid wsp:val=&quot;004011AF&quot;/&gt;&lt;wsp:rsid wsp:val=&quot;0040139F&quot;/&gt;&lt;wsp:rsid wsp:val=&quot;004013CA&quot;/&gt;&lt;wsp:rsid wsp:val=&quot;00410CEC&quot;/&gt;&lt;wsp:rsid wsp:val=&quot;004110A0&quot;/&gt;&lt;wsp:rsid wsp:val=&quot;00412024&quot;/&gt;&lt;wsp:rsid wsp:val=&quot;00415885&quot;/&gt;&lt;wsp:rsid wsp:val=&quot;00416ECA&quot;/&gt;&lt;wsp:rsid wsp:val=&quot;004233BB&quot;/&gt;&lt;wsp:rsid wsp:val=&quot;00424B48&quot;/&gt;&lt;wsp:rsid wsp:val=&quot;004250AF&quot;/&gt;&lt;wsp:rsid wsp:val=&quot;004305D3&quot;/&gt;&lt;wsp:rsid wsp:val=&quot;00431D80&quot;/&gt;&lt;wsp:rsid wsp:val=&quot;00432C40&quot;/&gt;&lt;wsp:rsid wsp:val=&quot;00450EEF&quot;/&gt;&lt;wsp:rsid wsp:val=&quot;00455090&quot;/&gt;&lt;wsp:rsid wsp:val=&quot;004578A5&quot;/&gt;&lt;wsp:rsid wsp:val=&quot;00470314&quot;/&gt;&lt;wsp:rsid wsp:val=&quot;00471437&quot;/&gt;&lt;wsp:rsid wsp:val=&quot;00474FBB&quot;/&gt;&lt;wsp:rsid wsp:val=&quot;0048316D&quot;/&gt;&lt;wsp:rsid wsp:val=&quot;004926E3&quot;/&gt;&lt;wsp:rsid wsp:val=&quot;00495243&quot;/&gt;&lt;wsp:rsid wsp:val=&quot;004A1D39&quot;/&gt;&lt;wsp:rsid wsp:val=&quot;004A248E&quot;/&gt;&lt;wsp:rsid wsp:val=&quot;004A3D1B&quot;/&gt;&lt;wsp:rsid wsp:val=&quot;004B1335&quot;/&gt;&lt;wsp:rsid wsp:val=&quot;004B25AC&quot;/&gt;&lt;wsp:rsid wsp:val=&quot;004B5B71&quot;/&gt;&lt;wsp:rsid wsp:val=&quot;004C3F65&quot;/&gt;&lt;wsp:rsid wsp:val=&quot;004D4B43&quot;/&gt;&lt;wsp:rsid wsp:val=&quot;004D6C57&quot;/&gt;&lt;wsp:rsid wsp:val=&quot;004E3840&quot;/&gt;&lt;wsp:rsid wsp:val=&quot;004E4AFA&quot;/&gt;&lt;wsp:rsid wsp:val=&quot;004E6CA7&quot;/&gt;&lt;wsp:rsid wsp:val=&quot;004F2FD4&quot;/&gt;&lt;wsp:rsid wsp:val=&quot;004F322F&quot;/&gt;&lt;wsp:rsid wsp:val=&quot;00501A2A&quot;/&gt;&lt;wsp:rsid wsp:val=&quot;00502BAA&quot;/&gt;&lt;wsp:rsid wsp:val=&quot;005050A4&quot;/&gt;&lt;wsp:rsid wsp:val=&quot;00506E86&quot;/&gt;&lt;wsp:rsid wsp:val=&quot;005167B3&quot;/&gt;&lt;wsp:rsid wsp:val=&quot;00525914&quot;/&gt;&lt;wsp:rsid wsp:val=&quot;00526314&quot;/&gt;&lt;wsp:rsid wsp:val=&quot;00530314&quot;/&gt;&lt;wsp:rsid wsp:val=&quot;0053386A&quot;/&gt;&lt;wsp:rsid wsp:val=&quot;00533A6A&quot;/&gt;&lt;wsp:rsid wsp:val=&quot;00535D52&quot;/&gt;&lt;wsp:rsid wsp:val=&quot;00540FB3&quot;/&gt;&lt;wsp:rsid wsp:val=&quot;00544738&quot;/&gt;&lt;wsp:rsid wsp:val=&quot;005447D5&quot;/&gt;&lt;wsp:rsid wsp:val=&quot;00545C3E&quot;/&gt;&lt;wsp:rsid wsp:val=&quot;00546912&quot;/&gt;&lt;wsp:rsid wsp:val=&quot;00546E08&quot;/&gt;&lt;wsp:rsid wsp:val=&quot;0055781F&quot;/&gt;&lt;wsp:rsid wsp:val=&quot;005618CF&quot;/&gt;&lt;wsp:rsid wsp:val=&quot;005631B6&quot;/&gt;&lt;wsp:rsid wsp:val=&quot;005639EE&quot;/&gt;&lt;wsp:rsid wsp:val=&quot;005750B0&quot;/&gt;&lt;wsp:rsid wsp:val=&quot;005803E1&quot;/&gt;&lt;wsp:rsid wsp:val=&quot;00581B6F&quot;/&gt;&lt;wsp:rsid wsp:val=&quot;00591B82&quot;/&gt;&lt;wsp:rsid wsp:val=&quot;005A630F&quot;/&gt;&lt;wsp:rsid wsp:val=&quot;005A7B51&quot;/&gt;&lt;wsp:rsid wsp:val=&quot;005A7D79&quot;/&gt;&lt;wsp:rsid wsp:val=&quot;005B05C0&quot;/&gt;&lt;wsp:rsid wsp:val=&quot;005B0BE9&quot;/&gt;&lt;wsp:rsid wsp:val=&quot;005B13CD&quot;/&gt;&lt;wsp:rsid wsp:val=&quot;005C5592&quot;/&gt;&lt;wsp:rsid wsp:val=&quot;005C6B95&quot;/&gt;&lt;wsp:rsid wsp:val=&quot;005D17AE&quot;/&gt;&lt;wsp:rsid wsp:val=&quot;005D4041&quot;/&gt;&lt;wsp:rsid wsp:val=&quot;005D545D&quot;/&gt;&lt;wsp:rsid wsp:val=&quot;005D69FB&quot;/&gt;&lt;wsp:rsid wsp:val=&quot;005F78E4&quot;/&gt;&lt;wsp:rsid wsp:val=&quot;00607962&quot;/&gt;&lt;wsp:rsid wsp:val=&quot;0062196F&quot;/&gt;&lt;wsp:rsid wsp:val=&quot;00621AE2&quot;/&gt;&lt;wsp:rsid wsp:val=&quot;00624EF5&quot;/&gt;&lt;wsp:rsid wsp:val=&quot;0062593A&quot;/&gt;&lt;wsp:rsid wsp:val=&quot;006314A3&quot;/&gt;&lt;wsp:rsid wsp:val=&quot;00637F3F&quot;/&gt;&lt;wsp:rsid wsp:val=&quot;0064559F&quot;/&gt;&lt;wsp:rsid wsp:val=&quot;00651E77&quot;/&gt;&lt;wsp:rsid wsp:val=&quot;00661C98&quot;/&gt;&lt;wsp:rsid wsp:val=&quot;00662FFF&quot;/&gt;&lt;wsp:rsid wsp:val=&quot;006717AD&quot;/&gt;&lt;wsp:rsid wsp:val=&quot;00676CF7&quot;/&gt;&lt;wsp:rsid wsp:val=&quot;00685D95&quot;/&gt;&lt;wsp:rsid wsp:val=&quot;0068632B&quot;/&gt;&lt;wsp:rsid wsp:val=&quot;0069018C&quot;/&gt;&lt;wsp:rsid wsp:val=&quot;0069160C&quot;/&gt;&lt;wsp:rsid wsp:val=&quot;006A0555&quot;/&gt;&lt;wsp:rsid wsp:val=&quot;006A4DAC&quot;/&gt;&lt;wsp:rsid wsp:val=&quot;006B0A2A&quot;/&gt;&lt;wsp:rsid wsp:val=&quot;006B2B31&quot;/&gt;&lt;wsp:rsid wsp:val=&quot;006B4067&quot;/&gt;&lt;wsp:rsid wsp:val=&quot;006B6689&quot;/&gt;&lt;wsp:rsid wsp:val=&quot;006C07E8&quot;/&gt;&lt;wsp:rsid wsp:val=&quot;006D3168&quot;/&gt;&lt;wsp:rsid wsp:val=&quot;006E0555&quot;/&gt;&lt;wsp:rsid wsp:val=&quot;006E0C2B&quot;/&gt;&lt;wsp:rsid wsp:val=&quot;006E7913&quot;/&gt;&lt;wsp:rsid wsp:val=&quot;006F693D&quot;/&gt;&lt;wsp:rsid wsp:val=&quot;00701A9D&quot;/&gt;&lt;wsp:rsid wsp:val=&quot;0070518E&quot;/&gt;&lt;wsp:rsid wsp:val=&quot;0070594F&quot;/&gt;&lt;wsp:rsid wsp:val=&quot;00714388&quot;/&gt;&lt;wsp:rsid wsp:val=&quot;00730A40&quot;/&gt;&lt;wsp:rsid wsp:val=&quot;00730D0D&quot;/&gt;&lt;wsp:rsid wsp:val=&quot;00732F8E&quot;/&gt;&lt;wsp:rsid wsp:val=&quot;0073314B&quot;/&gt;&lt;wsp:rsid wsp:val=&quot;007350DC&quot;/&gt;&lt;wsp:rsid wsp:val=&quot;00751BFE&quot;/&gt;&lt;wsp:rsid wsp:val=&quot;00755C0D&quot;/&gt;&lt;wsp:rsid wsp:val=&quot;00760A7C&quot;/&gt;&lt;wsp:rsid wsp:val=&quot;00761F70&quot;/&gt;&lt;wsp:rsid wsp:val=&quot;0076425E&quot;/&gt;&lt;wsp:rsid wsp:val=&quot;00765576&quot;/&gt;&lt;wsp:rsid wsp:val=&quot;00766449&quot;/&gt;&lt;wsp:rsid wsp:val=&quot;007727E0&quot;/&gt;&lt;wsp:rsid wsp:val=&quot;00772E4A&quot;/&gt;&lt;wsp:rsid wsp:val=&quot;00776B7D&quot;/&gt;&lt;wsp:rsid wsp:val=&quot;0078185E&quot;/&gt;&lt;wsp:rsid wsp:val=&quot;0078284D&quot;/&gt;&lt;wsp:rsid wsp:val=&quot;00784B31&quot;/&gt;&lt;wsp:rsid wsp:val=&quot;00794BA9&quot;/&gt;&lt;wsp:rsid wsp:val=&quot;00795269&quot;/&gt;&lt;wsp:rsid wsp:val=&quot;00795EB5&quot;/&gt;&lt;wsp:rsid wsp:val=&quot;007A2248&quot;/&gt;&lt;wsp:rsid wsp:val=&quot;007A6F99&quot;/&gt;&lt;wsp:rsid wsp:val=&quot;007B2870&quot;/&gt;&lt;wsp:rsid wsp:val=&quot;007B4DB0&quot;/&gt;&lt;wsp:rsid wsp:val=&quot;007C4D0F&quot;/&gt;&lt;wsp:rsid wsp:val=&quot;007C5D92&quot;/&gt;&lt;wsp:rsid wsp:val=&quot;007D03CB&quot;/&gt;&lt;wsp:rsid wsp:val=&quot;007D069D&quot;/&gt;&lt;wsp:rsid wsp:val=&quot;007D43F4&quot;/&gt;&lt;wsp:rsid wsp:val=&quot;007D75FB&quot;/&gt;&lt;wsp:rsid wsp:val=&quot;007E4859&quot;/&gt;&lt;wsp:rsid wsp:val=&quot;008065B4&quot;/&gt;&lt;wsp:rsid wsp:val=&quot;008109A9&quot;/&gt;&lt;wsp:rsid wsp:val=&quot;008121D7&quot;/&gt;&lt;wsp:rsid wsp:val=&quot;008144AB&quot;/&gt;&lt;wsp:rsid wsp:val=&quot;00817FEF&quot;/&gt;&lt;wsp:rsid wsp:val=&quot;00821E29&quot;/&gt;&lt;wsp:rsid wsp:val=&quot;008228E7&quot;/&gt;&lt;wsp:rsid wsp:val=&quot;008251A1&quot;/&gt;&lt;wsp:rsid wsp:val=&quot;00827D21&quot;/&gt;&lt;wsp:rsid wsp:val=&quot;00832793&quot;/&gt;&lt;wsp:rsid wsp:val=&quot;00833517&quot;/&gt;&lt;wsp:rsid wsp:val=&quot;00837335&quot;/&gt;&lt;wsp:rsid wsp:val=&quot;0084029B&quot;/&gt;&lt;wsp:rsid wsp:val=&quot;00844BD7&quot;/&gt;&lt;wsp:rsid wsp:val=&quot;00845B69&quot;/&gt;&lt;wsp:rsid wsp:val=&quot;00856A00&quot;/&gt;&lt;wsp:rsid wsp:val=&quot;008623D8&quot;/&gt;&lt;wsp:rsid wsp:val=&quot;00876135&quot;/&gt;&lt;wsp:rsid wsp:val=&quot;008805FD&quot;/&gt;&lt;wsp:rsid wsp:val=&quot;008846EC&quot;/&gt;&lt;wsp:rsid wsp:val=&quot;008901E1&quot;/&gt;&lt;wsp:rsid wsp:val=&quot;00894534&quot;/&gt;&lt;wsp:rsid wsp:val=&quot;00897721&quot;/&gt;&lt;wsp:rsid wsp:val=&quot;008A02B7&quot;/&gt;&lt;wsp:rsid wsp:val=&quot;008B4841&quot;/&gt;&lt;wsp:rsid wsp:val=&quot;008B6EE9&quot;/&gt;&lt;wsp:rsid wsp:val=&quot;008B774A&quot;/&gt;&lt;wsp:rsid wsp:val=&quot;008C0B2C&quot;/&gt;&lt;wsp:rsid wsp:val=&quot;008D1816&quot;/&gt;&lt;wsp:rsid wsp:val=&quot;008D3026&quot;/&gt;&lt;wsp:rsid wsp:val=&quot;008D4528&quot;/&gt;&lt;wsp:rsid wsp:val=&quot;008D7D58&quot;/&gt;&lt;wsp:rsid wsp:val=&quot;008E5770&quot;/&gt;&lt;wsp:rsid wsp:val=&quot;008F1A57&quot;/&gt;&lt;wsp:rsid wsp:val=&quot;008F5217&quot;/&gt;&lt;wsp:rsid wsp:val=&quot;009012B8&quot;/&gt;&lt;wsp:rsid wsp:val=&quot;009025C9&quot;/&gt;&lt;wsp:rsid wsp:val=&quot;009045AE&quot;/&gt;&lt;wsp:rsid wsp:val=&quot;00916461&quot;/&gt;&lt;wsp:rsid wsp:val=&quot;0091769C&quot;/&gt;&lt;wsp:rsid wsp:val=&quot;00917794&quot;/&gt;&lt;wsp:rsid wsp:val=&quot;00921A2B&quot;/&gt;&lt;wsp:rsid wsp:val=&quot;00922F84&quot;/&gt;&lt;wsp:rsid wsp:val=&quot;00923AA6&quot;/&gt;&lt;wsp:rsid wsp:val=&quot;00923D1C&quot;/&gt;&lt;wsp:rsid wsp:val=&quot;00923D45&quot;/&gt;&lt;wsp:rsid wsp:val=&quot;00924AE0&quot;/&gt;&lt;wsp:rsid wsp:val=&quot;00925EB4&quot;/&gt;&lt;wsp:rsid wsp:val=&quot;00926637&quot;/&gt;&lt;wsp:rsid wsp:val=&quot;009313A6&quot;/&gt;&lt;wsp:rsid wsp:val=&quot;00931C93&quot;/&gt;&lt;wsp:rsid wsp:val=&quot;00932FFD&quot;/&gt;&lt;wsp:rsid wsp:val=&quot;009354DD&quot;/&gt;&lt;wsp:rsid wsp:val=&quot;00941BB5&quot;/&gt;&lt;wsp:rsid wsp:val=&quot;00941DA5&quot;/&gt;&lt;wsp:rsid wsp:val=&quot;00953A36&quot;/&gt;&lt;wsp:rsid wsp:val=&quot;009544D5&quot;/&gt;&lt;wsp:rsid wsp:val=&quot;00955BF3&quot;/&gt;&lt;wsp:rsid wsp:val=&quot;009610BF&quot;/&gt;&lt;wsp:rsid wsp:val=&quot;00964231&quot;/&gt;&lt;wsp:rsid wsp:val=&quot;009749BD&quot;/&gt;&lt;wsp:rsid wsp:val=&quot;00974FA0&quot;/&gt;&lt;wsp:rsid wsp:val=&quot;009759CC&quot;/&gt;&lt;wsp:rsid wsp:val=&quot;00975A93&quot;/&gt;&lt;wsp:rsid wsp:val=&quot;0097745B&quot;/&gt;&lt;wsp:rsid wsp:val=&quot;00981713&quot;/&gt;&lt;wsp:rsid wsp:val=&quot;0098442B&quot;/&gt;&lt;wsp:rsid wsp:val=&quot;00992358&quot;/&gt;&lt;wsp:rsid wsp:val=&quot;009967AE&quot;/&gt;&lt;wsp:rsid wsp:val=&quot;009972E0&quot;/&gt;&lt;wsp:rsid wsp:val=&quot;00997A14&quot;/&gt;&lt;wsp:rsid wsp:val=&quot;009A1375&quot;/&gt;&lt;wsp:rsid wsp:val=&quot;009A1BCD&quot;/&gt;&lt;wsp:rsid wsp:val=&quot;009A3080&quot;/&gt;&lt;wsp:rsid wsp:val=&quot;009A4A03&quot;/&gt;&lt;wsp:rsid wsp:val=&quot;009C4225&quot;/&gt;&lt;wsp:rsid wsp:val=&quot;009C4CC8&quot;/&gt;&lt;wsp:rsid wsp:val=&quot;009C52C9&quot;/&gt;&lt;wsp:rsid wsp:val=&quot;009C73B3&quot;/&gt;&lt;wsp:rsid wsp:val=&quot;009D2092&quot;/&gt;&lt;wsp:rsid wsp:val=&quot;009D21A3&quot;/&gt;&lt;wsp:rsid wsp:val=&quot;009D5DDF&quot;/&gt;&lt;wsp:rsid wsp:val=&quot;009E64F5&quot;/&gt;&lt;wsp:rsid wsp:val=&quot;009E656A&quot;/&gt;&lt;wsp:rsid wsp:val=&quot;009F0E78&quot;/&gt;&lt;wsp:rsid wsp:val=&quot;009F3C36&quot;/&gt;&lt;wsp:rsid wsp:val=&quot;009F3D49&quot;/&gt;&lt;wsp:rsid wsp:val=&quot;009F5FC3&quot;/&gt;&lt;wsp:rsid wsp:val=&quot;00A03411&quot;/&gt;&lt;wsp:rsid wsp:val=&quot;00A15D1C&quot;/&gt;&lt;wsp:rsid wsp:val=&quot;00A20082&quot;/&gt;&lt;wsp:rsid wsp:val=&quot;00A21DC4&quot;/&gt;&lt;wsp:rsid wsp:val=&quot;00A22DF7&quot;/&gt;&lt;wsp:rsid wsp:val=&quot;00A3266B&quot;/&gt;&lt;wsp:rsid wsp:val=&quot;00A401F7&quot;/&gt;&lt;wsp:rsid wsp:val=&quot;00A40B05&quot;/&gt;&lt;wsp:rsid wsp:val=&quot;00A42682&quot;/&gt;&lt;wsp:rsid wsp:val=&quot;00A47680&quot;/&gt;&lt;wsp:rsid wsp:val=&quot;00A517F2&quot;/&gt;&lt;wsp:rsid wsp:val=&quot;00A54EB7&quot;/&gt;&lt;wsp:rsid wsp:val=&quot;00A55081&quot;/&gt;&lt;wsp:rsid wsp:val=&quot;00A65F4B&quot;/&gt;&lt;wsp:rsid wsp:val=&quot;00A70F1A&quot;/&gt;&lt;wsp:rsid wsp:val=&quot;00A73CE0&quot;/&gt;&lt;wsp:rsid wsp:val=&quot;00A772F2&quot;/&gt;&lt;wsp:rsid wsp:val=&quot;00A8792A&quot;/&gt;&lt;wsp:rsid wsp:val=&quot;00A87A99&quot;/&gt;&lt;wsp:rsid wsp:val=&quot;00A90D61&quot;/&gt;&lt;wsp:rsid wsp:val=&quot;00A958DB&quot;/&gt;&lt;wsp:rsid wsp:val=&quot;00A95ACC&quot;/&gt;&lt;wsp:rsid wsp:val=&quot;00AA1562&quot;/&gt;&lt;wsp:rsid wsp:val=&quot;00AA5872&quot;/&gt;&lt;wsp:rsid wsp:val=&quot;00AB13A4&quot;/&gt;&lt;wsp:rsid wsp:val=&quot;00AB3CFF&quot;/&gt;&lt;wsp:rsid wsp:val=&quot;00AB4299&quot;/&gt;&lt;wsp:rsid wsp:val=&quot;00AB4E84&quot;/&gt;&lt;wsp:rsid wsp:val=&quot;00AB7DFB&quot;/&gt;&lt;wsp:rsid wsp:val=&quot;00AC21BF&quot;/&gt;&lt;wsp:rsid wsp:val=&quot;00AC421C&quot;/&gt;&lt;wsp:rsid wsp:val=&quot;00AD0628&quot;/&gt;&lt;wsp:rsid wsp:val=&quot;00AD2DF9&quot;/&gt;&lt;wsp:rsid wsp:val=&quot;00AD4550&quot;/&gt;&lt;wsp:rsid wsp:val=&quot;00AD6BE7&quot;/&gt;&lt;wsp:rsid wsp:val=&quot;00AE36B2&quot;/&gt;&lt;wsp:rsid wsp:val=&quot;00AE4EA5&quot;/&gt;&lt;wsp:rsid wsp:val=&quot;00AE6148&quot;/&gt;&lt;wsp:rsid wsp:val=&quot;00AE7A82&quot;/&gt;&lt;wsp:rsid wsp:val=&quot;00AF5638&quot;/&gt;&lt;wsp:rsid wsp:val=&quot;00AF5921&quot;/&gt;&lt;wsp:rsid wsp:val=&quot;00B17DE2&quot;/&gt;&lt;wsp:rsid wsp:val=&quot;00B20670&quot;/&gt;&lt;wsp:rsid wsp:val=&quot;00B20A8F&quot;/&gt;&lt;wsp:rsid wsp:val=&quot;00B22782&quot;/&gt;&lt;wsp:rsid wsp:val=&quot;00B25CA3&quot;/&gt;&lt;wsp:rsid wsp:val=&quot;00B3008A&quot;/&gt;&lt;wsp:rsid wsp:val=&quot;00B34CA3&quot;/&gt;&lt;wsp:rsid wsp:val=&quot;00B3544C&quot;/&gt;&lt;wsp:rsid wsp:val=&quot;00B35BC0&quot;/&gt;&lt;wsp:rsid wsp:val=&quot;00B42551&quot;/&gt;&lt;wsp:rsid wsp:val=&quot;00B50D77&quot;/&gt;&lt;wsp:rsid wsp:val=&quot;00B53BA0&quot;/&gt;&lt;wsp:rsid wsp:val=&quot;00B567AD&quot;/&gt;&lt;wsp:rsid wsp:val=&quot;00B57A5D&quot;/&gt;&lt;wsp:rsid wsp:val=&quot;00B61C8B&quot;/&gt;&lt;wsp:rsid wsp:val=&quot;00B62434&quot;/&gt;&lt;wsp:rsid wsp:val=&quot;00B6342F&quot;/&gt;&lt;wsp:rsid wsp:val=&quot;00B67F5C&quot;/&gt;&lt;wsp:rsid wsp:val=&quot;00B70210&quot;/&gt;&lt;wsp:rsid wsp:val=&quot;00B74B97&quot;/&gt;&lt;wsp:rsid wsp:val=&quot;00B7592D&quot;/&gt;&lt;wsp:rsid wsp:val=&quot;00B87B06&quot;/&gt;&lt;wsp:rsid wsp:val=&quot;00B930D1&quot;/&gt;&lt;wsp:rsid wsp:val=&quot;00B95196&quot;/&gt;&lt;wsp:rsid wsp:val=&quot;00B9568D&quot;/&gt;&lt;wsp:rsid wsp:val=&quot;00B96A22&quot;/&gt;&lt;wsp:rsid wsp:val=&quot;00BA2A1A&quot;/&gt;&lt;wsp:rsid wsp:val=&quot;00BA3F9C&quot;/&gt;&lt;wsp:rsid wsp:val=&quot;00BB2354&quot;/&gt;&lt;wsp:rsid wsp:val=&quot;00BC025B&quot;/&gt;&lt;wsp:rsid wsp:val=&quot;00BC3074&quot;/&gt;&lt;wsp:rsid wsp:val=&quot;00BC3249&quot;/&gt;&lt;wsp:rsid wsp:val=&quot;00BC58BE&quot;/&gt;&lt;wsp:rsid wsp:val=&quot;00BD0ECA&quot;/&gt;&lt;wsp:rsid wsp:val=&quot;00BD15D0&quot;/&gt;&lt;wsp:rsid wsp:val=&quot;00BD532D&quot;/&gt;&lt;wsp:rsid wsp:val=&quot;00BD5CC9&quot;/&gt;&lt;wsp:rsid wsp:val=&quot;00BD6558&quot;/&gt;&lt;wsp:rsid wsp:val=&quot;00BE03F5&quot;/&gt;&lt;wsp:rsid wsp:val=&quot;00BE1728&quot;/&gt;&lt;wsp:rsid wsp:val=&quot;00BE2376&quot;/&gt;&lt;wsp:rsid wsp:val=&quot;00BE2738&quot;/&gt;&lt;wsp:rsid wsp:val=&quot;00BE5CCE&quot;/&gt;&lt;wsp:rsid wsp:val=&quot;00BE68FE&quot;/&gt;&lt;wsp:rsid wsp:val=&quot;00BF488B&quot;/&gt;&lt;wsp:rsid wsp:val=&quot;00BF6CF2&quot;/&gt;&lt;wsp:rsid wsp:val=&quot;00C00612&quot;/&gt;&lt;wsp:rsid wsp:val=&quot;00C0357A&quot;/&gt;&lt;wsp:rsid wsp:val=&quot;00C24DF3&quot;/&gt;&lt;wsp:rsid wsp:val=&quot;00C255AC&quot;/&gt;&lt;wsp:rsid wsp:val=&quot;00C26248&quot;/&gt;&lt;wsp:rsid wsp:val=&quot;00C27DF6&quot;/&gt;&lt;wsp:rsid wsp:val=&quot;00C30206&quot;/&gt;&lt;wsp:rsid wsp:val=&quot;00C355A8&quot;/&gt;&lt;wsp:rsid wsp:val=&quot;00C52224&quot;/&gt;&lt;wsp:rsid wsp:val=&quot;00C604BA&quot;/&gt;&lt;wsp:rsid wsp:val=&quot;00C64EF3&quot;/&gt;&lt;wsp:rsid wsp:val=&quot;00C64F4F&quot;/&gt;&lt;wsp:rsid wsp:val=&quot;00C66651&quot;/&gt;&lt;wsp:rsid wsp:val=&quot;00C77231&quot;/&gt;&lt;wsp:rsid wsp:val=&quot;00C77373&quot;/&gt;&lt;wsp:rsid wsp:val=&quot;00C77882&quot;/&gt;&lt;wsp:rsid wsp:val=&quot;00C875E7&quot;/&gt;&lt;wsp:rsid wsp:val=&quot;00C90C51&quot;/&gt;&lt;wsp:rsid wsp:val=&quot;00C945DD&quot;/&gt;&lt;wsp:rsid wsp:val=&quot;00C95CF7&quot;/&gt;&lt;wsp:rsid wsp:val=&quot;00C9640F&quot;/&gt;&lt;wsp:rsid wsp:val=&quot;00CA0785&quot;/&gt;&lt;wsp:rsid wsp:val=&quot;00CA0F50&quot;/&gt;&lt;wsp:rsid wsp:val=&quot;00CA3E71&quot;/&gt;&lt;wsp:rsid wsp:val=&quot;00CB1C26&quot;/&gt;&lt;wsp:rsid wsp:val=&quot;00CB46EA&quot;/&gt;&lt;wsp:rsid wsp:val=&quot;00CB51B3&quot;/&gt;&lt;wsp:rsid wsp:val=&quot;00CD0596&quot;/&gt;&lt;wsp:rsid wsp:val=&quot;00CD664B&quot;/&gt;&lt;wsp:rsid wsp:val=&quot;00CE2547&quot;/&gt;&lt;wsp:rsid wsp:val=&quot;00CE2879&quot;/&gt;&lt;wsp:rsid wsp:val=&quot;00CE7060&quot;/&gt;&lt;wsp:rsid wsp:val=&quot;00CF6C33&quot;/&gt;&lt;wsp:rsid wsp:val=&quot;00CF7CC7&quot;/&gt;&lt;wsp:rsid wsp:val=&quot;00D0481E&quot;/&gt;&lt;wsp:rsid wsp:val=&quot;00D04FB1&quot;/&gt;&lt;wsp:rsid wsp:val=&quot;00D05E15&quot;/&gt;&lt;wsp:rsid wsp:val=&quot;00D07792&quot;/&gt;&lt;wsp:rsid wsp:val=&quot;00D07A2F&quot;/&gt;&lt;wsp:rsid wsp:val=&quot;00D17BB0&quot;/&gt;&lt;wsp:rsid wsp:val=&quot;00D23EC6&quot;/&gt;&lt;wsp:rsid wsp:val=&quot;00D24D6F&quot;/&gt;&lt;wsp:rsid wsp:val=&quot;00D31A82&quot;/&gt;&lt;wsp:rsid wsp:val=&quot;00D32E0E&quot;/&gt;&lt;wsp:rsid wsp:val=&quot;00D35172&quot;/&gt;&lt;wsp:rsid wsp:val=&quot;00D40C06&quot;/&gt;&lt;wsp:rsid wsp:val=&quot;00D427D2&quot;/&gt;&lt;wsp:rsid wsp:val=&quot;00D4354C&quot;/&gt;&lt;wsp:rsid wsp:val=&quot;00D47BA4&quot;/&gt;&lt;wsp:rsid wsp:val=&quot;00D60448&quot;/&gt;&lt;wsp:rsid wsp:val=&quot;00D60E1E&quot;/&gt;&lt;wsp:rsid wsp:val=&quot;00D61620&quot;/&gt;&lt;wsp:rsid wsp:val=&quot;00D6191E&quot;/&gt;&lt;wsp:rsid wsp:val=&quot;00D65C1A&quot;/&gt;&lt;wsp:rsid wsp:val=&quot;00D6687C&quot;/&gt;&lt;wsp:rsid wsp:val=&quot;00D67E1C&quot;/&gt;&lt;wsp:rsid wsp:val=&quot;00D71479&quot;/&gt;&lt;wsp:rsid wsp:val=&quot;00D77697&quot;/&gt;&lt;wsp:rsid wsp:val=&quot;00D81169&quot;/&gt;&lt;wsp:rsid wsp:val=&quot;00D9014E&quot;/&gt;&lt;wsp:rsid wsp:val=&quot;00D94F39&quot;/&gt;&lt;wsp:rsid wsp:val=&quot;00D96ACF&quot;/&gt;&lt;wsp:rsid wsp:val=&quot;00DB0A71&quot;/&gt;&lt;wsp:rsid wsp:val=&quot;00DB0F25&quot;/&gt;&lt;wsp:rsid wsp:val=&quot;00DB1114&quot;/&gt;&lt;wsp:rsid wsp:val=&quot;00DB2238&quot;/&gt;&lt;wsp:rsid wsp:val=&quot;00DC0626&quot;/&gt;&lt;wsp:rsid wsp:val=&quot;00DD363B&quot;/&gt;&lt;wsp:rsid wsp:val=&quot;00DD6156&quot;/&gt;&lt;wsp:rsid wsp:val=&quot;00DE249A&quot;/&gt;&lt;wsp:rsid wsp:val=&quot;00DE5B5B&quot;/&gt;&lt;wsp:rsid wsp:val=&quot;00DF1656&quot;/&gt;&lt;wsp:rsid wsp:val=&quot;00DF51F7&quot;/&gt;&lt;wsp:rsid wsp:val=&quot;00DF6973&quot;/&gt;&lt;wsp:rsid wsp:val=&quot;00E071D2&quot;/&gt;&lt;wsp:rsid wsp:val=&quot;00E0739F&quot;/&gt;&lt;wsp:rsid wsp:val=&quot;00E110FA&quot;/&gt;&lt;wsp:rsid wsp:val=&quot;00E115C1&quot;/&gt;&lt;wsp:rsid wsp:val=&quot;00E15F16&quot;/&gt;&lt;wsp:rsid wsp:val=&quot;00E16C95&quot;/&gt;&lt;wsp:rsid wsp:val=&quot;00E17C9B&quot;/&gt;&lt;wsp:rsid wsp:val=&quot;00E30912&quot;/&gt;&lt;wsp:rsid wsp:val=&quot;00E37436&quot;/&gt;&lt;wsp:rsid wsp:val=&quot;00E4048E&quot;/&gt;&lt;wsp:rsid wsp:val=&quot;00E423CB&quot;/&gt;&lt;wsp:rsid wsp:val=&quot;00E4415D&quot;/&gt;&lt;wsp:rsid wsp:val=&quot;00E5222E&quot;/&gt;&lt;wsp:rsid wsp:val=&quot;00E56099&quot;/&gt;&lt;wsp:rsid wsp:val=&quot;00E577B1&quot;/&gt;&lt;wsp:rsid wsp:val=&quot;00E61EF6&quot;/&gt;&lt;wsp:rsid wsp:val=&quot;00E64660&quot;/&gt;&lt;wsp:rsid wsp:val=&quot;00E663F5&quot;/&gt;&lt;wsp:rsid wsp:val=&quot;00E7447F&quot;/&gt;&lt;wsp:rsid wsp:val=&quot;00E76B86&quot;/&gt;&lt;wsp:rsid wsp:val=&quot;00E77CDE&quot;/&gt;&lt;wsp:rsid wsp:val=&quot;00E84460&quot;/&gt;&lt;wsp:rsid wsp:val=&quot;00E855E3&quot;/&gt;&lt;wsp:rsid wsp:val=&quot;00E93980&quot;/&gt;&lt;wsp:rsid wsp:val=&quot;00E95EF2&quot;/&gt;&lt;wsp:rsid wsp:val=&quot;00EA1E07&quot;/&gt;&lt;wsp:rsid wsp:val=&quot;00EB0253&quot;/&gt;&lt;wsp:rsid wsp:val=&quot;00EB26C1&quot;/&gt;&lt;wsp:rsid wsp:val=&quot;00EB3950&quot;/&gt;&lt;wsp:rsid wsp:val=&quot;00EB7BD4&quot;/&gt;&lt;wsp:rsid wsp:val=&quot;00EC57BB&quot;/&gt;&lt;wsp:rsid wsp:val=&quot;00ED474C&quot;/&gt;&lt;wsp:rsid wsp:val=&quot;00ED4B75&quot;/&gt;&lt;wsp:rsid wsp:val=&quot;00EE6059&quot;/&gt;&lt;wsp:rsid wsp:val=&quot;00EF5132&quot;/&gt;&lt;wsp:rsid wsp:val=&quot;00F00F13&quot;/&gt;&lt;wsp:rsid wsp:val=&quot;00F01ACA&quot;/&gt;&lt;wsp:rsid wsp:val=&quot;00F03FD4&quot;/&gt;&lt;wsp:rsid wsp:val=&quot;00F062BC&quot;/&gt;&lt;wsp:rsid wsp:val=&quot;00F15E2B&quot;/&gt;&lt;wsp:rsid wsp:val=&quot;00F2089E&quot;/&gt;&lt;wsp:rsid wsp:val=&quot;00F258B0&quot;/&gt;&lt;wsp:rsid wsp:val=&quot;00F308E6&quot;/&gt;&lt;wsp:rsid wsp:val=&quot;00F32EF5&quot;/&gt;&lt;wsp:rsid wsp:val=&quot;00F41F85&quot;/&gt;&lt;wsp:rsid wsp:val=&quot;00F5150A&quot;/&gt;&lt;wsp:rsid wsp:val=&quot;00F54131&quot;/&gt;&lt;wsp:rsid wsp:val=&quot;00F6133E&quot;/&gt;&lt;wsp:rsid wsp:val=&quot;00F63BC4&quot;/&gt;&lt;wsp:rsid wsp:val=&quot;00F64AB4&quot;/&gt;&lt;wsp:rsid wsp:val=&quot;00F665C3&quot;/&gt;&lt;wsp:rsid wsp:val=&quot;00F71108&quot;/&gt;&lt;wsp:rsid wsp:val=&quot;00F73682&quot;/&gt;&lt;wsp:rsid wsp:val=&quot;00F833A5&quot;/&gt;&lt;wsp:rsid wsp:val=&quot;00F86F46&quot;/&gt;&lt;wsp:rsid wsp:val=&quot;00F90149&quot;/&gt;&lt;wsp:rsid wsp:val=&quot;00F90649&quot;/&gt;&lt;wsp:rsid wsp:val=&quot;00F92C12&quot;/&gt;&lt;wsp:rsid wsp:val=&quot;00F943A7&quot;/&gt;&lt;wsp:rsid wsp:val=&quot;00FA2177&quot;/&gt;&lt;wsp:rsid wsp:val=&quot;00FA655D&quot;/&gt;&lt;wsp:rsid wsp:val=&quot;00FB36F5&quot;/&gt;&lt;wsp:rsid wsp:val=&quot;00FB50C6&quot;/&gt;&lt;wsp:rsid wsp:val=&quot;00FC5863&quot;/&gt;&lt;wsp:rsid wsp:val=&quot;00FD3FB6&quot;/&gt;&lt;wsp:rsid wsp:val=&quot;00FD6F47&quot;/&gt;&lt;wsp:rsid wsp:val=&quot;00FD7E29&quot;/&gt;&lt;wsp:rsid wsp:val=&quot;00FE0A2D&quot;/&gt;&lt;wsp:rsid wsp:val=&quot;00FE158A&quot;/&gt;&lt;wsp:rsid wsp:val=&quot;00FE2ED0&quot;/&gt;&lt;wsp:rsid wsp:val=&quot;00FE6AFB&quot;/&gt;&lt;/wsp:rsids&gt;&lt;/w:docPr&gt;&lt;w:body&gt;&lt;w:p wsp:rsidR=&quot;00000000&quot; wsp:rsidRDefault=&quot;00E0739F&quot;&gt;&lt;m:oMathPara&gt;&lt;m:oMath&gt;&lt;m:r&gt;&lt;w:rPr&gt;&lt;w:rFonts w:ascii=&quot;Cambria Math&quot; w:h-ansi=&quot;Cambria Math&quot;/&gt;&lt;wx:font wx:val=&quot;Cambria Math&quot;/&gt;&lt;w:i/&gt;&lt;w:sz w:val=&quot;23&quot;/&gt;&lt;w:sz-cs w:val=&quot;23&quot;/&gt;&lt;/w:rPr&gt;&lt;m:t&gt;R 20 000* &lt;/m:t&gt;&lt;/m:r&gt;&lt;m:rad&gt;&lt;m:radPr&gt;&lt;m:degHide m:val=&quot;on&quot;/&gt;&lt;m:ctrlPr&gt;&lt;w:rPr&gt;&lt;w:rFonts w:ascii=&quot;Cambria Math&quot; w:h-ansi=&quot;Cambria Math&quot;/&gt;&lt;wx:font wx:val=&quot;Cambria Math&quot;/&gt;&lt;w:i/&gt;&lt;w:sz w:val=&quot;23&quot;/&gt;&lt;w:sz-cs w:val=&quot;23&quot;/&gt;&lt;/w:rPr&gt;&lt;/m:ctrlPr&gt;&lt;/m:radPr&gt;&lt;m:deg/&gt;&lt;m:e&gt;&lt;m:r&gt;&lt;w:rPr&gt;&lt;w:rFonts w:ascii=&quot;Cambria Math&quot; w:h-ansi=&quot;Cambria Math&quot;/&gt;&lt;wx:font wx:val=&quot;Cambria Math&quot;/&gt;&lt;w:i/&gt;&lt;w:sz w:val=&quot;23&quot;/&gt;&lt;w:sz-cs w:val=&quot;23&quot;/&gt;&lt;/w:rPr&gt;&lt;m:t&gt;number of years&lt;/m:t&gt;&lt;/m:r&gt;&lt;/m:e&gt;&lt;/m:rad&gt;&lt;m:r&gt;&lt;w:rPr&gt;&lt;w:rFonts w:ascii=&quot;Cambria Math&quot; w:h-ansi=&quot;Cambria Math&quot;/&gt;&lt;wx:font wx:val=&quot;Cambria Math&quot;/&gt;&lt;w:i/&gt;&lt;w:sz w:val=&quot;23&quot;/&gt;&lt;w:sz-cs w:val=&quot;23&quot;/&gt;&lt;/w:rPr&gt;&lt;m:t&gt;+ R 100*HA*number of years&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0" o:title="" chromakey="white"/>
          </v:shape>
        </w:pict>
      </w:r>
      <w:r w:rsidRPr="00086F61">
        <w:rPr>
          <w:sz w:val="23"/>
          <w:szCs w:val="23"/>
        </w:rPr>
        <w:instrText xml:space="preserve"> </w:instrText>
      </w:r>
      <w:r w:rsidR="00F43442" w:rsidRPr="00086F61">
        <w:rPr>
          <w:sz w:val="23"/>
          <w:szCs w:val="23"/>
        </w:rPr>
        <w:fldChar w:fldCharType="separate"/>
      </w:r>
      <w:r w:rsidR="005E655F">
        <w:rPr>
          <w:position w:val="-8"/>
        </w:rPr>
        <w:pict>
          <v:shape id="_x0000_i1031" type="#_x0000_t75" style="width:324.5pt;height:16.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bookFoldPrintingSheets w:val=&quot;-4&quot;/&gt;&lt;w:drawingGridHorizontalSpacing w:val=&quot;120&quot;/&gt;&lt;w:displayHorizontalDrawingGridEvery w:val=&quot;2&quot;/&gt;&lt;w:characterSpacingControl w:val=&quot;DontCompress&quot;/&gt;&lt;w:optimizeForBrowser/&gt;&lt;w:relyOnVML/&gt;&lt;w:allowPNG/&gt;&lt;w:validateAgainstSchema/&gt;&lt;w:saveInvalidXML w:val=&quot;off&quot;/&gt;&lt;w:ignoreMixedContent w:val=&quot;off&quot;/&gt;&lt;w:alwaysShowPlaceholderText w:val=&quot;off&quot;/&gt;&lt;w:compat&gt;&lt;w:dontAllowFieldEndSelect/&gt;&lt;w:useWord2002TableStyleRules/&gt;&lt;/w:compat&gt;&lt;w:docVars&gt;&lt;w:docVar w:name=&quot;EN.InstantFormat&quot; w:val=&quot;êžœå½§è€€îŠ æ†&amp;#xA;è€€æ²¨æ‡æ„€â»œè€€îŠ æ†&amp;#xA;è€€î†œæˆï¼€è€€îŠ æ†è€€îŠ æ†è€€îŠ æ†è€€îŠ æ†è€€îŠ æ†è€€îŠ æ†è€€îŠ æ†è€€îŠ æ†è€€îŠ æ†è€€îŠ æ†è€€îŠ æ†è€€îŠ æ†è€€îŠ æ†è€€îŠ æ†è€€îŠ æ†è€€îŠ æ†ï¼€Ð€äÈ€ê €Û¤ê €Û¤ë§€×¿å—œÇæ»®à¦¬æ»²à¦¬æ»¶à¦¬æ»ºà¦¬æ»¾à¦¬æ¼‚à¦¬æ¼†à¦¬æ¼Šà¦¬æ¼Žà¦¬æ¼’à¦¬æ¼–à¦¬æ¼šà¦¬æ¼žà¦¬æ¼¢à¦¬æ¼¦à¦¬æ¼ªà¦¬æ¼®à¦¬æ¼²à¦¬å¼Çå¨ÇåŠˆÇå•Çê €Û¤Ä€î €Úˆç¿¿ç¿¿æ€€à¦¬ï¼€ï¼€ï¼€&quot;/&gt;&lt;w:docVar w:name=&quot;EN.Layout&quot; w:val=&quot;&quot;/&gt;&lt;w:docVar w:name=&quot;EN.Libraries&quot; w:val=&quot;êžœå½§è€€îŠ æ†&amp;#xA;è€€æ²¨æ‡æ„€â»œè€€îŠ æ†&amp;#xA;è€€î†œæˆï¼€è€€îŠ æ†è€€îŠ æ†è€€îŠ æ†è€€îŠ æ†è€€îŠ æ†è€€îŠ æ†è€€îŠ æ†è€€îŠ æ†è€€îŠ æ†è€€îŠ æ†è€€îŠ æ†è€€îŠ æ†è€€îŠ æ†è€€îŠ æ†è€€îŠ æ†è€€îŠ æ†ï¼€Ð€äÈ€ê €Û¤ê €Û¤ë§€×¿å—œÇæ»®à¦¬æ»²à¦¬æ»¶à¦¬æ»ºà¦¬æ»¾à¦¬æ¼‚à¦¬æ¼†à¦¬æ¼Šà¦¬æ¼Žà¦¬æ¼’à¦¬æ¼–à¦¬æ¼šà¦¬æ¼žà¦¬æ¼¢à¦¬æ¼¦à¦¬æ¼ªà¦¬æ¼®à¦¬æ¼²à¦¬å¼Çå¨ÇåŠˆÇå•Çê €Û¤Ä€î €Úˆç¿¿ç¿¿æ€€à¦¬ï¼€ï¼€ï¼€Û¤é“¸Ó·è¥”Û¤ì…ˆà°³î”—î”šè¥”Û¤ è¦„Û¤ç°“Å°é”ŠÓ·è¦„Û¤åŠ€à¦‚î”šî”›è¦´Û¤ì•€ß°è¦´Û¤á‘²åš…é™ Ó·è§¤Û¤å„Œà¦‚î”›î”œè§¤Û¤ì˜€ß°&amp;#xA;è¨”Û¤éÓ·è¨”Û¤å‰ à¦‚î”œî”Žè©„Û¤ì§€ß°è©„Û¤áëšã§œè½Ó·è©´Û¤å„°à¦‚î”»î”¼è©´Û¤è¹€àª— èª¤Û¤â£¤æ¸‘ÔŸé¢€Ó·èª¤Û¤åˆ°à¦‚î”¼î”½è«”Û¤ì´’ß°è«”Û¤é¤“Ó·è¬„Û¤é›¨à±î”½î”¿è¬„Û¤è¬´Û¤çª£é§¨Ó·è¬´Û¤å„•à¦‚î”¿î•€è­¤Û¤áª€à¥´è­¤Û¤Õ¤é«˜Ó·è®”Û¤é…ˆà±î•€î”—è®”Û¤è¯„Û¤ç°“Å°é­Ó·è¯„Û¤ì¿°à¥´î•ƒî•„è¯´Û¤ä€€à¯œè¯´Û¤â£¤å˜šé²€Ó·è°¤Û¤é‚¨à±î•„î•ˆè°¤Û¤è±”Û¤ç°“&quot;/&gt;&lt;/w:docVars&gt;&lt;wsp:rsids&gt;&lt;wsp:rsidRoot wsp:val=&quot;00A958DB&quot;/&gt;&lt;wsp:rsid wsp:val=&quot;00006971&quot;/&gt;&lt;wsp:rsid wsp:val=&quot;00016312&quot;/&gt;&lt;wsp:rsid wsp:val=&quot;00026AB2&quot;/&gt;&lt;wsp:rsid wsp:val=&quot;0002738C&quot;/&gt;&lt;wsp:rsid wsp:val=&quot;000275E9&quot;/&gt;&lt;wsp:rsid wsp:val=&quot;00031C59&quot;/&gt;&lt;wsp:rsid wsp:val=&quot;00035364&quot;/&gt;&lt;wsp:rsid wsp:val=&quot;00037473&quot;/&gt;&lt;wsp:rsid wsp:val=&quot;0004163E&quot;/&gt;&lt;wsp:rsid wsp:val=&quot;00045309&quot;/&gt;&lt;wsp:rsid wsp:val=&quot;00052935&quot;/&gt;&lt;wsp:rsid wsp:val=&quot;00061578&quot;/&gt;&lt;wsp:rsid wsp:val=&quot;0006320C&quot;/&gt;&lt;wsp:rsid wsp:val=&quot;00065C25&quot;/&gt;&lt;wsp:rsid wsp:val=&quot;00067A10&quot;/&gt;&lt;wsp:rsid wsp:val=&quot;0007245A&quot;/&gt;&lt;wsp:rsid wsp:val=&quot;000738D6&quot;/&gt;&lt;wsp:rsid wsp:val=&quot;00075953&quot;/&gt;&lt;wsp:rsid wsp:val=&quot;00076C00&quot;/&gt;&lt;wsp:rsid wsp:val=&quot;00077B1B&quot;/&gt;&lt;wsp:rsid wsp:val=&quot;00081ACD&quot;/&gt;&lt;wsp:rsid wsp:val=&quot;00091BD1&quot;/&gt;&lt;wsp:rsid wsp:val=&quot;00093F24&quot;/&gt;&lt;wsp:rsid wsp:val=&quot;0009422C&quot;/&gt;&lt;wsp:rsid wsp:val=&quot;00095B5E&quot;/&gt;&lt;wsp:rsid wsp:val=&quot;00097689&quot;/&gt;&lt;wsp:rsid wsp:val=&quot;000A1398&quot;/&gt;&lt;wsp:rsid wsp:val=&quot;000A2B0E&quot;/&gt;&lt;wsp:rsid wsp:val=&quot;000B15B7&quot;/&gt;&lt;wsp:rsid wsp:val=&quot;000B7074&quot;/&gt;&lt;wsp:rsid wsp:val=&quot;000C2C72&quot;/&gt;&lt;wsp:rsid wsp:val=&quot;000C5F64&quot;/&gt;&lt;wsp:rsid wsp:val=&quot;000C6B8C&quot;/&gt;&lt;wsp:rsid wsp:val=&quot;000D0C6C&quot;/&gt;&lt;wsp:rsid wsp:val=&quot;000D3503&quot;/&gt;&lt;wsp:rsid wsp:val=&quot;000E0725&quot;/&gt;&lt;wsp:rsid wsp:val=&quot;000E5A95&quot;/&gt;&lt;wsp:rsid wsp:val=&quot;000F2971&quot;/&gt;&lt;wsp:rsid wsp:val=&quot;000F6501&quot;/&gt;&lt;wsp:rsid wsp:val=&quot;000F7E3A&quot;/&gt;&lt;wsp:rsid wsp:val=&quot;00100B80&quot;/&gt;&lt;wsp:rsid wsp:val=&quot;00105DDB&quot;/&gt;&lt;wsp:rsid wsp:val=&quot;00107D32&quot;/&gt;&lt;wsp:rsid wsp:val=&quot;001123D7&quot;/&gt;&lt;wsp:rsid wsp:val=&quot;0011255B&quot;/&gt;&lt;wsp:rsid wsp:val=&quot;00113CA6&quot;/&gt;&lt;wsp:rsid wsp:val=&quot;0012559F&quot;/&gt;&lt;wsp:rsid wsp:val=&quot;00127CDB&quot;/&gt;&lt;wsp:rsid wsp:val=&quot;00132C80&quot;/&gt;&lt;wsp:rsid wsp:val=&quot;0014245C&quot;/&gt;&lt;wsp:rsid wsp:val=&quot;0014246A&quot;/&gt;&lt;wsp:rsid wsp:val=&quot;00143792&quot;/&gt;&lt;wsp:rsid wsp:val=&quot;0014736E&quot;/&gt;&lt;wsp:rsid wsp:val=&quot;001551F3&quot;/&gt;&lt;wsp:rsid wsp:val=&quot;00164B3D&quot;/&gt;&lt;wsp:rsid wsp:val=&quot;00167BA0&quot;/&gt;&lt;wsp:rsid wsp:val=&quot;00170A21&quot;/&gt;&lt;wsp:rsid wsp:val=&quot;00171B67&quot;/&gt;&lt;wsp:rsid wsp:val=&quot;0017317B&quot;/&gt;&lt;wsp:rsid wsp:val=&quot;0018080B&quot;/&gt;&lt;wsp:rsid wsp:val=&quot;00181D86&quot;/&gt;&lt;wsp:rsid wsp:val=&quot;00183ED5&quot;/&gt;&lt;wsp:rsid wsp:val=&quot;001867BB&quot;/&gt;&lt;wsp:rsid wsp:val=&quot;00193796&quot;/&gt;&lt;wsp:rsid wsp:val=&quot;00194F51&quot;/&gt;&lt;wsp:rsid wsp:val=&quot;0019649B&quot;/&gt;&lt;wsp:rsid wsp:val=&quot;001A1FAF&quot;/&gt;&lt;wsp:rsid wsp:val=&quot;001A3133&quot;/&gt;&lt;wsp:rsid wsp:val=&quot;001A4CF4&quot;/&gt;&lt;wsp:rsid wsp:val=&quot;001A4DF0&quot;/&gt;&lt;wsp:rsid wsp:val=&quot;001B061A&quot;/&gt;&lt;wsp:rsid wsp:val=&quot;001C4E1B&quot;/&gt;&lt;wsp:rsid wsp:val=&quot;001C7944&quot;/&gt;&lt;wsp:rsid wsp:val=&quot;001D02F4&quot;/&gt;&lt;wsp:rsid wsp:val=&quot;001D12D2&quot;/&gt;&lt;wsp:rsid wsp:val=&quot;001D1E2C&quot;/&gt;&lt;wsp:rsid wsp:val=&quot;001D4E33&quot;/&gt;&lt;wsp:rsid wsp:val=&quot;001D4EB6&quot;/&gt;&lt;wsp:rsid wsp:val=&quot;001F0E74&quot;/&gt;&lt;wsp:rsid wsp:val=&quot;0020657E&quot;/&gt;&lt;wsp:rsid wsp:val=&quot;00207777&quot;/&gt;&lt;wsp:rsid wsp:val=&quot;002111D3&quot;/&gt;&lt;wsp:rsid wsp:val=&quot;00216310&quot;/&gt;&lt;wsp:rsid wsp:val=&quot;00225476&quot;/&gt;&lt;wsp:rsid wsp:val=&quot;002324E4&quot;/&gt;&lt;wsp:rsid wsp:val=&quot;00233A31&quot;/&gt;&lt;wsp:rsid wsp:val=&quot;002346C5&quot;/&gt;&lt;wsp:rsid wsp:val=&quot;00244383&quot;/&gt;&lt;wsp:rsid wsp:val=&quot;00256B26&quot;/&gt;&lt;wsp:rsid wsp:val=&quot;00262883&quot;/&gt;&lt;wsp:rsid wsp:val=&quot;0026458F&quot;/&gt;&lt;wsp:rsid wsp:val=&quot;00266FD0&quot;/&gt;&lt;wsp:rsid wsp:val=&quot;002727E5&quot;/&gt;&lt;wsp:rsid wsp:val=&quot;00275B1C&quot;/&gt;&lt;wsp:rsid wsp:val=&quot;002776F1&quot;/&gt;&lt;wsp:rsid wsp:val=&quot;00277B59&quot;/&gt;&lt;wsp:rsid wsp:val=&quot;00285837&quot;/&gt;&lt;wsp:rsid wsp:val=&quot;002859B7&quot;/&gt;&lt;wsp:rsid wsp:val=&quot;00285BC9&quot;/&gt;&lt;wsp:rsid wsp:val=&quot;00287CA2&quot;/&gt;&lt;wsp:rsid wsp:val=&quot;00287D62&quot;/&gt;&lt;wsp:rsid wsp:val=&quot;002907EC&quot;/&gt;&lt;wsp:rsid wsp:val=&quot;00295FA8&quot;/&gt;&lt;wsp:rsid wsp:val=&quot;002A0C10&quot;/&gt;&lt;wsp:rsid wsp:val=&quot;002A2727&quot;/&gt;&lt;wsp:rsid wsp:val=&quot;002A513E&quot;/&gt;&lt;wsp:rsid wsp:val=&quot;002A6449&quot;/&gt;&lt;wsp:rsid wsp:val=&quot;002B22A6&quot;/&gt;&lt;wsp:rsid wsp:val=&quot;002B3A88&quot;/&gt;&lt;wsp:rsid wsp:val=&quot;002C02AA&quot;/&gt;&lt;wsp:rsid wsp:val=&quot;002C18E1&quot;/&gt;&lt;wsp:rsid wsp:val=&quot;002C3552&quot;/&gt;&lt;wsp:rsid wsp:val=&quot;002D1A5A&quot;/&gt;&lt;wsp:rsid wsp:val=&quot;002D285B&quot;/&gt;&lt;wsp:rsid wsp:val=&quot;002E2A78&quot;/&gt;&lt;wsp:rsid wsp:val=&quot;002E5AB6&quot;/&gt;&lt;wsp:rsid wsp:val=&quot;002E6471&quot;/&gt;&lt;wsp:rsid wsp:val=&quot;002E6CE2&quot;/&gt;&lt;wsp:rsid wsp:val=&quot;002F66D7&quot;/&gt;&lt;wsp:rsid wsp:val=&quot;00307952&quot;/&gt;&lt;wsp:rsid wsp:val=&quot;003114E9&quot;/&gt;&lt;wsp:rsid wsp:val=&quot;00312A50&quot;/&gt;&lt;wsp:rsid wsp:val=&quot;00320222&quot;/&gt;&lt;wsp:rsid wsp:val=&quot;00324C7E&quot;/&gt;&lt;wsp:rsid wsp:val=&quot;00325B79&quot;/&gt;&lt;wsp:rsid wsp:val=&quot;00331EC7&quot;/&gt;&lt;wsp:rsid wsp:val=&quot;0034302C&quot;/&gt;&lt;wsp:rsid wsp:val=&quot;0035336C&quot;/&gt;&lt;wsp:rsid wsp:val=&quot;00356CB9&quot;/&gt;&lt;wsp:rsid wsp:val=&quot;00364A0E&quot;/&gt;&lt;wsp:rsid wsp:val=&quot;003653C6&quot;/&gt;&lt;wsp:rsid wsp:val=&quot;00371523&quot;/&gt;&lt;wsp:rsid wsp:val=&quot;00371702&quot;/&gt;&lt;wsp:rsid wsp:val=&quot;00393C73&quot;/&gt;&lt;wsp:rsid wsp:val=&quot;003947D1&quot;/&gt;&lt;wsp:rsid wsp:val=&quot;003A1942&quot;/&gt;&lt;wsp:rsid wsp:val=&quot;003A3AB5&quot;/&gt;&lt;wsp:rsid wsp:val=&quot;003A7270&quot;/&gt;&lt;wsp:rsid wsp:val=&quot;003B587F&quot;/&gt;&lt;wsp:rsid wsp:val=&quot;003B75C3&quot;/&gt;&lt;wsp:rsid wsp:val=&quot;003D1C71&quot;/&gt;&lt;wsp:rsid wsp:val=&quot;003D46DB&quot;/&gt;&lt;wsp:rsid wsp:val=&quot;003D6B9A&quot;/&gt;&lt;wsp:rsid wsp:val=&quot;004011AF&quot;/&gt;&lt;wsp:rsid wsp:val=&quot;0040139F&quot;/&gt;&lt;wsp:rsid wsp:val=&quot;004013CA&quot;/&gt;&lt;wsp:rsid wsp:val=&quot;00410CEC&quot;/&gt;&lt;wsp:rsid wsp:val=&quot;004110A0&quot;/&gt;&lt;wsp:rsid wsp:val=&quot;00412024&quot;/&gt;&lt;wsp:rsid wsp:val=&quot;00415885&quot;/&gt;&lt;wsp:rsid wsp:val=&quot;00416ECA&quot;/&gt;&lt;wsp:rsid wsp:val=&quot;004233BB&quot;/&gt;&lt;wsp:rsid wsp:val=&quot;00424B48&quot;/&gt;&lt;wsp:rsid wsp:val=&quot;004250AF&quot;/&gt;&lt;wsp:rsid wsp:val=&quot;004305D3&quot;/&gt;&lt;wsp:rsid wsp:val=&quot;00431D80&quot;/&gt;&lt;wsp:rsid wsp:val=&quot;00432C40&quot;/&gt;&lt;wsp:rsid wsp:val=&quot;00450EEF&quot;/&gt;&lt;wsp:rsid wsp:val=&quot;00455090&quot;/&gt;&lt;wsp:rsid wsp:val=&quot;004578A5&quot;/&gt;&lt;wsp:rsid wsp:val=&quot;00470314&quot;/&gt;&lt;wsp:rsid wsp:val=&quot;00471437&quot;/&gt;&lt;wsp:rsid wsp:val=&quot;00474FBB&quot;/&gt;&lt;wsp:rsid wsp:val=&quot;0048316D&quot;/&gt;&lt;wsp:rsid wsp:val=&quot;004926E3&quot;/&gt;&lt;wsp:rsid wsp:val=&quot;00495243&quot;/&gt;&lt;wsp:rsid wsp:val=&quot;004A1D39&quot;/&gt;&lt;wsp:rsid wsp:val=&quot;004A248E&quot;/&gt;&lt;wsp:rsid wsp:val=&quot;004A3D1B&quot;/&gt;&lt;wsp:rsid wsp:val=&quot;004B1335&quot;/&gt;&lt;wsp:rsid wsp:val=&quot;004B25AC&quot;/&gt;&lt;wsp:rsid wsp:val=&quot;004B5B71&quot;/&gt;&lt;wsp:rsid wsp:val=&quot;004C3F65&quot;/&gt;&lt;wsp:rsid wsp:val=&quot;004D4B43&quot;/&gt;&lt;wsp:rsid wsp:val=&quot;004D6C57&quot;/&gt;&lt;wsp:rsid wsp:val=&quot;004E3840&quot;/&gt;&lt;wsp:rsid wsp:val=&quot;004E4AFA&quot;/&gt;&lt;wsp:rsid wsp:val=&quot;004E6CA7&quot;/&gt;&lt;wsp:rsid wsp:val=&quot;004F2FD4&quot;/&gt;&lt;wsp:rsid wsp:val=&quot;004F322F&quot;/&gt;&lt;wsp:rsid wsp:val=&quot;00501A2A&quot;/&gt;&lt;wsp:rsid wsp:val=&quot;00502BAA&quot;/&gt;&lt;wsp:rsid wsp:val=&quot;005050A4&quot;/&gt;&lt;wsp:rsid wsp:val=&quot;00506E86&quot;/&gt;&lt;wsp:rsid wsp:val=&quot;005167B3&quot;/&gt;&lt;wsp:rsid wsp:val=&quot;00525914&quot;/&gt;&lt;wsp:rsid wsp:val=&quot;00526314&quot;/&gt;&lt;wsp:rsid wsp:val=&quot;00530314&quot;/&gt;&lt;wsp:rsid wsp:val=&quot;0053386A&quot;/&gt;&lt;wsp:rsid wsp:val=&quot;00533A6A&quot;/&gt;&lt;wsp:rsid wsp:val=&quot;00535D52&quot;/&gt;&lt;wsp:rsid wsp:val=&quot;00540FB3&quot;/&gt;&lt;wsp:rsid wsp:val=&quot;00544738&quot;/&gt;&lt;wsp:rsid wsp:val=&quot;005447D5&quot;/&gt;&lt;wsp:rsid wsp:val=&quot;00545C3E&quot;/&gt;&lt;wsp:rsid wsp:val=&quot;00546912&quot;/&gt;&lt;wsp:rsid wsp:val=&quot;00546E08&quot;/&gt;&lt;wsp:rsid wsp:val=&quot;0055781F&quot;/&gt;&lt;wsp:rsid wsp:val=&quot;005618CF&quot;/&gt;&lt;wsp:rsid wsp:val=&quot;005631B6&quot;/&gt;&lt;wsp:rsid wsp:val=&quot;005639EE&quot;/&gt;&lt;wsp:rsid wsp:val=&quot;005750B0&quot;/&gt;&lt;wsp:rsid wsp:val=&quot;005803E1&quot;/&gt;&lt;wsp:rsid wsp:val=&quot;00581B6F&quot;/&gt;&lt;wsp:rsid wsp:val=&quot;00591B82&quot;/&gt;&lt;wsp:rsid wsp:val=&quot;005A630F&quot;/&gt;&lt;wsp:rsid wsp:val=&quot;005A7B51&quot;/&gt;&lt;wsp:rsid wsp:val=&quot;005A7D79&quot;/&gt;&lt;wsp:rsid wsp:val=&quot;005B05C0&quot;/&gt;&lt;wsp:rsid wsp:val=&quot;005B0BE9&quot;/&gt;&lt;wsp:rsid wsp:val=&quot;005B13CD&quot;/&gt;&lt;wsp:rsid wsp:val=&quot;005C5592&quot;/&gt;&lt;wsp:rsid wsp:val=&quot;005C6B95&quot;/&gt;&lt;wsp:rsid wsp:val=&quot;005D17AE&quot;/&gt;&lt;wsp:rsid wsp:val=&quot;005D4041&quot;/&gt;&lt;wsp:rsid wsp:val=&quot;005D545D&quot;/&gt;&lt;wsp:rsid wsp:val=&quot;005D69FB&quot;/&gt;&lt;wsp:rsid wsp:val=&quot;005F78E4&quot;/&gt;&lt;wsp:rsid wsp:val=&quot;00607962&quot;/&gt;&lt;wsp:rsid wsp:val=&quot;0062196F&quot;/&gt;&lt;wsp:rsid wsp:val=&quot;00621AE2&quot;/&gt;&lt;wsp:rsid wsp:val=&quot;00624EF5&quot;/&gt;&lt;wsp:rsid wsp:val=&quot;0062593A&quot;/&gt;&lt;wsp:rsid wsp:val=&quot;006314A3&quot;/&gt;&lt;wsp:rsid wsp:val=&quot;00637F3F&quot;/&gt;&lt;wsp:rsid wsp:val=&quot;0064559F&quot;/&gt;&lt;wsp:rsid wsp:val=&quot;00651E77&quot;/&gt;&lt;wsp:rsid wsp:val=&quot;00661C98&quot;/&gt;&lt;wsp:rsid wsp:val=&quot;00662FFF&quot;/&gt;&lt;wsp:rsid wsp:val=&quot;006717AD&quot;/&gt;&lt;wsp:rsid wsp:val=&quot;00676CF7&quot;/&gt;&lt;wsp:rsid wsp:val=&quot;00685D95&quot;/&gt;&lt;wsp:rsid wsp:val=&quot;0068632B&quot;/&gt;&lt;wsp:rsid wsp:val=&quot;0069018C&quot;/&gt;&lt;wsp:rsid wsp:val=&quot;0069160C&quot;/&gt;&lt;wsp:rsid wsp:val=&quot;006A0555&quot;/&gt;&lt;wsp:rsid wsp:val=&quot;006A4DAC&quot;/&gt;&lt;wsp:rsid wsp:val=&quot;006B0A2A&quot;/&gt;&lt;wsp:rsid wsp:val=&quot;006B2B31&quot;/&gt;&lt;wsp:rsid wsp:val=&quot;006B4067&quot;/&gt;&lt;wsp:rsid wsp:val=&quot;006B6689&quot;/&gt;&lt;wsp:rsid wsp:val=&quot;006C07E8&quot;/&gt;&lt;wsp:rsid wsp:val=&quot;006D3168&quot;/&gt;&lt;wsp:rsid wsp:val=&quot;006E0555&quot;/&gt;&lt;wsp:rsid wsp:val=&quot;006E0C2B&quot;/&gt;&lt;wsp:rsid wsp:val=&quot;006E7913&quot;/&gt;&lt;wsp:rsid wsp:val=&quot;006F693D&quot;/&gt;&lt;wsp:rsid wsp:val=&quot;00701A9D&quot;/&gt;&lt;wsp:rsid wsp:val=&quot;0070518E&quot;/&gt;&lt;wsp:rsid wsp:val=&quot;0070594F&quot;/&gt;&lt;wsp:rsid wsp:val=&quot;00714388&quot;/&gt;&lt;wsp:rsid wsp:val=&quot;00730A40&quot;/&gt;&lt;wsp:rsid wsp:val=&quot;00730D0D&quot;/&gt;&lt;wsp:rsid wsp:val=&quot;00732F8E&quot;/&gt;&lt;wsp:rsid wsp:val=&quot;0073314B&quot;/&gt;&lt;wsp:rsid wsp:val=&quot;007350DC&quot;/&gt;&lt;wsp:rsid wsp:val=&quot;00751BFE&quot;/&gt;&lt;wsp:rsid wsp:val=&quot;00755C0D&quot;/&gt;&lt;wsp:rsid wsp:val=&quot;00760A7C&quot;/&gt;&lt;wsp:rsid wsp:val=&quot;00761F70&quot;/&gt;&lt;wsp:rsid wsp:val=&quot;0076425E&quot;/&gt;&lt;wsp:rsid wsp:val=&quot;00765576&quot;/&gt;&lt;wsp:rsid wsp:val=&quot;00766449&quot;/&gt;&lt;wsp:rsid wsp:val=&quot;007727E0&quot;/&gt;&lt;wsp:rsid wsp:val=&quot;00772E4A&quot;/&gt;&lt;wsp:rsid wsp:val=&quot;00776B7D&quot;/&gt;&lt;wsp:rsid wsp:val=&quot;0078185E&quot;/&gt;&lt;wsp:rsid wsp:val=&quot;0078284D&quot;/&gt;&lt;wsp:rsid wsp:val=&quot;00784B31&quot;/&gt;&lt;wsp:rsid wsp:val=&quot;00794BA9&quot;/&gt;&lt;wsp:rsid wsp:val=&quot;00795269&quot;/&gt;&lt;wsp:rsid wsp:val=&quot;00795EB5&quot;/&gt;&lt;wsp:rsid wsp:val=&quot;007A2248&quot;/&gt;&lt;wsp:rsid wsp:val=&quot;007A6F99&quot;/&gt;&lt;wsp:rsid wsp:val=&quot;007B2870&quot;/&gt;&lt;wsp:rsid wsp:val=&quot;007B4DB0&quot;/&gt;&lt;wsp:rsid wsp:val=&quot;007C4D0F&quot;/&gt;&lt;wsp:rsid wsp:val=&quot;007C5D92&quot;/&gt;&lt;wsp:rsid wsp:val=&quot;007D03CB&quot;/&gt;&lt;wsp:rsid wsp:val=&quot;007D069D&quot;/&gt;&lt;wsp:rsid wsp:val=&quot;007D43F4&quot;/&gt;&lt;wsp:rsid wsp:val=&quot;007D75FB&quot;/&gt;&lt;wsp:rsid wsp:val=&quot;007E4859&quot;/&gt;&lt;wsp:rsid wsp:val=&quot;008065B4&quot;/&gt;&lt;wsp:rsid wsp:val=&quot;008109A9&quot;/&gt;&lt;wsp:rsid wsp:val=&quot;008121D7&quot;/&gt;&lt;wsp:rsid wsp:val=&quot;008144AB&quot;/&gt;&lt;wsp:rsid wsp:val=&quot;00817FEF&quot;/&gt;&lt;wsp:rsid wsp:val=&quot;00821E29&quot;/&gt;&lt;wsp:rsid wsp:val=&quot;008228E7&quot;/&gt;&lt;wsp:rsid wsp:val=&quot;008251A1&quot;/&gt;&lt;wsp:rsid wsp:val=&quot;00827D21&quot;/&gt;&lt;wsp:rsid wsp:val=&quot;00832793&quot;/&gt;&lt;wsp:rsid wsp:val=&quot;00833517&quot;/&gt;&lt;wsp:rsid wsp:val=&quot;00837335&quot;/&gt;&lt;wsp:rsid wsp:val=&quot;0084029B&quot;/&gt;&lt;wsp:rsid wsp:val=&quot;00844BD7&quot;/&gt;&lt;wsp:rsid wsp:val=&quot;00845B69&quot;/&gt;&lt;wsp:rsid wsp:val=&quot;00856A00&quot;/&gt;&lt;wsp:rsid wsp:val=&quot;008623D8&quot;/&gt;&lt;wsp:rsid wsp:val=&quot;00876135&quot;/&gt;&lt;wsp:rsid wsp:val=&quot;008805FD&quot;/&gt;&lt;wsp:rsid wsp:val=&quot;008846EC&quot;/&gt;&lt;wsp:rsid wsp:val=&quot;008901E1&quot;/&gt;&lt;wsp:rsid wsp:val=&quot;00894534&quot;/&gt;&lt;wsp:rsid wsp:val=&quot;00897721&quot;/&gt;&lt;wsp:rsid wsp:val=&quot;008A02B7&quot;/&gt;&lt;wsp:rsid wsp:val=&quot;008B4841&quot;/&gt;&lt;wsp:rsid wsp:val=&quot;008B6EE9&quot;/&gt;&lt;wsp:rsid wsp:val=&quot;008B774A&quot;/&gt;&lt;wsp:rsid wsp:val=&quot;008C0B2C&quot;/&gt;&lt;wsp:rsid wsp:val=&quot;008D1816&quot;/&gt;&lt;wsp:rsid wsp:val=&quot;008D3026&quot;/&gt;&lt;wsp:rsid wsp:val=&quot;008D4528&quot;/&gt;&lt;wsp:rsid wsp:val=&quot;008D7D58&quot;/&gt;&lt;wsp:rsid wsp:val=&quot;008E5770&quot;/&gt;&lt;wsp:rsid wsp:val=&quot;008F1A57&quot;/&gt;&lt;wsp:rsid wsp:val=&quot;008F5217&quot;/&gt;&lt;wsp:rsid wsp:val=&quot;009012B8&quot;/&gt;&lt;wsp:rsid wsp:val=&quot;009025C9&quot;/&gt;&lt;wsp:rsid wsp:val=&quot;009045AE&quot;/&gt;&lt;wsp:rsid wsp:val=&quot;00916461&quot;/&gt;&lt;wsp:rsid wsp:val=&quot;0091769C&quot;/&gt;&lt;wsp:rsid wsp:val=&quot;00917794&quot;/&gt;&lt;wsp:rsid wsp:val=&quot;00921A2B&quot;/&gt;&lt;wsp:rsid wsp:val=&quot;00922F84&quot;/&gt;&lt;wsp:rsid wsp:val=&quot;00923AA6&quot;/&gt;&lt;wsp:rsid wsp:val=&quot;00923D1C&quot;/&gt;&lt;wsp:rsid wsp:val=&quot;00923D45&quot;/&gt;&lt;wsp:rsid wsp:val=&quot;00924AE0&quot;/&gt;&lt;wsp:rsid wsp:val=&quot;00925EB4&quot;/&gt;&lt;wsp:rsid wsp:val=&quot;00926637&quot;/&gt;&lt;wsp:rsid wsp:val=&quot;009313A6&quot;/&gt;&lt;wsp:rsid wsp:val=&quot;00931C93&quot;/&gt;&lt;wsp:rsid wsp:val=&quot;00932FFD&quot;/&gt;&lt;wsp:rsid wsp:val=&quot;009354DD&quot;/&gt;&lt;wsp:rsid wsp:val=&quot;00941BB5&quot;/&gt;&lt;wsp:rsid wsp:val=&quot;00941DA5&quot;/&gt;&lt;wsp:rsid wsp:val=&quot;00953A36&quot;/&gt;&lt;wsp:rsid wsp:val=&quot;009544D5&quot;/&gt;&lt;wsp:rsid wsp:val=&quot;00955BF3&quot;/&gt;&lt;wsp:rsid wsp:val=&quot;009610BF&quot;/&gt;&lt;wsp:rsid wsp:val=&quot;00964231&quot;/&gt;&lt;wsp:rsid wsp:val=&quot;009749BD&quot;/&gt;&lt;wsp:rsid wsp:val=&quot;00974FA0&quot;/&gt;&lt;wsp:rsid wsp:val=&quot;009759CC&quot;/&gt;&lt;wsp:rsid wsp:val=&quot;00975A93&quot;/&gt;&lt;wsp:rsid wsp:val=&quot;0097745B&quot;/&gt;&lt;wsp:rsid wsp:val=&quot;00981713&quot;/&gt;&lt;wsp:rsid wsp:val=&quot;0098442B&quot;/&gt;&lt;wsp:rsid wsp:val=&quot;00992358&quot;/&gt;&lt;wsp:rsid wsp:val=&quot;009967AE&quot;/&gt;&lt;wsp:rsid wsp:val=&quot;009972E0&quot;/&gt;&lt;wsp:rsid wsp:val=&quot;00997A14&quot;/&gt;&lt;wsp:rsid wsp:val=&quot;009A1375&quot;/&gt;&lt;wsp:rsid wsp:val=&quot;009A1BCD&quot;/&gt;&lt;wsp:rsid wsp:val=&quot;009A3080&quot;/&gt;&lt;wsp:rsid wsp:val=&quot;009A4A03&quot;/&gt;&lt;wsp:rsid wsp:val=&quot;009C4225&quot;/&gt;&lt;wsp:rsid wsp:val=&quot;009C4CC8&quot;/&gt;&lt;wsp:rsid wsp:val=&quot;009C52C9&quot;/&gt;&lt;wsp:rsid wsp:val=&quot;009C73B3&quot;/&gt;&lt;wsp:rsid wsp:val=&quot;009D2092&quot;/&gt;&lt;wsp:rsid wsp:val=&quot;009D21A3&quot;/&gt;&lt;wsp:rsid wsp:val=&quot;009D5DDF&quot;/&gt;&lt;wsp:rsid wsp:val=&quot;009E64F5&quot;/&gt;&lt;wsp:rsid wsp:val=&quot;009E656A&quot;/&gt;&lt;wsp:rsid wsp:val=&quot;009F0E78&quot;/&gt;&lt;wsp:rsid wsp:val=&quot;009F3C36&quot;/&gt;&lt;wsp:rsid wsp:val=&quot;009F3D49&quot;/&gt;&lt;wsp:rsid wsp:val=&quot;009F5FC3&quot;/&gt;&lt;wsp:rsid wsp:val=&quot;00A03411&quot;/&gt;&lt;wsp:rsid wsp:val=&quot;00A15D1C&quot;/&gt;&lt;wsp:rsid wsp:val=&quot;00A20082&quot;/&gt;&lt;wsp:rsid wsp:val=&quot;00A21DC4&quot;/&gt;&lt;wsp:rsid wsp:val=&quot;00A22DF7&quot;/&gt;&lt;wsp:rsid wsp:val=&quot;00A3266B&quot;/&gt;&lt;wsp:rsid wsp:val=&quot;00A401F7&quot;/&gt;&lt;wsp:rsid wsp:val=&quot;00A40B05&quot;/&gt;&lt;wsp:rsid wsp:val=&quot;00A42682&quot;/&gt;&lt;wsp:rsid wsp:val=&quot;00A47680&quot;/&gt;&lt;wsp:rsid wsp:val=&quot;00A517F2&quot;/&gt;&lt;wsp:rsid wsp:val=&quot;00A54EB7&quot;/&gt;&lt;wsp:rsid wsp:val=&quot;00A55081&quot;/&gt;&lt;wsp:rsid wsp:val=&quot;00A65F4B&quot;/&gt;&lt;wsp:rsid wsp:val=&quot;00A70F1A&quot;/&gt;&lt;wsp:rsid wsp:val=&quot;00A73CE0&quot;/&gt;&lt;wsp:rsid wsp:val=&quot;00A772F2&quot;/&gt;&lt;wsp:rsid wsp:val=&quot;00A8792A&quot;/&gt;&lt;wsp:rsid wsp:val=&quot;00A87A99&quot;/&gt;&lt;wsp:rsid wsp:val=&quot;00A90D61&quot;/&gt;&lt;wsp:rsid wsp:val=&quot;00A958DB&quot;/&gt;&lt;wsp:rsid wsp:val=&quot;00A95ACC&quot;/&gt;&lt;wsp:rsid wsp:val=&quot;00AA1562&quot;/&gt;&lt;wsp:rsid wsp:val=&quot;00AA5872&quot;/&gt;&lt;wsp:rsid wsp:val=&quot;00AB13A4&quot;/&gt;&lt;wsp:rsid wsp:val=&quot;00AB3CFF&quot;/&gt;&lt;wsp:rsid wsp:val=&quot;00AB4299&quot;/&gt;&lt;wsp:rsid wsp:val=&quot;00AB4E84&quot;/&gt;&lt;wsp:rsid wsp:val=&quot;00AB7DFB&quot;/&gt;&lt;wsp:rsid wsp:val=&quot;00AC21BF&quot;/&gt;&lt;wsp:rsid wsp:val=&quot;00AC421C&quot;/&gt;&lt;wsp:rsid wsp:val=&quot;00AD0628&quot;/&gt;&lt;wsp:rsid wsp:val=&quot;00AD2DF9&quot;/&gt;&lt;wsp:rsid wsp:val=&quot;00AD4550&quot;/&gt;&lt;wsp:rsid wsp:val=&quot;00AD6BE7&quot;/&gt;&lt;wsp:rsid wsp:val=&quot;00AE36B2&quot;/&gt;&lt;wsp:rsid wsp:val=&quot;00AE4EA5&quot;/&gt;&lt;wsp:rsid wsp:val=&quot;00AE6148&quot;/&gt;&lt;wsp:rsid wsp:val=&quot;00AE7A82&quot;/&gt;&lt;wsp:rsid wsp:val=&quot;00AF5638&quot;/&gt;&lt;wsp:rsid wsp:val=&quot;00AF5921&quot;/&gt;&lt;wsp:rsid wsp:val=&quot;00B17DE2&quot;/&gt;&lt;wsp:rsid wsp:val=&quot;00B20670&quot;/&gt;&lt;wsp:rsid wsp:val=&quot;00B20A8F&quot;/&gt;&lt;wsp:rsid wsp:val=&quot;00B22782&quot;/&gt;&lt;wsp:rsid wsp:val=&quot;00B25CA3&quot;/&gt;&lt;wsp:rsid wsp:val=&quot;00B3008A&quot;/&gt;&lt;wsp:rsid wsp:val=&quot;00B34CA3&quot;/&gt;&lt;wsp:rsid wsp:val=&quot;00B3544C&quot;/&gt;&lt;wsp:rsid wsp:val=&quot;00B35BC0&quot;/&gt;&lt;wsp:rsid wsp:val=&quot;00B42551&quot;/&gt;&lt;wsp:rsid wsp:val=&quot;00B50D77&quot;/&gt;&lt;wsp:rsid wsp:val=&quot;00B53BA0&quot;/&gt;&lt;wsp:rsid wsp:val=&quot;00B567AD&quot;/&gt;&lt;wsp:rsid wsp:val=&quot;00B57A5D&quot;/&gt;&lt;wsp:rsid wsp:val=&quot;00B61C8B&quot;/&gt;&lt;wsp:rsid wsp:val=&quot;00B62434&quot;/&gt;&lt;wsp:rsid wsp:val=&quot;00B6342F&quot;/&gt;&lt;wsp:rsid wsp:val=&quot;00B67F5C&quot;/&gt;&lt;wsp:rsid wsp:val=&quot;00B70210&quot;/&gt;&lt;wsp:rsid wsp:val=&quot;00B74B97&quot;/&gt;&lt;wsp:rsid wsp:val=&quot;00B7592D&quot;/&gt;&lt;wsp:rsid wsp:val=&quot;00B87B06&quot;/&gt;&lt;wsp:rsid wsp:val=&quot;00B930D1&quot;/&gt;&lt;wsp:rsid wsp:val=&quot;00B95196&quot;/&gt;&lt;wsp:rsid wsp:val=&quot;00B9568D&quot;/&gt;&lt;wsp:rsid wsp:val=&quot;00B96A22&quot;/&gt;&lt;wsp:rsid wsp:val=&quot;00BA2A1A&quot;/&gt;&lt;wsp:rsid wsp:val=&quot;00BA3F9C&quot;/&gt;&lt;wsp:rsid wsp:val=&quot;00BB2354&quot;/&gt;&lt;wsp:rsid wsp:val=&quot;00BC025B&quot;/&gt;&lt;wsp:rsid wsp:val=&quot;00BC3074&quot;/&gt;&lt;wsp:rsid wsp:val=&quot;00BC3249&quot;/&gt;&lt;wsp:rsid wsp:val=&quot;00BC58BE&quot;/&gt;&lt;wsp:rsid wsp:val=&quot;00BD0ECA&quot;/&gt;&lt;wsp:rsid wsp:val=&quot;00BD15D0&quot;/&gt;&lt;wsp:rsid wsp:val=&quot;00BD532D&quot;/&gt;&lt;wsp:rsid wsp:val=&quot;00BD5CC9&quot;/&gt;&lt;wsp:rsid wsp:val=&quot;00BD6558&quot;/&gt;&lt;wsp:rsid wsp:val=&quot;00BE03F5&quot;/&gt;&lt;wsp:rsid wsp:val=&quot;00BE1728&quot;/&gt;&lt;wsp:rsid wsp:val=&quot;00BE2376&quot;/&gt;&lt;wsp:rsid wsp:val=&quot;00BE2738&quot;/&gt;&lt;wsp:rsid wsp:val=&quot;00BE5CCE&quot;/&gt;&lt;wsp:rsid wsp:val=&quot;00BE68FE&quot;/&gt;&lt;wsp:rsid wsp:val=&quot;00BF488B&quot;/&gt;&lt;wsp:rsid wsp:val=&quot;00BF6CF2&quot;/&gt;&lt;wsp:rsid wsp:val=&quot;00C00612&quot;/&gt;&lt;wsp:rsid wsp:val=&quot;00C0357A&quot;/&gt;&lt;wsp:rsid wsp:val=&quot;00C24DF3&quot;/&gt;&lt;wsp:rsid wsp:val=&quot;00C255AC&quot;/&gt;&lt;wsp:rsid wsp:val=&quot;00C26248&quot;/&gt;&lt;wsp:rsid wsp:val=&quot;00C27DF6&quot;/&gt;&lt;wsp:rsid wsp:val=&quot;00C30206&quot;/&gt;&lt;wsp:rsid wsp:val=&quot;00C355A8&quot;/&gt;&lt;wsp:rsid wsp:val=&quot;00C52224&quot;/&gt;&lt;wsp:rsid wsp:val=&quot;00C604BA&quot;/&gt;&lt;wsp:rsid wsp:val=&quot;00C64EF3&quot;/&gt;&lt;wsp:rsid wsp:val=&quot;00C64F4F&quot;/&gt;&lt;wsp:rsid wsp:val=&quot;00C66651&quot;/&gt;&lt;wsp:rsid wsp:val=&quot;00C77231&quot;/&gt;&lt;wsp:rsid wsp:val=&quot;00C77373&quot;/&gt;&lt;wsp:rsid wsp:val=&quot;00C77882&quot;/&gt;&lt;wsp:rsid wsp:val=&quot;00C875E7&quot;/&gt;&lt;wsp:rsid wsp:val=&quot;00C90C51&quot;/&gt;&lt;wsp:rsid wsp:val=&quot;00C945DD&quot;/&gt;&lt;wsp:rsid wsp:val=&quot;00C95CF7&quot;/&gt;&lt;wsp:rsid wsp:val=&quot;00C9640F&quot;/&gt;&lt;wsp:rsid wsp:val=&quot;00CA0785&quot;/&gt;&lt;wsp:rsid wsp:val=&quot;00CA0F50&quot;/&gt;&lt;wsp:rsid wsp:val=&quot;00CA3E71&quot;/&gt;&lt;wsp:rsid wsp:val=&quot;00CB1C26&quot;/&gt;&lt;wsp:rsid wsp:val=&quot;00CB46EA&quot;/&gt;&lt;wsp:rsid wsp:val=&quot;00CB51B3&quot;/&gt;&lt;wsp:rsid wsp:val=&quot;00CD0596&quot;/&gt;&lt;wsp:rsid wsp:val=&quot;00CD664B&quot;/&gt;&lt;wsp:rsid wsp:val=&quot;00CE2547&quot;/&gt;&lt;wsp:rsid wsp:val=&quot;00CE2879&quot;/&gt;&lt;wsp:rsid wsp:val=&quot;00CE7060&quot;/&gt;&lt;wsp:rsid wsp:val=&quot;00CF6C33&quot;/&gt;&lt;wsp:rsid wsp:val=&quot;00CF7CC7&quot;/&gt;&lt;wsp:rsid wsp:val=&quot;00D0481E&quot;/&gt;&lt;wsp:rsid wsp:val=&quot;00D04FB1&quot;/&gt;&lt;wsp:rsid wsp:val=&quot;00D05E15&quot;/&gt;&lt;wsp:rsid wsp:val=&quot;00D07792&quot;/&gt;&lt;wsp:rsid wsp:val=&quot;00D07A2F&quot;/&gt;&lt;wsp:rsid wsp:val=&quot;00D17BB0&quot;/&gt;&lt;wsp:rsid wsp:val=&quot;00D23EC6&quot;/&gt;&lt;wsp:rsid wsp:val=&quot;00D24D6F&quot;/&gt;&lt;wsp:rsid wsp:val=&quot;00D31A82&quot;/&gt;&lt;wsp:rsid wsp:val=&quot;00D32E0E&quot;/&gt;&lt;wsp:rsid wsp:val=&quot;00D35172&quot;/&gt;&lt;wsp:rsid wsp:val=&quot;00D40C06&quot;/&gt;&lt;wsp:rsid wsp:val=&quot;00D427D2&quot;/&gt;&lt;wsp:rsid wsp:val=&quot;00D4354C&quot;/&gt;&lt;wsp:rsid wsp:val=&quot;00D47BA4&quot;/&gt;&lt;wsp:rsid wsp:val=&quot;00D60448&quot;/&gt;&lt;wsp:rsid wsp:val=&quot;00D60E1E&quot;/&gt;&lt;wsp:rsid wsp:val=&quot;00D61620&quot;/&gt;&lt;wsp:rsid wsp:val=&quot;00D6191E&quot;/&gt;&lt;wsp:rsid wsp:val=&quot;00D65C1A&quot;/&gt;&lt;wsp:rsid wsp:val=&quot;00D6687C&quot;/&gt;&lt;wsp:rsid wsp:val=&quot;00D67E1C&quot;/&gt;&lt;wsp:rsid wsp:val=&quot;00D71479&quot;/&gt;&lt;wsp:rsid wsp:val=&quot;00D77697&quot;/&gt;&lt;wsp:rsid wsp:val=&quot;00D81169&quot;/&gt;&lt;wsp:rsid wsp:val=&quot;00D9014E&quot;/&gt;&lt;wsp:rsid wsp:val=&quot;00D94F39&quot;/&gt;&lt;wsp:rsid wsp:val=&quot;00D96ACF&quot;/&gt;&lt;wsp:rsid wsp:val=&quot;00DB0A71&quot;/&gt;&lt;wsp:rsid wsp:val=&quot;00DB0F25&quot;/&gt;&lt;wsp:rsid wsp:val=&quot;00DB1114&quot;/&gt;&lt;wsp:rsid wsp:val=&quot;00DB2238&quot;/&gt;&lt;wsp:rsid wsp:val=&quot;00DC0626&quot;/&gt;&lt;wsp:rsid wsp:val=&quot;00DD363B&quot;/&gt;&lt;wsp:rsid wsp:val=&quot;00DD6156&quot;/&gt;&lt;wsp:rsid wsp:val=&quot;00DE249A&quot;/&gt;&lt;wsp:rsid wsp:val=&quot;00DE5B5B&quot;/&gt;&lt;wsp:rsid wsp:val=&quot;00DF1656&quot;/&gt;&lt;wsp:rsid wsp:val=&quot;00DF51F7&quot;/&gt;&lt;wsp:rsid wsp:val=&quot;00DF6973&quot;/&gt;&lt;wsp:rsid wsp:val=&quot;00E071D2&quot;/&gt;&lt;wsp:rsid wsp:val=&quot;00E0739F&quot;/&gt;&lt;wsp:rsid wsp:val=&quot;00E110FA&quot;/&gt;&lt;wsp:rsid wsp:val=&quot;00E115C1&quot;/&gt;&lt;wsp:rsid wsp:val=&quot;00E15F16&quot;/&gt;&lt;wsp:rsid wsp:val=&quot;00E16C95&quot;/&gt;&lt;wsp:rsid wsp:val=&quot;00E17C9B&quot;/&gt;&lt;wsp:rsid wsp:val=&quot;00E30912&quot;/&gt;&lt;wsp:rsid wsp:val=&quot;00E37436&quot;/&gt;&lt;wsp:rsid wsp:val=&quot;00E4048E&quot;/&gt;&lt;wsp:rsid wsp:val=&quot;00E423CB&quot;/&gt;&lt;wsp:rsid wsp:val=&quot;00E4415D&quot;/&gt;&lt;wsp:rsid wsp:val=&quot;00E5222E&quot;/&gt;&lt;wsp:rsid wsp:val=&quot;00E56099&quot;/&gt;&lt;wsp:rsid wsp:val=&quot;00E577B1&quot;/&gt;&lt;wsp:rsid wsp:val=&quot;00E61EF6&quot;/&gt;&lt;wsp:rsid wsp:val=&quot;00E64660&quot;/&gt;&lt;wsp:rsid wsp:val=&quot;00E663F5&quot;/&gt;&lt;wsp:rsid wsp:val=&quot;00E7447F&quot;/&gt;&lt;wsp:rsid wsp:val=&quot;00E76B86&quot;/&gt;&lt;wsp:rsid wsp:val=&quot;00E77CDE&quot;/&gt;&lt;wsp:rsid wsp:val=&quot;00E84460&quot;/&gt;&lt;wsp:rsid wsp:val=&quot;00E855E3&quot;/&gt;&lt;wsp:rsid wsp:val=&quot;00E93980&quot;/&gt;&lt;wsp:rsid wsp:val=&quot;00E95EF2&quot;/&gt;&lt;wsp:rsid wsp:val=&quot;00EA1E07&quot;/&gt;&lt;wsp:rsid wsp:val=&quot;00EB0253&quot;/&gt;&lt;wsp:rsid wsp:val=&quot;00EB26C1&quot;/&gt;&lt;wsp:rsid wsp:val=&quot;00EB3950&quot;/&gt;&lt;wsp:rsid wsp:val=&quot;00EB7BD4&quot;/&gt;&lt;wsp:rsid wsp:val=&quot;00EC57BB&quot;/&gt;&lt;wsp:rsid wsp:val=&quot;00ED474C&quot;/&gt;&lt;wsp:rsid wsp:val=&quot;00ED4B75&quot;/&gt;&lt;wsp:rsid wsp:val=&quot;00EE6059&quot;/&gt;&lt;wsp:rsid wsp:val=&quot;00EF5132&quot;/&gt;&lt;wsp:rsid wsp:val=&quot;00F00F13&quot;/&gt;&lt;wsp:rsid wsp:val=&quot;00F01ACA&quot;/&gt;&lt;wsp:rsid wsp:val=&quot;00F03FD4&quot;/&gt;&lt;wsp:rsid wsp:val=&quot;00F062BC&quot;/&gt;&lt;wsp:rsid wsp:val=&quot;00F15E2B&quot;/&gt;&lt;wsp:rsid wsp:val=&quot;00F2089E&quot;/&gt;&lt;wsp:rsid wsp:val=&quot;00F258B0&quot;/&gt;&lt;wsp:rsid wsp:val=&quot;00F308E6&quot;/&gt;&lt;wsp:rsid wsp:val=&quot;00F32EF5&quot;/&gt;&lt;wsp:rsid wsp:val=&quot;00F41F85&quot;/&gt;&lt;wsp:rsid wsp:val=&quot;00F5150A&quot;/&gt;&lt;wsp:rsid wsp:val=&quot;00F54131&quot;/&gt;&lt;wsp:rsid wsp:val=&quot;00F6133E&quot;/&gt;&lt;wsp:rsid wsp:val=&quot;00F63BC4&quot;/&gt;&lt;wsp:rsid wsp:val=&quot;00F64AB4&quot;/&gt;&lt;wsp:rsid wsp:val=&quot;00F665C3&quot;/&gt;&lt;wsp:rsid wsp:val=&quot;00F71108&quot;/&gt;&lt;wsp:rsid wsp:val=&quot;00F73682&quot;/&gt;&lt;wsp:rsid wsp:val=&quot;00F833A5&quot;/&gt;&lt;wsp:rsid wsp:val=&quot;00F86F46&quot;/&gt;&lt;wsp:rsid wsp:val=&quot;00F90149&quot;/&gt;&lt;wsp:rsid wsp:val=&quot;00F90649&quot;/&gt;&lt;wsp:rsid wsp:val=&quot;00F92C12&quot;/&gt;&lt;wsp:rsid wsp:val=&quot;00F943A7&quot;/&gt;&lt;wsp:rsid wsp:val=&quot;00FA2177&quot;/&gt;&lt;wsp:rsid wsp:val=&quot;00FA655D&quot;/&gt;&lt;wsp:rsid wsp:val=&quot;00FB36F5&quot;/&gt;&lt;wsp:rsid wsp:val=&quot;00FB50C6&quot;/&gt;&lt;wsp:rsid wsp:val=&quot;00FC5863&quot;/&gt;&lt;wsp:rsid wsp:val=&quot;00FD3FB6&quot;/&gt;&lt;wsp:rsid wsp:val=&quot;00FD6F47&quot;/&gt;&lt;wsp:rsid wsp:val=&quot;00FD7E29&quot;/&gt;&lt;wsp:rsid wsp:val=&quot;00FE0A2D&quot;/&gt;&lt;wsp:rsid wsp:val=&quot;00FE158A&quot;/&gt;&lt;wsp:rsid wsp:val=&quot;00FE2ED0&quot;/&gt;&lt;wsp:rsid wsp:val=&quot;00FE6AFB&quot;/&gt;&lt;/wsp:rsids&gt;&lt;/w:docPr&gt;&lt;w:body&gt;&lt;w:p wsp:rsidR=&quot;00000000&quot; wsp:rsidRDefault=&quot;00E0739F&quot;&gt;&lt;m:oMathPara&gt;&lt;m:oMath&gt;&lt;m:r&gt;&lt;w:rPr&gt;&lt;w:rFonts w:ascii=&quot;Cambria Math&quot; w:h-ansi=&quot;Cambria Math&quot;/&gt;&lt;wx:font wx:val=&quot;Cambria Math&quot;/&gt;&lt;w:i/&gt;&lt;w:sz w:val=&quot;23&quot;/&gt;&lt;w:sz-cs w:val=&quot;23&quot;/&gt;&lt;/w:rPr&gt;&lt;m:t&gt;R 20 000* &lt;/m:t&gt;&lt;/m:r&gt;&lt;m:rad&gt;&lt;m:radPr&gt;&lt;m:degHide m:val=&quot;on&quot;/&gt;&lt;m:ctrlPr&gt;&lt;w:rPr&gt;&lt;w:rFonts w:ascii=&quot;Cambria Math&quot; w:h-ansi=&quot;Cambria Math&quot;/&gt;&lt;wx:font wx:val=&quot;Cambria Math&quot;/&gt;&lt;w:i/&gt;&lt;w:sz w:val=&quot;23&quot;/&gt;&lt;w:sz-cs w:val=&quot;23&quot;/&gt;&lt;/w:rPr&gt;&lt;/m:ctrlPr&gt;&lt;/m:radPr&gt;&lt;m:deg/&gt;&lt;m:e&gt;&lt;m:r&gt;&lt;w:rPr&gt;&lt;w:rFonts w:ascii=&quot;Cambria Math&quot; w:h-ansi=&quot;Cambria Math&quot;/&gt;&lt;wx:font wx:val=&quot;Cambria Math&quot;/&gt;&lt;w:i/&gt;&lt;w:sz w:val=&quot;23&quot;/&gt;&lt;w:sz-cs w:val=&quot;23&quot;/&gt;&lt;/w:rPr&gt;&lt;m:t&gt;number of years&lt;/m:t&gt;&lt;/m:r&gt;&lt;/m:e&gt;&lt;/m:rad&gt;&lt;m:r&gt;&lt;w:rPr&gt;&lt;w:rFonts w:ascii=&quot;Cambria Math&quot; w:h-ansi=&quot;Cambria Math&quot;/&gt;&lt;wx:font wx:val=&quot;Cambria Math&quot;/&gt;&lt;w:i/&gt;&lt;w:sz w:val=&quot;23&quot;/&gt;&lt;w:sz-cs w:val=&quot;23&quot;/&gt;&lt;/w:rPr&gt;&lt;m:t&gt;+ R 100*HA*number of years&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0" o:title="" chromakey="white"/>
          </v:shape>
        </w:pict>
      </w:r>
      <w:r w:rsidR="00F43442" w:rsidRPr="00086F61">
        <w:rPr>
          <w:sz w:val="23"/>
          <w:szCs w:val="23"/>
        </w:rPr>
        <w:fldChar w:fldCharType="end"/>
      </w:r>
    </w:p>
    <w:p w:rsidR="00D07A2F" w:rsidRPr="00086F61" w:rsidRDefault="00D07A2F" w:rsidP="00E95EF2">
      <w:pPr>
        <w:pStyle w:val="O7-bodytext-ctrl-win-7"/>
      </w:pPr>
    </w:p>
    <w:p w:rsidR="00951D77" w:rsidRPr="00951D77" w:rsidRDefault="00951D77" w:rsidP="00951D77">
      <w:pPr>
        <w:pStyle w:val="BodyTextFirstIndent"/>
      </w:pPr>
    </w:p>
    <w:p w:rsidR="00ED7374" w:rsidRPr="00086F61" w:rsidRDefault="00ED7374" w:rsidP="00ED7374">
      <w:pPr>
        <w:pStyle w:val="BodyTextFirstIndent"/>
      </w:pPr>
    </w:p>
    <w:p w:rsidR="006438E4" w:rsidRDefault="006438E4" w:rsidP="00A046B5">
      <w:pPr>
        <w:pStyle w:val="BodyTextFirstIndent"/>
      </w:pPr>
    </w:p>
    <w:p w:rsidR="006438E4" w:rsidRPr="00A046B5" w:rsidRDefault="006438E4" w:rsidP="00A046B5">
      <w:pPr>
        <w:pStyle w:val="BodyTextFirstIndent"/>
      </w:pPr>
    </w:p>
    <w:p w:rsidR="00BE1728" w:rsidRPr="00086F61" w:rsidRDefault="00BE1728" w:rsidP="00FD6F47">
      <w:pPr>
        <w:pStyle w:val="BodyTextFirstIndent"/>
      </w:pPr>
    </w:p>
    <w:p w:rsidR="00312A50" w:rsidRPr="00086F61" w:rsidRDefault="00984FE2" w:rsidP="00BD1DBD">
      <w:pPr>
        <w:pStyle w:val="O2-Ctrlwin2"/>
      </w:pPr>
      <w:r>
        <w:br w:type="page"/>
      </w:r>
    </w:p>
    <w:p w:rsidR="00B95196" w:rsidRPr="00086F61" w:rsidRDefault="00052935" w:rsidP="00BC58BE">
      <w:pPr>
        <w:pStyle w:val="O1-Ctrlwin1"/>
      </w:pPr>
      <w:bookmarkStart w:id="19" w:name="_Toc306801523"/>
      <w:r w:rsidRPr="00086F61">
        <w:t>References</w:t>
      </w:r>
      <w:bookmarkEnd w:id="19"/>
    </w:p>
    <w:p w:rsidR="00B95196" w:rsidRPr="00086F61" w:rsidRDefault="00B95196" w:rsidP="00761F70">
      <w:pPr>
        <w:pStyle w:val="BodyTextFirstIndent"/>
      </w:pPr>
    </w:p>
    <w:p w:rsidR="00A07F78" w:rsidRDefault="00F43442" w:rsidP="00A07F78">
      <w:pPr>
        <w:pStyle w:val="BodyTextFirstIndent"/>
        <w:ind w:left="720" w:hanging="720"/>
        <w:rPr>
          <w:noProof/>
        </w:rPr>
      </w:pPr>
      <w:r w:rsidRPr="00086F61">
        <w:fldChar w:fldCharType="begin"/>
      </w:r>
      <w:r w:rsidR="00B95196" w:rsidRPr="00086F61">
        <w:instrText xml:space="preserve"> ADDIN EN.REFLIST </w:instrText>
      </w:r>
      <w:r w:rsidRPr="00086F61">
        <w:fldChar w:fldCharType="separate"/>
      </w:r>
      <w:r w:rsidR="00A07F78">
        <w:rPr>
          <w:noProof/>
        </w:rPr>
        <w:t>Cowling, R. M., A. T. Lombard, M. Rouget, G. I. H. Kerley, T. Wolf, R. Sims-Castley, A. Knight, J. H. J. Vlok, S. M. Pierce, A. F. Boshoff, and S. L. Wilson. 2003. A Conservation Assessment for the Subtropical Thicket Biome. Subtropical Thicket Ecosystem Project.</w:t>
      </w:r>
    </w:p>
    <w:p w:rsidR="00A07F78" w:rsidRDefault="00A07F78" w:rsidP="00A07F78">
      <w:pPr>
        <w:pStyle w:val="BodyTextFirstIndent"/>
        <w:ind w:left="720" w:hanging="720"/>
        <w:rPr>
          <w:noProof/>
        </w:rPr>
      </w:pPr>
      <w:r>
        <w:rPr>
          <w:noProof/>
        </w:rPr>
        <w:t xml:space="preserve">Desmet, P., and R. Cowling. 2004. Using the species–area relationship to set baseline targets for conservation. Ecology and Society </w:t>
      </w:r>
      <w:r w:rsidRPr="00A07F78">
        <w:rPr>
          <w:b/>
          <w:noProof/>
        </w:rPr>
        <w:t>9</w:t>
      </w:r>
      <w:r>
        <w:rPr>
          <w:noProof/>
        </w:rPr>
        <w:t>:art. 11.</w:t>
      </w:r>
    </w:p>
    <w:p w:rsidR="00A07F78" w:rsidRDefault="00A07F78" w:rsidP="00A07F78">
      <w:pPr>
        <w:pStyle w:val="BodyTextFirstIndent"/>
        <w:ind w:left="720" w:hanging="720"/>
        <w:rPr>
          <w:noProof/>
        </w:rPr>
      </w:pPr>
      <w:r>
        <w:rPr>
          <w:noProof/>
        </w:rPr>
        <w:t xml:space="preserve">Gallo, J. A., L. Pasquini, B. Reyers, and R. M. Cowling. 2009. The role of private conservation areas in biodiversity representation and target achievement in the Little Karoo, South Africa. Biological Conservation </w:t>
      </w:r>
      <w:r w:rsidRPr="00A07F78">
        <w:rPr>
          <w:b/>
          <w:noProof/>
        </w:rPr>
        <w:t>142</w:t>
      </w:r>
      <w:r>
        <w:rPr>
          <w:noProof/>
        </w:rPr>
        <w:t xml:space="preserve">:446:454 </w:t>
      </w:r>
    </w:p>
    <w:p w:rsidR="00A07F78" w:rsidRDefault="00A07F78" w:rsidP="00A07F78">
      <w:pPr>
        <w:pStyle w:val="BodyTextFirstIndent"/>
        <w:ind w:left="720" w:hanging="720"/>
        <w:rPr>
          <w:noProof/>
        </w:rPr>
      </w:pPr>
      <w:r>
        <w:rPr>
          <w:noProof/>
        </w:rPr>
        <w:t>Osano, P. M., A. Balmford, M. Rouget, J. Turpie, and W. Thuiller. unpublished. Estimating Land Prices and Opportunity Costs of Conservation in a Megadiversity Country. Contact M. Rouget: Rouget@sanbi.org.</w:t>
      </w:r>
    </w:p>
    <w:p w:rsidR="00A07F78" w:rsidRDefault="00A07F78" w:rsidP="00A07F78">
      <w:pPr>
        <w:pStyle w:val="BodyTextFirstIndent"/>
        <w:ind w:left="720" w:hanging="720"/>
        <w:rPr>
          <w:noProof/>
        </w:rPr>
      </w:pPr>
      <w:r>
        <w:rPr>
          <w:noProof/>
        </w:rPr>
        <w:t>Pasquini, L. 2007. Privately-owned lands and biodiversity conservation: analysing the role of Private Conservation Areas in the Little Karoo, South Africa. University of Sheffield.</w:t>
      </w:r>
    </w:p>
    <w:p w:rsidR="00A07F78" w:rsidRDefault="00A07F78" w:rsidP="00A07F78">
      <w:pPr>
        <w:pStyle w:val="BodyTextFirstIndent"/>
        <w:ind w:left="720" w:hanging="720"/>
        <w:rPr>
          <w:noProof/>
        </w:rPr>
      </w:pPr>
      <w:r>
        <w:rPr>
          <w:noProof/>
        </w:rPr>
        <w:t xml:space="preserve">Pierce, S. M., R. M. Cowling, A. T. Knight, A. T. Lombard, M. Rouget, and T. Wolf. 2005. Systematic conservation planning products for land-use planning: Interpretation for implementation. Biological Conservation </w:t>
      </w:r>
      <w:r w:rsidRPr="00A07F78">
        <w:rPr>
          <w:b/>
          <w:noProof/>
        </w:rPr>
        <w:t>125</w:t>
      </w:r>
      <w:r>
        <w:rPr>
          <w:noProof/>
        </w:rPr>
        <w:t>:441-458.</w:t>
      </w:r>
    </w:p>
    <w:p w:rsidR="00A07F78" w:rsidRDefault="00A07F78" w:rsidP="00A07F78">
      <w:pPr>
        <w:pStyle w:val="BodyTextFirstIndent"/>
        <w:ind w:left="720" w:hanging="720"/>
        <w:rPr>
          <w:noProof/>
        </w:rPr>
      </w:pPr>
      <w:r>
        <w:rPr>
          <w:noProof/>
        </w:rPr>
        <w:t xml:space="preserve">Pressey, R. L., R. M. Cowling, and M. Rouget. 2003. Formulating conservation targets for biodiversity pattern and process in the Cape Floristic Region, South Africa. Biological Conservation </w:t>
      </w:r>
      <w:r w:rsidRPr="00A07F78">
        <w:rPr>
          <w:b/>
          <w:noProof/>
        </w:rPr>
        <w:t>112</w:t>
      </w:r>
      <w:r>
        <w:rPr>
          <w:noProof/>
        </w:rPr>
        <w:t>:99-127.</w:t>
      </w:r>
    </w:p>
    <w:p w:rsidR="00A07F78" w:rsidRDefault="00A07F78" w:rsidP="00A07F78">
      <w:pPr>
        <w:pStyle w:val="BodyTextFirstIndent"/>
        <w:ind w:left="720" w:hanging="720"/>
        <w:rPr>
          <w:noProof/>
        </w:rPr>
      </w:pPr>
      <w:r>
        <w:rPr>
          <w:noProof/>
        </w:rPr>
        <w:t xml:space="preserve">Rouget, M., R. M. Cowling, J. H. J. Vlok, M. Thompson, and A. Balmford. 2006. Getting the biodiversity intactness index right: the importance of habitat degradation data. Global Change Biology </w:t>
      </w:r>
      <w:r w:rsidRPr="00A07F78">
        <w:rPr>
          <w:b/>
          <w:noProof/>
        </w:rPr>
        <w:t>12</w:t>
      </w:r>
      <w:r>
        <w:rPr>
          <w:noProof/>
        </w:rPr>
        <w:t>:2032-2036.</w:t>
      </w:r>
    </w:p>
    <w:p w:rsidR="00A07F78" w:rsidRDefault="00A07F78" w:rsidP="00A07F78">
      <w:pPr>
        <w:pStyle w:val="BodyTextFirstIndent"/>
        <w:ind w:left="720" w:hanging="720"/>
        <w:rPr>
          <w:noProof/>
        </w:rPr>
      </w:pPr>
      <w:r>
        <w:rPr>
          <w:noProof/>
        </w:rPr>
        <w:t xml:space="preserve">Thompson, M., J. Vlok, M. Rouget, M. T. Hoffman, A. Balmford, and R. M. Cowling. 2008. Mapping land transformation in a heterogeneous environment: a rapid and cost effective approach for assessment and monitoring. Journal of Environmental Management </w:t>
      </w:r>
      <w:r w:rsidRPr="00A07F78">
        <w:rPr>
          <w:b/>
          <w:noProof/>
        </w:rPr>
        <w:t>In Press</w:t>
      </w:r>
      <w:r>
        <w:rPr>
          <w:noProof/>
        </w:rPr>
        <w:t>.</w:t>
      </w:r>
    </w:p>
    <w:p w:rsidR="00A07F78" w:rsidRDefault="00A07F78" w:rsidP="00A07F78">
      <w:pPr>
        <w:pStyle w:val="BodyTextFirstIndent"/>
        <w:ind w:left="720" w:hanging="720"/>
        <w:rPr>
          <w:noProof/>
        </w:rPr>
      </w:pPr>
      <w:r>
        <w:rPr>
          <w:noProof/>
        </w:rPr>
        <w:t>Thompson, M., J. Vlok, and R. M. Cowling. 2005. A Land Transformation Map for the Little Karoo. GeoterraImage (Pty) Ltd, Pretoria.</w:t>
      </w:r>
    </w:p>
    <w:p w:rsidR="00A07F78" w:rsidRDefault="00A07F78" w:rsidP="00A07F78">
      <w:pPr>
        <w:pStyle w:val="BodyTextFirstIndent"/>
        <w:ind w:left="720" w:hanging="720"/>
        <w:rPr>
          <w:noProof/>
        </w:rPr>
      </w:pPr>
      <w:r>
        <w:rPr>
          <w:noProof/>
        </w:rPr>
        <w:t>Vlok, J., and B. Reyers. Unpublished. Methods, Data, and Results for Determining the Representation Targets for Little Karoo.</w:t>
      </w:r>
    </w:p>
    <w:p w:rsidR="00A07F78" w:rsidRDefault="00A07F78" w:rsidP="00A07F78">
      <w:pPr>
        <w:pStyle w:val="BodyTextFirstIndent"/>
        <w:ind w:left="720" w:hanging="720"/>
        <w:rPr>
          <w:noProof/>
        </w:rPr>
      </w:pPr>
      <w:r>
        <w:rPr>
          <w:noProof/>
        </w:rPr>
        <w:t>Vlok, J. H., R. M. Cowling, and T. Wolf. 2005. A vegetation map for the Little Karoo. Unpublished maps and report for a SKEP project supported by CEPF grant no 1064410304.</w:t>
      </w:r>
    </w:p>
    <w:p w:rsidR="00A07F78" w:rsidRDefault="00A07F78" w:rsidP="00A07F78">
      <w:pPr>
        <w:pStyle w:val="BodyTextFirstIndent"/>
        <w:ind w:left="720" w:hanging="720"/>
        <w:rPr>
          <w:noProof/>
        </w:rPr>
      </w:pPr>
    </w:p>
    <w:p w:rsidR="009025C9" w:rsidRPr="00086F61" w:rsidRDefault="00F43442" w:rsidP="00375B9B">
      <w:pPr>
        <w:pStyle w:val="BodyTextFirstIndent"/>
        <w:ind w:left="720" w:hanging="720"/>
      </w:pPr>
      <w:r w:rsidRPr="00086F61">
        <w:fldChar w:fldCharType="end"/>
      </w:r>
    </w:p>
    <w:sectPr w:rsidR="009025C9" w:rsidRPr="00086F61" w:rsidSect="00075953">
      <w:type w:val="continuous"/>
      <w:pgSz w:w="12240" w:h="15840" w:code="1"/>
      <w:pgMar w:top="864" w:right="864" w:bottom="864"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06D8" w:rsidRDefault="00BD06D8" w:rsidP="00C66651">
      <w:r>
        <w:separator/>
      </w:r>
    </w:p>
  </w:endnote>
  <w:endnote w:type="continuationSeparator" w:id="0">
    <w:p w:rsidR="00BD06D8" w:rsidRDefault="00BD06D8" w:rsidP="00C66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15F" w:rsidRDefault="00DE315F" w:rsidP="005C6B95">
    <w:pPr>
      <w:pStyle w:val="Footer"/>
      <w:jc w:val="right"/>
    </w:pPr>
    <w:r>
      <w:fldChar w:fldCharType="begin"/>
    </w:r>
    <w:r>
      <w:instrText xml:space="preserve"> PAGE   \* MERGEFORMAT </w:instrText>
    </w:r>
    <w:r>
      <w:fldChar w:fldCharType="separate"/>
    </w:r>
    <w:r w:rsidR="005E655F">
      <w:rPr>
        <w:noProof/>
      </w:rPr>
      <w:t>2</w:t>
    </w:r>
    <w:r>
      <w:rPr>
        <w:noProof/>
      </w:rPr>
      <w:fldChar w:fldCharType="end"/>
    </w:r>
    <w:r>
      <w:tab/>
      <w:t xml:space="preserve">Return to </w:t>
    </w:r>
    <w:hyperlink w:anchor="TOC" w:history="1">
      <w:r w:rsidRPr="005C6B95">
        <w:rPr>
          <w:rStyle w:val="Hyperlink"/>
        </w:rPr>
        <w:t>Table of Contents</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06D8" w:rsidRDefault="00BD06D8" w:rsidP="00C66651">
      <w:r>
        <w:separator/>
      </w:r>
    </w:p>
  </w:footnote>
  <w:footnote w:type="continuationSeparator" w:id="0">
    <w:p w:rsidR="00BD06D8" w:rsidRDefault="00BD06D8" w:rsidP="00C666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15F" w:rsidRPr="003653C6" w:rsidRDefault="00DE315F" w:rsidP="003653C6">
    <w:pPr>
      <w:rPr>
        <w:rFonts w:ascii="Arial" w:hAnsi="Arial" w:cs="Arial"/>
        <w:b/>
        <w:szCs w:val="44"/>
      </w:rPr>
    </w:pPr>
    <w:r>
      <w:fldChar w:fldCharType="begin"/>
    </w:r>
    <w:r>
      <w:instrText xml:space="preserve"> PAGE   \* MERGEFORMAT </w:instrText>
    </w:r>
    <w:r>
      <w:fldChar w:fldCharType="separate"/>
    </w:r>
    <w:r w:rsidR="005E655F">
      <w:rPr>
        <w:noProof/>
      </w:rPr>
      <w:t>2</w:t>
    </w:r>
    <w:r>
      <w:rPr>
        <w:noProof/>
      </w:rPr>
      <w:fldChar w:fldCharType="end"/>
    </w:r>
    <w:r>
      <w:t xml:space="preserve"> </w:t>
    </w:r>
    <w:r>
      <w:tab/>
    </w:r>
    <w:r>
      <w:tab/>
    </w:r>
    <w:r>
      <w:tab/>
    </w:r>
    <w:r>
      <w:tab/>
    </w:r>
    <w:r>
      <w:tab/>
    </w:r>
    <w:r>
      <w:tab/>
    </w:r>
    <w:r>
      <w:tab/>
    </w:r>
    <w:r>
      <w:tab/>
    </w:r>
    <w:r>
      <w:tab/>
    </w:r>
    <w:r>
      <w:tab/>
    </w:r>
    <w:r>
      <w:rPr>
        <w:i/>
      </w:rPr>
      <w:t xml:space="preserve"> </w:t>
    </w:r>
  </w:p>
  <w:p w:rsidR="00DE315F" w:rsidRDefault="00DE31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2D497D0"/>
    <w:lvl w:ilvl="0">
      <w:start w:val="1"/>
      <w:numFmt w:val="decimal"/>
      <w:lvlText w:val="%1."/>
      <w:lvlJc w:val="left"/>
      <w:pPr>
        <w:tabs>
          <w:tab w:val="num" w:pos="1800"/>
        </w:tabs>
        <w:ind w:left="1800" w:hanging="360"/>
      </w:pPr>
    </w:lvl>
  </w:abstractNum>
  <w:abstractNum w:abstractNumId="1">
    <w:nsid w:val="FFFFFF7D"/>
    <w:multiLevelType w:val="singleLevel"/>
    <w:tmpl w:val="E86C10F4"/>
    <w:lvl w:ilvl="0">
      <w:start w:val="1"/>
      <w:numFmt w:val="decimal"/>
      <w:lvlText w:val="%1."/>
      <w:lvlJc w:val="left"/>
      <w:pPr>
        <w:tabs>
          <w:tab w:val="num" w:pos="1440"/>
        </w:tabs>
        <w:ind w:left="1440" w:hanging="360"/>
      </w:pPr>
    </w:lvl>
  </w:abstractNum>
  <w:abstractNum w:abstractNumId="2">
    <w:nsid w:val="FFFFFF7E"/>
    <w:multiLevelType w:val="singleLevel"/>
    <w:tmpl w:val="EEDAD7C8"/>
    <w:lvl w:ilvl="0">
      <w:start w:val="1"/>
      <w:numFmt w:val="decimal"/>
      <w:lvlText w:val="%1."/>
      <w:lvlJc w:val="left"/>
      <w:pPr>
        <w:tabs>
          <w:tab w:val="num" w:pos="1080"/>
        </w:tabs>
        <w:ind w:left="1080" w:hanging="360"/>
      </w:pPr>
    </w:lvl>
  </w:abstractNum>
  <w:abstractNum w:abstractNumId="3">
    <w:nsid w:val="FFFFFF7F"/>
    <w:multiLevelType w:val="singleLevel"/>
    <w:tmpl w:val="21AAD3AC"/>
    <w:lvl w:ilvl="0">
      <w:start w:val="1"/>
      <w:numFmt w:val="decimal"/>
      <w:lvlText w:val="%1."/>
      <w:lvlJc w:val="left"/>
      <w:pPr>
        <w:tabs>
          <w:tab w:val="num" w:pos="720"/>
        </w:tabs>
        <w:ind w:left="720" w:hanging="360"/>
      </w:pPr>
    </w:lvl>
  </w:abstractNum>
  <w:abstractNum w:abstractNumId="4">
    <w:nsid w:val="FFFFFF80"/>
    <w:multiLevelType w:val="singleLevel"/>
    <w:tmpl w:val="58425C5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74D7D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354771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CC67D6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5282E98"/>
    <w:lvl w:ilvl="0">
      <w:start w:val="1"/>
      <w:numFmt w:val="decimal"/>
      <w:lvlText w:val="%1."/>
      <w:lvlJc w:val="left"/>
      <w:pPr>
        <w:tabs>
          <w:tab w:val="num" w:pos="360"/>
        </w:tabs>
        <w:ind w:left="360" w:hanging="360"/>
      </w:pPr>
    </w:lvl>
  </w:abstractNum>
  <w:abstractNum w:abstractNumId="9">
    <w:nsid w:val="FFFFFF89"/>
    <w:multiLevelType w:val="singleLevel"/>
    <w:tmpl w:val="FF0891AE"/>
    <w:lvl w:ilvl="0">
      <w:start w:val="1"/>
      <w:numFmt w:val="bullet"/>
      <w:lvlText w:val=""/>
      <w:lvlJc w:val="left"/>
      <w:pPr>
        <w:tabs>
          <w:tab w:val="num" w:pos="360"/>
        </w:tabs>
        <w:ind w:left="360" w:hanging="360"/>
      </w:pPr>
      <w:rPr>
        <w:rFonts w:ascii="Symbol" w:hAnsi="Symbol" w:hint="default"/>
      </w:rPr>
    </w:lvl>
  </w:abstractNum>
  <w:abstractNum w:abstractNumId="10">
    <w:nsid w:val="0FA54D9D"/>
    <w:multiLevelType w:val="multilevel"/>
    <w:tmpl w:val="DF520140"/>
    <w:lvl w:ilvl="0">
      <w:start w:val="1"/>
      <w:numFmt w:val="bullet"/>
      <w:lvlText w:val=""/>
      <w:lvlJc w:val="left"/>
      <w:pPr>
        <w:tabs>
          <w:tab w:val="num" w:pos="1872"/>
        </w:tabs>
        <w:ind w:left="1872" w:hanging="360"/>
      </w:pPr>
      <w:rPr>
        <w:rFonts w:ascii="Wingdings" w:hAnsi="Wingdings" w:hint="default"/>
      </w:rPr>
    </w:lvl>
    <w:lvl w:ilvl="1">
      <w:start w:val="1"/>
      <w:numFmt w:val="bullet"/>
      <w:lvlText w:val="o"/>
      <w:lvlJc w:val="left"/>
      <w:pPr>
        <w:tabs>
          <w:tab w:val="num" w:pos="2592"/>
        </w:tabs>
        <w:ind w:left="2592" w:hanging="360"/>
      </w:pPr>
      <w:rPr>
        <w:rFonts w:ascii="Courier New" w:hAnsi="Courier New" w:cs="Courier New" w:hint="default"/>
      </w:rPr>
    </w:lvl>
    <w:lvl w:ilvl="2">
      <w:start w:val="1"/>
      <w:numFmt w:val="bullet"/>
      <w:lvlText w:val=""/>
      <w:lvlJc w:val="left"/>
      <w:pPr>
        <w:tabs>
          <w:tab w:val="num" w:pos="3312"/>
        </w:tabs>
        <w:ind w:left="3312" w:hanging="360"/>
      </w:pPr>
      <w:rPr>
        <w:rFonts w:ascii="Wingdings" w:hAnsi="Wingdings" w:hint="default"/>
      </w:rPr>
    </w:lvl>
    <w:lvl w:ilvl="3">
      <w:start w:val="1"/>
      <w:numFmt w:val="bullet"/>
      <w:lvlText w:val=""/>
      <w:lvlJc w:val="left"/>
      <w:pPr>
        <w:tabs>
          <w:tab w:val="num" w:pos="4032"/>
        </w:tabs>
        <w:ind w:left="4032" w:hanging="360"/>
      </w:pPr>
      <w:rPr>
        <w:rFonts w:ascii="Symbol" w:hAnsi="Symbol" w:hint="default"/>
      </w:rPr>
    </w:lvl>
    <w:lvl w:ilvl="4">
      <w:start w:val="1"/>
      <w:numFmt w:val="bullet"/>
      <w:lvlText w:val="o"/>
      <w:lvlJc w:val="left"/>
      <w:pPr>
        <w:tabs>
          <w:tab w:val="num" w:pos="4752"/>
        </w:tabs>
        <w:ind w:left="4752" w:hanging="360"/>
      </w:pPr>
      <w:rPr>
        <w:rFonts w:ascii="Courier New" w:hAnsi="Courier New" w:cs="Courier New" w:hint="default"/>
      </w:rPr>
    </w:lvl>
    <w:lvl w:ilvl="5">
      <w:start w:val="1"/>
      <w:numFmt w:val="bullet"/>
      <w:lvlText w:val=""/>
      <w:lvlJc w:val="left"/>
      <w:pPr>
        <w:tabs>
          <w:tab w:val="num" w:pos="5472"/>
        </w:tabs>
        <w:ind w:left="5472" w:hanging="360"/>
      </w:pPr>
      <w:rPr>
        <w:rFonts w:ascii="Wingdings" w:hAnsi="Wingdings" w:hint="default"/>
      </w:rPr>
    </w:lvl>
    <w:lvl w:ilvl="6">
      <w:start w:val="1"/>
      <w:numFmt w:val="bullet"/>
      <w:lvlText w:val=""/>
      <w:lvlJc w:val="left"/>
      <w:pPr>
        <w:tabs>
          <w:tab w:val="num" w:pos="6192"/>
        </w:tabs>
        <w:ind w:left="6192" w:hanging="360"/>
      </w:pPr>
      <w:rPr>
        <w:rFonts w:ascii="Symbol" w:hAnsi="Symbol" w:hint="default"/>
      </w:rPr>
    </w:lvl>
    <w:lvl w:ilvl="7">
      <w:start w:val="1"/>
      <w:numFmt w:val="bullet"/>
      <w:lvlText w:val="o"/>
      <w:lvlJc w:val="left"/>
      <w:pPr>
        <w:tabs>
          <w:tab w:val="num" w:pos="6912"/>
        </w:tabs>
        <w:ind w:left="6912" w:hanging="360"/>
      </w:pPr>
      <w:rPr>
        <w:rFonts w:ascii="Courier New" w:hAnsi="Courier New" w:cs="Courier New" w:hint="default"/>
      </w:rPr>
    </w:lvl>
    <w:lvl w:ilvl="8">
      <w:start w:val="1"/>
      <w:numFmt w:val="bullet"/>
      <w:lvlText w:val=""/>
      <w:lvlJc w:val="left"/>
      <w:pPr>
        <w:tabs>
          <w:tab w:val="num" w:pos="7632"/>
        </w:tabs>
        <w:ind w:left="7632" w:hanging="360"/>
      </w:pPr>
      <w:rPr>
        <w:rFonts w:ascii="Wingdings" w:hAnsi="Wingdings" w:hint="default"/>
      </w:rPr>
    </w:lvl>
  </w:abstractNum>
  <w:abstractNum w:abstractNumId="11">
    <w:nsid w:val="12D81394"/>
    <w:multiLevelType w:val="hybridMultilevel"/>
    <w:tmpl w:val="899C9FCC"/>
    <w:lvl w:ilvl="0" w:tplc="0742BF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DE1347"/>
    <w:multiLevelType w:val="hybridMultilevel"/>
    <w:tmpl w:val="665415A4"/>
    <w:lvl w:ilvl="0" w:tplc="4AA2B2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B776EC"/>
    <w:multiLevelType w:val="hybridMultilevel"/>
    <w:tmpl w:val="29C607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3B3272F"/>
    <w:multiLevelType w:val="hybridMultilevel"/>
    <w:tmpl w:val="8182B9EC"/>
    <w:lvl w:ilvl="0" w:tplc="1A92A710">
      <w:start w:val="1"/>
      <w:numFmt w:val="bullet"/>
      <w:pStyle w:val="O6-ctrl-win-6"/>
      <w:lvlText w:val=""/>
      <w:lvlJc w:val="left"/>
      <w:pPr>
        <w:ind w:left="1224"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cs="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cs="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15">
    <w:nsid w:val="4E5310FF"/>
    <w:multiLevelType w:val="hybridMultilevel"/>
    <w:tmpl w:val="9CC021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21594D"/>
    <w:multiLevelType w:val="hybridMultilevel"/>
    <w:tmpl w:val="29A2A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60605B"/>
    <w:multiLevelType w:val="hybridMultilevel"/>
    <w:tmpl w:val="6E6807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701059"/>
    <w:multiLevelType w:val="hybridMultilevel"/>
    <w:tmpl w:val="29A2A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A164FC"/>
    <w:multiLevelType w:val="multilevel"/>
    <w:tmpl w:val="A8F68D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nsid w:val="7DAD3CE7"/>
    <w:multiLevelType w:val="multilevel"/>
    <w:tmpl w:val="50A41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5"/>
  </w:num>
  <w:num w:numId="15">
    <w:abstractNumId w:val="11"/>
  </w:num>
  <w:num w:numId="16">
    <w:abstractNumId w:val="20"/>
  </w:num>
  <w:num w:numId="17">
    <w:abstractNumId w:val="19"/>
  </w:num>
  <w:num w:numId="18">
    <w:abstractNumId w:val="12"/>
  </w:num>
  <w:num w:numId="19">
    <w:abstractNumId w:val="17"/>
  </w:num>
  <w:num w:numId="20">
    <w:abstractNumId w:val="1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stylePaneSortMethod w:val="0000"/>
  <w:doNotTrackMoves/>
  <w:defaultTabStop w:val="720"/>
  <w:bookFoldPrintingSheets w:val="-4"/>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N.InstantFormat" w:val="&lt;ENInstantFormat&gt;&lt;Enabled&gt;0&lt;/Enabled&gt;&lt;ScanUnformatted&gt;1&lt;/ScanUnformatted&gt;&lt;ScanChanges&gt;1&lt;/ScanChanges&gt;&lt;/ENInstantFormat&gt;"/>
    <w:docVar w:name="EN.Layout" w:val="&lt;ENLayout&gt;&lt;Style&gt;Conservation 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Gallo_Refs.enl&lt;/item&gt;&lt;/Libraries&gt;&lt;/ENLibraries&gt;"/>
  </w:docVars>
  <w:rsids>
    <w:rsidRoot w:val="00A958DB"/>
    <w:rsid w:val="000001EC"/>
    <w:rsid w:val="00006971"/>
    <w:rsid w:val="00012C7E"/>
    <w:rsid w:val="00013A48"/>
    <w:rsid w:val="00016312"/>
    <w:rsid w:val="00026AB2"/>
    <w:rsid w:val="0002738C"/>
    <w:rsid w:val="000275E9"/>
    <w:rsid w:val="00031C59"/>
    <w:rsid w:val="00035364"/>
    <w:rsid w:val="00037473"/>
    <w:rsid w:val="0004163E"/>
    <w:rsid w:val="00045309"/>
    <w:rsid w:val="00052935"/>
    <w:rsid w:val="000529F4"/>
    <w:rsid w:val="00061578"/>
    <w:rsid w:val="0006320C"/>
    <w:rsid w:val="00065C25"/>
    <w:rsid w:val="00067A10"/>
    <w:rsid w:val="0007245A"/>
    <w:rsid w:val="000738D6"/>
    <w:rsid w:val="00075953"/>
    <w:rsid w:val="00076C00"/>
    <w:rsid w:val="00077B1B"/>
    <w:rsid w:val="00081ACD"/>
    <w:rsid w:val="00086F61"/>
    <w:rsid w:val="00091BD1"/>
    <w:rsid w:val="00093F24"/>
    <w:rsid w:val="0009422C"/>
    <w:rsid w:val="00095B5E"/>
    <w:rsid w:val="00097689"/>
    <w:rsid w:val="000A0952"/>
    <w:rsid w:val="000A1398"/>
    <w:rsid w:val="000A2B0E"/>
    <w:rsid w:val="000B15B7"/>
    <w:rsid w:val="000B7074"/>
    <w:rsid w:val="000C2113"/>
    <w:rsid w:val="000C2C72"/>
    <w:rsid w:val="000C5F64"/>
    <w:rsid w:val="000C6B8C"/>
    <w:rsid w:val="000D0C6C"/>
    <w:rsid w:val="000D3503"/>
    <w:rsid w:val="000E0725"/>
    <w:rsid w:val="000E2BFB"/>
    <w:rsid w:val="000E5A95"/>
    <w:rsid w:val="000F2971"/>
    <w:rsid w:val="000F6501"/>
    <w:rsid w:val="000F7E3A"/>
    <w:rsid w:val="00100B80"/>
    <w:rsid w:val="0010309E"/>
    <w:rsid w:val="00105DDB"/>
    <w:rsid w:val="00107D32"/>
    <w:rsid w:val="001123D7"/>
    <w:rsid w:val="0011255B"/>
    <w:rsid w:val="00113CA6"/>
    <w:rsid w:val="00121A34"/>
    <w:rsid w:val="0012559F"/>
    <w:rsid w:val="00127CDB"/>
    <w:rsid w:val="00132C80"/>
    <w:rsid w:val="0014245C"/>
    <w:rsid w:val="0014246A"/>
    <w:rsid w:val="001432C0"/>
    <w:rsid w:val="00143792"/>
    <w:rsid w:val="0014736E"/>
    <w:rsid w:val="001551F3"/>
    <w:rsid w:val="00155A1B"/>
    <w:rsid w:val="00164B3D"/>
    <w:rsid w:val="001650BC"/>
    <w:rsid w:val="00167BA0"/>
    <w:rsid w:val="00170A21"/>
    <w:rsid w:val="00171B67"/>
    <w:rsid w:val="0017317B"/>
    <w:rsid w:val="0018080B"/>
    <w:rsid w:val="00181D86"/>
    <w:rsid w:val="00183ED5"/>
    <w:rsid w:val="001867BB"/>
    <w:rsid w:val="00193796"/>
    <w:rsid w:val="00194F51"/>
    <w:rsid w:val="0019649B"/>
    <w:rsid w:val="001A1FAF"/>
    <w:rsid w:val="001A2CE8"/>
    <w:rsid w:val="001A3133"/>
    <w:rsid w:val="001A4CF4"/>
    <w:rsid w:val="001A4DF0"/>
    <w:rsid w:val="001B061A"/>
    <w:rsid w:val="001C4E1B"/>
    <w:rsid w:val="001C6F81"/>
    <w:rsid w:val="001C7944"/>
    <w:rsid w:val="001D02F4"/>
    <w:rsid w:val="001D12D2"/>
    <w:rsid w:val="001D1E2C"/>
    <w:rsid w:val="001D4E33"/>
    <w:rsid w:val="001D4EB6"/>
    <w:rsid w:val="001F0E74"/>
    <w:rsid w:val="00203295"/>
    <w:rsid w:val="0020657E"/>
    <w:rsid w:val="00207777"/>
    <w:rsid w:val="002111D3"/>
    <w:rsid w:val="002125F5"/>
    <w:rsid w:val="00216310"/>
    <w:rsid w:val="0022425E"/>
    <w:rsid w:val="00225476"/>
    <w:rsid w:val="00226845"/>
    <w:rsid w:val="002324E4"/>
    <w:rsid w:val="00233A31"/>
    <w:rsid w:val="002346C5"/>
    <w:rsid w:val="00235596"/>
    <w:rsid w:val="00240064"/>
    <w:rsid w:val="00244383"/>
    <w:rsid w:val="00256B26"/>
    <w:rsid w:val="00262883"/>
    <w:rsid w:val="0026458F"/>
    <w:rsid w:val="00266FD0"/>
    <w:rsid w:val="002727E5"/>
    <w:rsid w:val="00275B1C"/>
    <w:rsid w:val="002776F1"/>
    <w:rsid w:val="00277B59"/>
    <w:rsid w:val="00285837"/>
    <w:rsid w:val="002859B7"/>
    <w:rsid w:val="00285BC9"/>
    <w:rsid w:val="00285CCE"/>
    <w:rsid w:val="00287CA2"/>
    <w:rsid w:val="00287D62"/>
    <w:rsid w:val="002907EC"/>
    <w:rsid w:val="00295FA8"/>
    <w:rsid w:val="002A0C10"/>
    <w:rsid w:val="002A2727"/>
    <w:rsid w:val="002A513E"/>
    <w:rsid w:val="002A6449"/>
    <w:rsid w:val="002B22A6"/>
    <w:rsid w:val="002B3A88"/>
    <w:rsid w:val="002C02AA"/>
    <w:rsid w:val="002C18E1"/>
    <w:rsid w:val="002C3552"/>
    <w:rsid w:val="002D128C"/>
    <w:rsid w:val="002D1A5A"/>
    <w:rsid w:val="002D285B"/>
    <w:rsid w:val="002E2A78"/>
    <w:rsid w:val="002E5AB6"/>
    <w:rsid w:val="002E6471"/>
    <w:rsid w:val="002E6CE2"/>
    <w:rsid w:val="002F66D7"/>
    <w:rsid w:val="00306211"/>
    <w:rsid w:val="00307952"/>
    <w:rsid w:val="003114E9"/>
    <w:rsid w:val="00312A50"/>
    <w:rsid w:val="00320222"/>
    <w:rsid w:val="003202B9"/>
    <w:rsid w:val="00324C7E"/>
    <w:rsid w:val="00325B79"/>
    <w:rsid w:val="00331EC7"/>
    <w:rsid w:val="0034302C"/>
    <w:rsid w:val="0035336C"/>
    <w:rsid w:val="00356CB9"/>
    <w:rsid w:val="00357C94"/>
    <w:rsid w:val="00364A0E"/>
    <w:rsid w:val="003653C6"/>
    <w:rsid w:val="00371523"/>
    <w:rsid w:val="00371702"/>
    <w:rsid w:val="00374852"/>
    <w:rsid w:val="00375B9B"/>
    <w:rsid w:val="003774A0"/>
    <w:rsid w:val="00393C73"/>
    <w:rsid w:val="003947D1"/>
    <w:rsid w:val="003A1942"/>
    <w:rsid w:val="003A218C"/>
    <w:rsid w:val="003A3AB5"/>
    <w:rsid w:val="003A7270"/>
    <w:rsid w:val="003B587F"/>
    <w:rsid w:val="003B75C3"/>
    <w:rsid w:val="003C7239"/>
    <w:rsid w:val="003D1C71"/>
    <w:rsid w:val="003D46DB"/>
    <w:rsid w:val="003D6B9A"/>
    <w:rsid w:val="003E0AB1"/>
    <w:rsid w:val="003E2DA4"/>
    <w:rsid w:val="004011AF"/>
    <w:rsid w:val="0040139F"/>
    <w:rsid w:val="004013CA"/>
    <w:rsid w:val="00410CEC"/>
    <w:rsid w:val="004110A0"/>
    <w:rsid w:val="00412024"/>
    <w:rsid w:val="00415885"/>
    <w:rsid w:val="00416ECA"/>
    <w:rsid w:val="004233BB"/>
    <w:rsid w:val="00424A22"/>
    <w:rsid w:val="00424B48"/>
    <w:rsid w:val="004250AF"/>
    <w:rsid w:val="004305D3"/>
    <w:rsid w:val="00431D80"/>
    <w:rsid w:val="00432C40"/>
    <w:rsid w:val="00450EEF"/>
    <w:rsid w:val="00455090"/>
    <w:rsid w:val="004578A5"/>
    <w:rsid w:val="00470314"/>
    <w:rsid w:val="00470BCC"/>
    <w:rsid w:val="00471437"/>
    <w:rsid w:val="00474A2F"/>
    <w:rsid w:val="00474FBB"/>
    <w:rsid w:val="0048316D"/>
    <w:rsid w:val="004926E3"/>
    <w:rsid w:val="0049314A"/>
    <w:rsid w:val="004941A9"/>
    <w:rsid w:val="00495243"/>
    <w:rsid w:val="004A1D39"/>
    <w:rsid w:val="004A248E"/>
    <w:rsid w:val="004A3D1B"/>
    <w:rsid w:val="004B1335"/>
    <w:rsid w:val="004B25AC"/>
    <w:rsid w:val="004B5B71"/>
    <w:rsid w:val="004C3F65"/>
    <w:rsid w:val="004D4B43"/>
    <w:rsid w:val="004D6C57"/>
    <w:rsid w:val="004E0DA8"/>
    <w:rsid w:val="004E3840"/>
    <w:rsid w:val="004E4AFA"/>
    <w:rsid w:val="004E6CA7"/>
    <w:rsid w:val="004F2FD4"/>
    <w:rsid w:val="004F322F"/>
    <w:rsid w:val="00501A2A"/>
    <w:rsid w:val="00502BAA"/>
    <w:rsid w:val="005050A4"/>
    <w:rsid w:val="00506E86"/>
    <w:rsid w:val="005167B3"/>
    <w:rsid w:val="00525914"/>
    <w:rsid w:val="00526314"/>
    <w:rsid w:val="00530314"/>
    <w:rsid w:val="0053386A"/>
    <w:rsid w:val="00533A6A"/>
    <w:rsid w:val="00535D52"/>
    <w:rsid w:val="00537FB1"/>
    <w:rsid w:val="00540FB3"/>
    <w:rsid w:val="00544738"/>
    <w:rsid w:val="005447D5"/>
    <w:rsid w:val="00545C3E"/>
    <w:rsid w:val="00546912"/>
    <w:rsid w:val="00546E08"/>
    <w:rsid w:val="0055781F"/>
    <w:rsid w:val="005618CF"/>
    <w:rsid w:val="005631B6"/>
    <w:rsid w:val="005639EE"/>
    <w:rsid w:val="005750B0"/>
    <w:rsid w:val="005803E1"/>
    <w:rsid w:val="00581B6F"/>
    <w:rsid w:val="00586893"/>
    <w:rsid w:val="00591B82"/>
    <w:rsid w:val="0059464C"/>
    <w:rsid w:val="005A22E0"/>
    <w:rsid w:val="005A630F"/>
    <w:rsid w:val="005A7B51"/>
    <w:rsid w:val="005A7D79"/>
    <w:rsid w:val="005B021E"/>
    <w:rsid w:val="005B05C0"/>
    <w:rsid w:val="005B0BE9"/>
    <w:rsid w:val="005B13CD"/>
    <w:rsid w:val="005B5502"/>
    <w:rsid w:val="005C5592"/>
    <w:rsid w:val="005C6B95"/>
    <w:rsid w:val="005D17AE"/>
    <w:rsid w:val="005D4041"/>
    <w:rsid w:val="005D545D"/>
    <w:rsid w:val="005D69FB"/>
    <w:rsid w:val="005E655F"/>
    <w:rsid w:val="005F78E4"/>
    <w:rsid w:val="00600CFB"/>
    <w:rsid w:val="006058A5"/>
    <w:rsid w:val="00607962"/>
    <w:rsid w:val="0062196F"/>
    <w:rsid w:val="00621AE2"/>
    <w:rsid w:val="00623A44"/>
    <w:rsid w:val="00624EF5"/>
    <w:rsid w:val="0062593A"/>
    <w:rsid w:val="006314A3"/>
    <w:rsid w:val="00637F3F"/>
    <w:rsid w:val="006438E4"/>
    <w:rsid w:val="00643E4C"/>
    <w:rsid w:val="0064559F"/>
    <w:rsid w:val="00651E77"/>
    <w:rsid w:val="00654B0B"/>
    <w:rsid w:val="00661C98"/>
    <w:rsid w:val="00662FFF"/>
    <w:rsid w:val="006717AD"/>
    <w:rsid w:val="00676CF7"/>
    <w:rsid w:val="00685D95"/>
    <w:rsid w:val="0068632B"/>
    <w:rsid w:val="0069018C"/>
    <w:rsid w:val="006909CE"/>
    <w:rsid w:val="0069160C"/>
    <w:rsid w:val="006A0555"/>
    <w:rsid w:val="006A4DAC"/>
    <w:rsid w:val="006B0A2A"/>
    <w:rsid w:val="006B2B31"/>
    <w:rsid w:val="006B4067"/>
    <w:rsid w:val="006B6689"/>
    <w:rsid w:val="006C07E8"/>
    <w:rsid w:val="006D3168"/>
    <w:rsid w:val="006E0555"/>
    <w:rsid w:val="006E0C2B"/>
    <w:rsid w:val="006E7913"/>
    <w:rsid w:val="006F693D"/>
    <w:rsid w:val="00701A9D"/>
    <w:rsid w:val="0070518E"/>
    <w:rsid w:val="0070594F"/>
    <w:rsid w:val="00714388"/>
    <w:rsid w:val="00730A40"/>
    <w:rsid w:val="00730D0D"/>
    <w:rsid w:val="00732F8E"/>
    <w:rsid w:val="0073314B"/>
    <w:rsid w:val="007350DC"/>
    <w:rsid w:val="007356F8"/>
    <w:rsid w:val="00743072"/>
    <w:rsid w:val="00751BFE"/>
    <w:rsid w:val="00754F45"/>
    <w:rsid w:val="00755C0D"/>
    <w:rsid w:val="00760A7C"/>
    <w:rsid w:val="00761F70"/>
    <w:rsid w:val="0076425E"/>
    <w:rsid w:val="00765576"/>
    <w:rsid w:val="00766449"/>
    <w:rsid w:val="0077056E"/>
    <w:rsid w:val="007727E0"/>
    <w:rsid w:val="00772E4A"/>
    <w:rsid w:val="00775498"/>
    <w:rsid w:val="00776B7D"/>
    <w:rsid w:val="0078185E"/>
    <w:rsid w:val="0078284D"/>
    <w:rsid w:val="00784B31"/>
    <w:rsid w:val="00785B5D"/>
    <w:rsid w:val="00792050"/>
    <w:rsid w:val="00794BA9"/>
    <w:rsid w:val="00795269"/>
    <w:rsid w:val="00795EB5"/>
    <w:rsid w:val="007A2248"/>
    <w:rsid w:val="007A6F99"/>
    <w:rsid w:val="007B2870"/>
    <w:rsid w:val="007B4DB0"/>
    <w:rsid w:val="007C4D0F"/>
    <w:rsid w:val="007C5D92"/>
    <w:rsid w:val="007D03CB"/>
    <w:rsid w:val="007D069D"/>
    <w:rsid w:val="007D43F4"/>
    <w:rsid w:val="007D75FB"/>
    <w:rsid w:val="007E4859"/>
    <w:rsid w:val="00801CC9"/>
    <w:rsid w:val="008058B1"/>
    <w:rsid w:val="008065B4"/>
    <w:rsid w:val="008109A9"/>
    <w:rsid w:val="008121D7"/>
    <w:rsid w:val="008144AB"/>
    <w:rsid w:val="00816805"/>
    <w:rsid w:val="00817FEF"/>
    <w:rsid w:val="00821E29"/>
    <w:rsid w:val="008228E7"/>
    <w:rsid w:val="008251A1"/>
    <w:rsid w:val="00827427"/>
    <w:rsid w:val="00827D21"/>
    <w:rsid w:val="008315B9"/>
    <w:rsid w:val="00832793"/>
    <w:rsid w:val="00833517"/>
    <w:rsid w:val="00837335"/>
    <w:rsid w:val="0084029B"/>
    <w:rsid w:val="00844BD7"/>
    <w:rsid w:val="00845B69"/>
    <w:rsid w:val="00856A00"/>
    <w:rsid w:val="008623D8"/>
    <w:rsid w:val="00876135"/>
    <w:rsid w:val="008805FD"/>
    <w:rsid w:val="00884067"/>
    <w:rsid w:val="008846EC"/>
    <w:rsid w:val="008877CF"/>
    <w:rsid w:val="008901E1"/>
    <w:rsid w:val="00894534"/>
    <w:rsid w:val="00897721"/>
    <w:rsid w:val="008A02B7"/>
    <w:rsid w:val="008B4841"/>
    <w:rsid w:val="008B6EE9"/>
    <w:rsid w:val="008B774A"/>
    <w:rsid w:val="008C0B2C"/>
    <w:rsid w:val="008D1816"/>
    <w:rsid w:val="008D3026"/>
    <w:rsid w:val="008D4528"/>
    <w:rsid w:val="008D7D58"/>
    <w:rsid w:val="008E5770"/>
    <w:rsid w:val="008F1A57"/>
    <w:rsid w:val="008F3ECA"/>
    <w:rsid w:val="008F5217"/>
    <w:rsid w:val="008F6AE6"/>
    <w:rsid w:val="009012B8"/>
    <w:rsid w:val="009025C9"/>
    <w:rsid w:val="009045AE"/>
    <w:rsid w:val="0090753C"/>
    <w:rsid w:val="00907E0B"/>
    <w:rsid w:val="00916461"/>
    <w:rsid w:val="0091769C"/>
    <w:rsid w:val="00917794"/>
    <w:rsid w:val="00921A2B"/>
    <w:rsid w:val="00922F84"/>
    <w:rsid w:val="00923AA6"/>
    <w:rsid w:val="00923D1C"/>
    <w:rsid w:val="00923D45"/>
    <w:rsid w:val="00924AE0"/>
    <w:rsid w:val="00925EB4"/>
    <w:rsid w:val="00926637"/>
    <w:rsid w:val="009313A6"/>
    <w:rsid w:val="00931C93"/>
    <w:rsid w:val="00932FFD"/>
    <w:rsid w:val="009354DD"/>
    <w:rsid w:val="00941BB5"/>
    <w:rsid w:val="00941DA5"/>
    <w:rsid w:val="00951D77"/>
    <w:rsid w:val="00953A36"/>
    <w:rsid w:val="009544D5"/>
    <w:rsid w:val="009546DE"/>
    <w:rsid w:val="0095560F"/>
    <w:rsid w:val="00955BF3"/>
    <w:rsid w:val="00957734"/>
    <w:rsid w:val="009610BF"/>
    <w:rsid w:val="00963DE4"/>
    <w:rsid w:val="00964231"/>
    <w:rsid w:val="009749BD"/>
    <w:rsid w:val="00974FA0"/>
    <w:rsid w:val="009759CC"/>
    <w:rsid w:val="00975A93"/>
    <w:rsid w:val="00975C0E"/>
    <w:rsid w:val="0097745B"/>
    <w:rsid w:val="00981713"/>
    <w:rsid w:val="0098442B"/>
    <w:rsid w:val="00984FE2"/>
    <w:rsid w:val="00992358"/>
    <w:rsid w:val="009967AE"/>
    <w:rsid w:val="009972E0"/>
    <w:rsid w:val="00997A14"/>
    <w:rsid w:val="009A1375"/>
    <w:rsid w:val="009A1BCD"/>
    <w:rsid w:val="009A3080"/>
    <w:rsid w:val="009A4561"/>
    <w:rsid w:val="009A4A03"/>
    <w:rsid w:val="009C09B4"/>
    <w:rsid w:val="009C4225"/>
    <w:rsid w:val="009C4CC8"/>
    <w:rsid w:val="009C52C9"/>
    <w:rsid w:val="009C73B3"/>
    <w:rsid w:val="009D167B"/>
    <w:rsid w:val="009D2092"/>
    <w:rsid w:val="009D21A3"/>
    <w:rsid w:val="009D5DDF"/>
    <w:rsid w:val="009E64F5"/>
    <w:rsid w:val="009E656A"/>
    <w:rsid w:val="009F0E78"/>
    <w:rsid w:val="009F3C36"/>
    <w:rsid w:val="009F3D49"/>
    <w:rsid w:val="009F4F19"/>
    <w:rsid w:val="009F5FC3"/>
    <w:rsid w:val="00A03411"/>
    <w:rsid w:val="00A046B5"/>
    <w:rsid w:val="00A052E7"/>
    <w:rsid w:val="00A07F78"/>
    <w:rsid w:val="00A147CB"/>
    <w:rsid w:val="00A15D1C"/>
    <w:rsid w:val="00A20082"/>
    <w:rsid w:val="00A21DC4"/>
    <w:rsid w:val="00A22DF7"/>
    <w:rsid w:val="00A2746D"/>
    <w:rsid w:val="00A3266B"/>
    <w:rsid w:val="00A401F7"/>
    <w:rsid w:val="00A40B05"/>
    <w:rsid w:val="00A42682"/>
    <w:rsid w:val="00A47680"/>
    <w:rsid w:val="00A517F2"/>
    <w:rsid w:val="00A54EB7"/>
    <w:rsid w:val="00A55081"/>
    <w:rsid w:val="00A65F4B"/>
    <w:rsid w:val="00A67459"/>
    <w:rsid w:val="00A70F1A"/>
    <w:rsid w:val="00A73CE0"/>
    <w:rsid w:val="00A772F2"/>
    <w:rsid w:val="00A8792A"/>
    <w:rsid w:val="00A87A99"/>
    <w:rsid w:val="00A90D61"/>
    <w:rsid w:val="00A958DB"/>
    <w:rsid w:val="00A95ACC"/>
    <w:rsid w:val="00AA1562"/>
    <w:rsid w:val="00AA1A6E"/>
    <w:rsid w:val="00AA5872"/>
    <w:rsid w:val="00AB13A4"/>
    <w:rsid w:val="00AB3CFF"/>
    <w:rsid w:val="00AB4299"/>
    <w:rsid w:val="00AB4E84"/>
    <w:rsid w:val="00AB7DFB"/>
    <w:rsid w:val="00AC21BF"/>
    <w:rsid w:val="00AC2BD6"/>
    <w:rsid w:val="00AC421C"/>
    <w:rsid w:val="00AD0628"/>
    <w:rsid w:val="00AD2DF9"/>
    <w:rsid w:val="00AD4550"/>
    <w:rsid w:val="00AD5FF7"/>
    <w:rsid w:val="00AD6BE7"/>
    <w:rsid w:val="00AE36B2"/>
    <w:rsid w:val="00AE3714"/>
    <w:rsid w:val="00AE4EA5"/>
    <w:rsid w:val="00AE6148"/>
    <w:rsid w:val="00AE7A82"/>
    <w:rsid w:val="00AF2087"/>
    <w:rsid w:val="00AF30A7"/>
    <w:rsid w:val="00AF5638"/>
    <w:rsid w:val="00AF5921"/>
    <w:rsid w:val="00B0039A"/>
    <w:rsid w:val="00B11BFB"/>
    <w:rsid w:val="00B17DE2"/>
    <w:rsid w:val="00B20670"/>
    <w:rsid w:val="00B20A8F"/>
    <w:rsid w:val="00B22782"/>
    <w:rsid w:val="00B25CA3"/>
    <w:rsid w:val="00B27340"/>
    <w:rsid w:val="00B3008A"/>
    <w:rsid w:val="00B34CA3"/>
    <w:rsid w:val="00B3544C"/>
    <w:rsid w:val="00B35BC0"/>
    <w:rsid w:val="00B42551"/>
    <w:rsid w:val="00B4295B"/>
    <w:rsid w:val="00B50D77"/>
    <w:rsid w:val="00B53BA0"/>
    <w:rsid w:val="00B567AD"/>
    <w:rsid w:val="00B57A5D"/>
    <w:rsid w:val="00B61C8B"/>
    <w:rsid w:val="00B62434"/>
    <w:rsid w:val="00B6342F"/>
    <w:rsid w:val="00B67F5C"/>
    <w:rsid w:val="00B70210"/>
    <w:rsid w:val="00B74B97"/>
    <w:rsid w:val="00B7592D"/>
    <w:rsid w:val="00B87B06"/>
    <w:rsid w:val="00B930D1"/>
    <w:rsid w:val="00B95196"/>
    <w:rsid w:val="00B9568D"/>
    <w:rsid w:val="00B96A22"/>
    <w:rsid w:val="00BA2A1A"/>
    <w:rsid w:val="00BA3A79"/>
    <w:rsid w:val="00BA3F9C"/>
    <w:rsid w:val="00BB2354"/>
    <w:rsid w:val="00BB4CFC"/>
    <w:rsid w:val="00BB4F37"/>
    <w:rsid w:val="00BC025B"/>
    <w:rsid w:val="00BC3074"/>
    <w:rsid w:val="00BC3249"/>
    <w:rsid w:val="00BC58BE"/>
    <w:rsid w:val="00BD06D8"/>
    <w:rsid w:val="00BD0ECA"/>
    <w:rsid w:val="00BD15D0"/>
    <w:rsid w:val="00BD1DBD"/>
    <w:rsid w:val="00BD532D"/>
    <w:rsid w:val="00BD5CC9"/>
    <w:rsid w:val="00BD6558"/>
    <w:rsid w:val="00BE03F5"/>
    <w:rsid w:val="00BE1728"/>
    <w:rsid w:val="00BE2376"/>
    <w:rsid w:val="00BE2738"/>
    <w:rsid w:val="00BE5CCE"/>
    <w:rsid w:val="00BE68FE"/>
    <w:rsid w:val="00BF488B"/>
    <w:rsid w:val="00BF6CF2"/>
    <w:rsid w:val="00C00612"/>
    <w:rsid w:val="00C0101B"/>
    <w:rsid w:val="00C0357A"/>
    <w:rsid w:val="00C11630"/>
    <w:rsid w:val="00C14468"/>
    <w:rsid w:val="00C24DF3"/>
    <w:rsid w:val="00C255AC"/>
    <w:rsid w:val="00C26248"/>
    <w:rsid w:val="00C27DF6"/>
    <w:rsid w:val="00C30206"/>
    <w:rsid w:val="00C355A8"/>
    <w:rsid w:val="00C452EF"/>
    <w:rsid w:val="00C52224"/>
    <w:rsid w:val="00C546CC"/>
    <w:rsid w:val="00C604BA"/>
    <w:rsid w:val="00C6387E"/>
    <w:rsid w:val="00C64EF3"/>
    <w:rsid w:val="00C64F4F"/>
    <w:rsid w:val="00C66651"/>
    <w:rsid w:val="00C77231"/>
    <w:rsid w:val="00C77373"/>
    <w:rsid w:val="00C77882"/>
    <w:rsid w:val="00C875E7"/>
    <w:rsid w:val="00C90C51"/>
    <w:rsid w:val="00C945DD"/>
    <w:rsid w:val="00C95C4D"/>
    <w:rsid w:val="00C95CF7"/>
    <w:rsid w:val="00C9640F"/>
    <w:rsid w:val="00CA0785"/>
    <w:rsid w:val="00CA0F50"/>
    <w:rsid w:val="00CA3E71"/>
    <w:rsid w:val="00CB0765"/>
    <w:rsid w:val="00CB1C26"/>
    <w:rsid w:val="00CB46EA"/>
    <w:rsid w:val="00CB51B3"/>
    <w:rsid w:val="00CB6DC2"/>
    <w:rsid w:val="00CC3E4B"/>
    <w:rsid w:val="00CC4EAE"/>
    <w:rsid w:val="00CC543B"/>
    <w:rsid w:val="00CD0596"/>
    <w:rsid w:val="00CD664B"/>
    <w:rsid w:val="00CE2547"/>
    <w:rsid w:val="00CE2879"/>
    <w:rsid w:val="00CE7060"/>
    <w:rsid w:val="00CF4B3D"/>
    <w:rsid w:val="00CF6C33"/>
    <w:rsid w:val="00CF7CC7"/>
    <w:rsid w:val="00D00D77"/>
    <w:rsid w:val="00D0481E"/>
    <w:rsid w:val="00D04FB1"/>
    <w:rsid w:val="00D051CB"/>
    <w:rsid w:val="00D05E15"/>
    <w:rsid w:val="00D07792"/>
    <w:rsid w:val="00D07A2F"/>
    <w:rsid w:val="00D12F62"/>
    <w:rsid w:val="00D17BB0"/>
    <w:rsid w:val="00D23EC6"/>
    <w:rsid w:val="00D24D6F"/>
    <w:rsid w:val="00D31A82"/>
    <w:rsid w:val="00D32E0E"/>
    <w:rsid w:val="00D35172"/>
    <w:rsid w:val="00D409EC"/>
    <w:rsid w:val="00D40C06"/>
    <w:rsid w:val="00D427D2"/>
    <w:rsid w:val="00D4354C"/>
    <w:rsid w:val="00D47BA4"/>
    <w:rsid w:val="00D54C2D"/>
    <w:rsid w:val="00D60448"/>
    <w:rsid w:val="00D60E1E"/>
    <w:rsid w:val="00D61620"/>
    <w:rsid w:val="00D6191E"/>
    <w:rsid w:val="00D61AE0"/>
    <w:rsid w:val="00D650EE"/>
    <w:rsid w:val="00D65C1A"/>
    <w:rsid w:val="00D6687C"/>
    <w:rsid w:val="00D67E1C"/>
    <w:rsid w:val="00D71479"/>
    <w:rsid w:val="00D73C01"/>
    <w:rsid w:val="00D77697"/>
    <w:rsid w:val="00D81169"/>
    <w:rsid w:val="00D81728"/>
    <w:rsid w:val="00D9014E"/>
    <w:rsid w:val="00D94F39"/>
    <w:rsid w:val="00D96ACF"/>
    <w:rsid w:val="00DB0A71"/>
    <w:rsid w:val="00DB0F25"/>
    <w:rsid w:val="00DB1114"/>
    <w:rsid w:val="00DB2238"/>
    <w:rsid w:val="00DB2DB0"/>
    <w:rsid w:val="00DC0626"/>
    <w:rsid w:val="00DD17A0"/>
    <w:rsid w:val="00DD363B"/>
    <w:rsid w:val="00DD6156"/>
    <w:rsid w:val="00DE249A"/>
    <w:rsid w:val="00DE315F"/>
    <w:rsid w:val="00DE5B5B"/>
    <w:rsid w:val="00DF1656"/>
    <w:rsid w:val="00DF51F7"/>
    <w:rsid w:val="00DF63F9"/>
    <w:rsid w:val="00DF6973"/>
    <w:rsid w:val="00E02B87"/>
    <w:rsid w:val="00E071D2"/>
    <w:rsid w:val="00E110FA"/>
    <w:rsid w:val="00E115C1"/>
    <w:rsid w:val="00E12A25"/>
    <w:rsid w:val="00E15F16"/>
    <w:rsid w:val="00E16C95"/>
    <w:rsid w:val="00E17C9B"/>
    <w:rsid w:val="00E24103"/>
    <w:rsid w:val="00E30912"/>
    <w:rsid w:val="00E37436"/>
    <w:rsid w:val="00E4048E"/>
    <w:rsid w:val="00E423CB"/>
    <w:rsid w:val="00E427D5"/>
    <w:rsid w:val="00E4415D"/>
    <w:rsid w:val="00E50507"/>
    <w:rsid w:val="00E5222E"/>
    <w:rsid w:val="00E56099"/>
    <w:rsid w:val="00E577B1"/>
    <w:rsid w:val="00E61EF6"/>
    <w:rsid w:val="00E64660"/>
    <w:rsid w:val="00E65387"/>
    <w:rsid w:val="00E663F5"/>
    <w:rsid w:val="00E7447F"/>
    <w:rsid w:val="00E76B86"/>
    <w:rsid w:val="00E77CDE"/>
    <w:rsid w:val="00E84460"/>
    <w:rsid w:val="00E855E3"/>
    <w:rsid w:val="00E856C0"/>
    <w:rsid w:val="00E93980"/>
    <w:rsid w:val="00E95EF2"/>
    <w:rsid w:val="00EA1665"/>
    <w:rsid w:val="00EA1E07"/>
    <w:rsid w:val="00EB0253"/>
    <w:rsid w:val="00EB26C1"/>
    <w:rsid w:val="00EB3950"/>
    <w:rsid w:val="00EB7BD4"/>
    <w:rsid w:val="00EC57BB"/>
    <w:rsid w:val="00ED17D3"/>
    <w:rsid w:val="00ED474C"/>
    <w:rsid w:val="00ED4B75"/>
    <w:rsid w:val="00ED7374"/>
    <w:rsid w:val="00EE6059"/>
    <w:rsid w:val="00EF5132"/>
    <w:rsid w:val="00F00F13"/>
    <w:rsid w:val="00F01ACA"/>
    <w:rsid w:val="00F03FD4"/>
    <w:rsid w:val="00F062BC"/>
    <w:rsid w:val="00F15E2B"/>
    <w:rsid w:val="00F16225"/>
    <w:rsid w:val="00F2089E"/>
    <w:rsid w:val="00F258B0"/>
    <w:rsid w:val="00F308E6"/>
    <w:rsid w:val="00F32EF5"/>
    <w:rsid w:val="00F32EFA"/>
    <w:rsid w:val="00F41F85"/>
    <w:rsid w:val="00F43442"/>
    <w:rsid w:val="00F47D81"/>
    <w:rsid w:val="00F5150A"/>
    <w:rsid w:val="00F54131"/>
    <w:rsid w:val="00F6063E"/>
    <w:rsid w:val="00F6133E"/>
    <w:rsid w:val="00F63BC4"/>
    <w:rsid w:val="00F64AB4"/>
    <w:rsid w:val="00F665C3"/>
    <w:rsid w:val="00F71108"/>
    <w:rsid w:val="00F73682"/>
    <w:rsid w:val="00F833A5"/>
    <w:rsid w:val="00F86F46"/>
    <w:rsid w:val="00F90149"/>
    <w:rsid w:val="00F90649"/>
    <w:rsid w:val="00F92C12"/>
    <w:rsid w:val="00F943A7"/>
    <w:rsid w:val="00FA2177"/>
    <w:rsid w:val="00FA5C7F"/>
    <w:rsid w:val="00FA655D"/>
    <w:rsid w:val="00FB36F5"/>
    <w:rsid w:val="00FB50C6"/>
    <w:rsid w:val="00FC5863"/>
    <w:rsid w:val="00FD3FB6"/>
    <w:rsid w:val="00FD6F47"/>
    <w:rsid w:val="00FD7E29"/>
    <w:rsid w:val="00FE0A2D"/>
    <w:rsid w:val="00FE158A"/>
    <w:rsid w:val="00FE2ED0"/>
    <w:rsid w:val="00FE6AFB"/>
    <w:rsid w:val="00FE6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First Inden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2B7"/>
    <w:rPr>
      <w:sz w:val="24"/>
      <w:szCs w:val="24"/>
    </w:rPr>
  </w:style>
  <w:style w:type="paragraph" w:styleId="Heading1">
    <w:name w:val="heading 1"/>
    <w:basedOn w:val="Normal"/>
    <w:next w:val="Normal"/>
    <w:link w:val="Heading1Char"/>
    <w:uiPriority w:val="9"/>
    <w:qFormat/>
    <w:rsid w:val="00287D62"/>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D67E1C"/>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Project">
    <w:name w:val="(1) Project"/>
    <w:basedOn w:val="Normal"/>
    <w:next w:val="Normal"/>
    <w:rsid w:val="006B6689"/>
    <w:pPr>
      <w:spacing w:before="240" w:after="120"/>
      <w:jc w:val="center"/>
    </w:pPr>
    <w:rPr>
      <w:b/>
      <w:caps/>
      <w:sz w:val="36"/>
      <w:szCs w:val="20"/>
      <w:u w:val="single"/>
    </w:rPr>
  </w:style>
  <w:style w:type="paragraph" w:customStyle="1" w:styleId="2Phase">
    <w:name w:val="(2) Phase"/>
    <w:basedOn w:val="Normal"/>
    <w:next w:val="Normal"/>
    <w:rsid w:val="006B6689"/>
    <w:pPr>
      <w:spacing w:after="120"/>
      <w:jc w:val="center"/>
    </w:pPr>
    <w:rPr>
      <w:b/>
      <w:smallCaps/>
      <w:sz w:val="32"/>
      <w:szCs w:val="20"/>
    </w:rPr>
  </w:style>
  <w:style w:type="paragraph" w:customStyle="1" w:styleId="3Objective">
    <w:name w:val="(3) Objective"/>
    <w:basedOn w:val="Normal"/>
    <w:rsid w:val="006B6689"/>
    <w:pPr>
      <w:spacing w:after="120"/>
    </w:pPr>
    <w:rPr>
      <w:b/>
      <w:szCs w:val="20"/>
      <w:u w:val="single"/>
    </w:rPr>
  </w:style>
  <w:style w:type="paragraph" w:customStyle="1" w:styleId="O3-ctrl-win-3">
    <w:name w:val="O3-ctrl-win-3"/>
    <w:basedOn w:val="Normal"/>
    <w:next w:val="O7-bodytext-ctrl-win-7"/>
    <w:qFormat/>
    <w:rsid w:val="006B6689"/>
    <w:pPr>
      <w:spacing w:before="120"/>
      <w:ind w:left="144"/>
    </w:pPr>
    <w:rPr>
      <w:b/>
      <w:szCs w:val="20"/>
    </w:rPr>
  </w:style>
  <w:style w:type="paragraph" w:customStyle="1" w:styleId="5Task">
    <w:name w:val="(5) Task"/>
    <w:basedOn w:val="Normal"/>
    <w:rsid w:val="006B6689"/>
    <w:pPr>
      <w:ind w:left="1080" w:hanging="360"/>
    </w:pPr>
    <w:rPr>
      <w:szCs w:val="20"/>
    </w:rPr>
  </w:style>
  <w:style w:type="paragraph" w:customStyle="1" w:styleId="6SubTask">
    <w:name w:val="(6) SubTask"/>
    <w:basedOn w:val="Normal"/>
    <w:rsid w:val="006B6689"/>
    <w:pPr>
      <w:ind w:left="1800" w:hanging="360"/>
    </w:pPr>
    <w:rPr>
      <w:i/>
      <w:sz w:val="20"/>
      <w:szCs w:val="20"/>
    </w:rPr>
  </w:style>
  <w:style w:type="paragraph" w:customStyle="1" w:styleId="O2-Ctrlwin2">
    <w:name w:val="O2-Ctrl_win_2"/>
    <w:basedOn w:val="Normal"/>
    <w:next w:val="BodyTextFirstIndent"/>
    <w:qFormat/>
    <w:rsid w:val="00B96A22"/>
    <w:pPr>
      <w:spacing w:before="120" w:after="120"/>
    </w:pPr>
    <w:rPr>
      <w:b/>
      <w:smallCaps/>
      <w:szCs w:val="20"/>
    </w:rPr>
  </w:style>
  <w:style w:type="paragraph" w:styleId="BodyText">
    <w:name w:val="Body Text"/>
    <w:basedOn w:val="Normal"/>
    <w:semiHidden/>
    <w:rsid w:val="006B6689"/>
    <w:pPr>
      <w:spacing w:after="120"/>
    </w:pPr>
  </w:style>
  <w:style w:type="paragraph" w:styleId="BodyTextFirstIndent">
    <w:name w:val="Body Text First Indent"/>
    <w:link w:val="BodyTextFirstIndentChar"/>
    <w:autoRedefine/>
    <w:qFormat/>
    <w:rsid w:val="00295FA8"/>
    <w:pPr>
      <w:ind w:firstLine="360"/>
    </w:pPr>
    <w:rPr>
      <w:sz w:val="24"/>
      <w:szCs w:val="22"/>
    </w:rPr>
  </w:style>
  <w:style w:type="paragraph" w:customStyle="1" w:styleId="Figure">
    <w:name w:val="Figure"/>
    <w:basedOn w:val="Normal"/>
    <w:link w:val="FigureChar"/>
    <w:qFormat/>
    <w:rsid w:val="006B6689"/>
    <w:pPr>
      <w:jc w:val="center"/>
    </w:pPr>
    <w:rPr>
      <w:i/>
    </w:rPr>
  </w:style>
  <w:style w:type="paragraph" w:customStyle="1" w:styleId="Table">
    <w:name w:val="Table"/>
    <w:basedOn w:val="Figure"/>
    <w:rsid w:val="006B6689"/>
  </w:style>
  <w:style w:type="paragraph" w:customStyle="1" w:styleId="O1-Ctrlwin1">
    <w:name w:val="O1-Ctrl_win_1"/>
    <w:basedOn w:val="Normal"/>
    <w:next w:val="Normal"/>
    <w:autoRedefine/>
    <w:qFormat/>
    <w:rsid w:val="00BC58BE"/>
    <w:pPr>
      <w:spacing w:before="240" w:after="240"/>
    </w:pPr>
    <w:rPr>
      <w:b/>
      <w:caps/>
    </w:rPr>
  </w:style>
  <w:style w:type="paragraph" w:customStyle="1" w:styleId="O4-ctrl-win-4">
    <w:name w:val="O4-ctrl-win-4"/>
    <w:basedOn w:val="O1-Ctrlwin1"/>
    <w:next w:val="BodyTextFirstIndent"/>
    <w:qFormat/>
    <w:rsid w:val="005D69FB"/>
    <w:pPr>
      <w:spacing w:before="0" w:after="0"/>
      <w:ind w:left="288"/>
    </w:pPr>
    <w:rPr>
      <w:b w:val="0"/>
      <w:i/>
      <w:caps w:val="0"/>
      <w:u w:val="single"/>
    </w:rPr>
  </w:style>
  <w:style w:type="character" w:styleId="CommentReference">
    <w:name w:val="annotation reference"/>
    <w:semiHidden/>
    <w:rsid w:val="006B6689"/>
    <w:rPr>
      <w:sz w:val="16"/>
      <w:szCs w:val="16"/>
    </w:rPr>
  </w:style>
  <w:style w:type="paragraph" w:styleId="CommentText">
    <w:name w:val="annotation text"/>
    <w:basedOn w:val="Normal"/>
    <w:link w:val="CommentTextChar"/>
    <w:rsid w:val="006B6689"/>
    <w:rPr>
      <w:sz w:val="20"/>
      <w:szCs w:val="20"/>
    </w:rPr>
  </w:style>
  <w:style w:type="paragraph" w:styleId="CommentSubject">
    <w:name w:val="annotation subject"/>
    <w:basedOn w:val="CommentText"/>
    <w:next w:val="CommentText"/>
    <w:semiHidden/>
    <w:rsid w:val="006B6689"/>
    <w:rPr>
      <w:b/>
      <w:bCs/>
    </w:rPr>
  </w:style>
  <w:style w:type="paragraph" w:styleId="BalloonText">
    <w:name w:val="Balloon Text"/>
    <w:basedOn w:val="Normal"/>
    <w:semiHidden/>
    <w:rsid w:val="006B6689"/>
    <w:rPr>
      <w:rFonts w:ascii="Tahoma" w:hAnsi="Tahoma" w:cs="Tahoma"/>
      <w:sz w:val="16"/>
      <w:szCs w:val="16"/>
    </w:rPr>
  </w:style>
  <w:style w:type="paragraph" w:customStyle="1" w:styleId="P3-SubSubHeading">
    <w:name w:val="P3-SubSubHeading"/>
    <w:basedOn w:val="O4-ctrl-win-4"/>
    <w:autoRedefine/>
    <w:rsid w:val="006B6689"/>
    <w:pPr>
      <w:spacing w:before="120"/>
      <w:ind w:left="864"/>
    </w:pPr>
    <w:rPr>
      <w:b/>
      <w:i w:val="0"/>
    </w:rPr>
  </w:style>
  <w:style w:type="paragraph" w:customStyle="1" w:styleId="O6-ctrl-win-6">
    <w:name w:val="O6-ctrl-win-6"/>
    <w:basedOn w:val="P3-SubSubHeading"/>
    <w:qFormat/>
    <w:rsid w:val="00C0357A"/>
    <w:pPr>
      <w:numPr>
        <w:numId w:val="1"/>
      </w:numPr>
      <w:spacing w:before="0"/>
      <w:ind w:left="792"/>
    </w:pPr>
    <w:rPr>
      <w:b w:val="0"/>
      <w:u w:val="none"/>
    </w:rPr>
  </w:style>
  <w:style w:type="character" w:customStyle="1" w:styleId="O8-Hidden-ctrl-win-8">
    <w:name w:val="O8-Hidden-ctrl-win-8"/>
    <w:qFormat/>
    <w:rsid w:val="00776B7D"/>
    <w:rPr>
      <w:vanish/>
    </w:rPr>
  </w:style>
  <w:style w:type="paragraph" w:customStyle="1" w:styleId="O5-Ctrlwin5">
    <w:name w:val="O5-Ctrl_win_5"/>
    <w:basedOn w:val="O4-ctrl-win-4"/>
    <w:next w:val="BodyTextFirstIndent"/>
    <w:qFormat/>
    <w:rsid w:val="005D69FB"/>
    <w:pPr>
      <w:ind w:left="432"/>
    </w:pPr>
    <w:rPr>
      <w:szCs w:val="20"/>
      <w:u w:val="none"/>
    </w:rPr>
  </w:style>
  <w:style w:type="paragraph" w:customStyle="1" w:styleId="O7-bodytext-ctrl-win-7">
    <w:name w:val="O7-bodytext-ctrl-win-7"/>
    <w:basedOn w:val="BodyTextFirstIndent"/>
    <w:qFormat/>
    <w:rsid w:val="00B96A22"/>
  </w:style>
  <w:style w:type="character" w:styleId="PlaceholderText">
    <w:name w:val="Placeholder Text"/>
    <w:uiPriority w:val="99"/>
    <w:semiHidden/>
    <w:rsid w:val="008A02B7"/>
    <w:rPr>
      <w:color w:val="808080"/>
    </w:rPr>
  </w:style>
  <w:style w:type="character" w:customStyle="1" w:styleId="O9-characterctrl-win-9">
    <w:name w:val="O9-character_ctrl-win-9"/>
    <w:basedOn w:val="DefaultParagraphFont"/>
    <w:qFormat/>
    <w:rsid w:val="008A02B7"/>
  </w:style>
  <w:style w:type="character" w:styleId="Hyperlink">
    <w:name w:val="Hyperlink"/>
    <w:uiPriority w:val="99"/>
    <w:unhideWhenUsed/>
    <w:rsid w:val="00B96A22"/>
    <w:rPr>
      <w:color w:val="0000FF"/>
      <w:u w:val="single"/>
    </w:rPr>
  </w:style>
  <w:style w:type="character" w:styleId="FollowedHyperlink">
    <w:name w:val="FollowedHyperlink"/>
    <w:uiPriority w:val="99"/>
    <w:semiHidden/>
    <w:unhideWhenUsed/>
    <w:rsid w:val="00E5222E"/>
    <w:rPr>
      <w:color w:val="800080"/>
      <w:u w:val="single"/>
    </w:rPr>
  </w:style>
  <w:style w:type="character" w:customStyle="1" w:styleId="BodyTextFirstIndentChar">
    <w:name w:val="Body Text First Indent Char"/>
    <w:link w:val="BodyTextFirstIndent"/>
    <w:rsid w:val="00295FA8"/>
    <w:rPr>
      <w:sz w:val="24"/>
      <w:szCs w:val="22"/>
      <w:lang w:val="en-US" w:eastAsia="en-US" w:bidi="ar-SA"/>
    </w:rPr>
  </w:style>
  <w:style w:type="paragraph" w:styleId="ListParagraph">
    <w:name w:val="List Paragraph"/>
    <w:basedOn w:val="Normal"/>
    <w:uiPriority w:val="34"/>
    <w:qFormat/>
    <w:rsid w:val="00287D62"/>
    <w:pPr>
      <w:spacing w:after="200" w:line="276" w:lineRule="auto"/>
      <w:ind w:left="720"/>
      <w:contextualSpacing/>
    </w:pPr>
    <w:rPr>
      <w:rFonts w:ascii="Calibri" w:eastAsia="Calibri" w:hAnsi="Calibri"/>
      <w:sz w:val="22"/>
      <w:szCs w:val="22"/>
    </w:rPr>
  </w:style>
  <w:style w:type="paragraph" w:styleId="NoSpacing">
    <w:name w:val="No Spacing"/>
    <w:uiPriority w:val="1"/>
    <w:qFormat/>
    <w:rsid w:val="00287D62"/>
    <w:rPr>
      <w:rFonts w:ascii="Calibri" w:eastAsia="Calibri" w:hAnsi="Calibri"/>
      <w:sz w:val="22"/>
      <w:szCs w:val="22"/>
    </w:rPr>
  </w:style>
  <w:style w:type="character" w:customStyle="1" w:styleId="CommentTextChar">
    <w:name w:val="Comment Text Char"/>
    <w:basedOn w:val="DefaultParagraphFont"/>
    <w:link w:val="CommentText"/>
    <w:rsid w:val="00287D62"/>
  </w:style>
  <w:style w:type="character" w:customStyle="1" w:styleId="Heading1Char">
    <w:name w:val="Heading 1 Char"/>
    <w:link w:val="Heading1"/>
    <w:uiPriority w:val="9"/>
    <w:rsid w:val="00287D62"/>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287D62"/>
    <w:pPr>
      <w:keepLines/>
      <w:spacing w:before="480" w:after="0" w:line="276" w:lineRule="auto"/>
      <w:outlineLvl w:val="9"/>
    </w:pPr>
    <w:rPr>
      <w:color w:val="365F91"/>
      <w:kern w:val="0"/>
      <w:sz w:val="28"/>
      <w:szCs w:val="28"/>
    </w:rPr>
  </w:style>
  <w:style w:type="paragraph" w:styleId="TOC2">
    <w:name w:val="toc 2"/>
    <w:basedOn w:val="Normal"/>
    <w:next w:val="Normal"/>
    <w:autoRedefine/>
    <w:uiPriority w:val="39"/>
    <w:unhideWhenUsed/>
    <w:qFormat/>
    <w:rsid w:val="00287D62"/>
    <w:pPr>
      <w:spacing w:after="100" w:line="276" w:lineRule="auto"/>
      <w:ind w:left="220"/>
    </w:pPr>
    <w:rPr>
      <w:rFonts w:ascii="Calibri" w:hAnsi="Calibri"/>
      <w:sz w:val="22"/>
      <w:szCs w:val="22"/>
    </w:rPr>
  </w:style>
  <w:style w:type="paragraph" w:styleId="TOC1">
    <w:name w:val="toc 1"/>
    <w:basedOn w:val="Normal"/>
    <w:next w:val="Normal"/>
    <w:autoRedefine/>
    <w:uiPriority w:val="39"/>
    <w:unhideWhenUsed/>
    <w:qFormat/>
    <w:rsid w:val="00287D62"/>
    <w:pPr>
      <w:spacing w:after="100" w:line="276" w:lineRule="auto"/>
    </w:pPr>
    <w:rPr>
      <w:rFonts w:ascii="Calibri" w:hAnsi="Calibri"/>
      <w:sz w:val="22"/>
      <w:szCs w:val="22"/>
    </w:rPr>
  </w:style>
  <w:style w:type="paragraph" w:styleId="TOC3">
    <w:name w:val="toc 3"/>
    <w:basedOn w:val="Normal"/>
    <w:next w:val="Normal"/>
    <w:autoRedefine/>
    <w:uiPriority w:val="39"/>
    <w:unhideWhenUsed/>
    <w:qFormat/>
    <w:rsid w:val="00287D62"/>
    <w:pPr>
      <w:spacing w:after="100" w:line="276" w:lineRule="auto"/>
      <w:ind w:left="440"/>
    </w:pPr>
    <w:rPr>
      <w:rFonts w:ascii="Calibri" w:hAnsi="Calibri"/>
      <w:sz w:val="22"/>
      <w:szCs w:val="22"/>
    </w:rPr>
  </w:style>
  <w:style w:type="paragraph" w:styleId="NormalWeb">
    <w:name w:val="Normal (Web)"/>
    <w:basedOn w:val="Normal"/>
    <w:uiPriority w:val="99"/>
    <w:semiHidden/>
    <w:unhideWhenUsed/>
    <w:rsid w:val="00F41F85"/>
    <w:pPr>
      <w:spacing w:before="100" w:beforeAutospacing="1" w:after="100" w:afterAutospacing="1"/>
    </w:pPr>
  </w:style>
  <w:style w:type="paragraph" w:styleId="HTMLPreformatted">
    <w:name w:val="HTML Preformatted"/>
    <w:basedOn w:val="Normal"/>
    <w:link w:val="HTMLPreformattedChar"/>
    <w:uiPriority w:val="99"/>
    <w:unhideWhenUsed/>
    <w:rsid w:val="00F41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F41F85"/>
    <w:rPr>
      <w:rFonts w:ascii="Courier New" w:hAnsi="Courier New" w:cs="Courier New"/>
    </w:rPr>
  </w:style>
  <w:style w:type="character" w:customStyle="1" w:styleId="Heading2Char">
    <w:name w:val="Heading 2 Char"/>
    <w:link w:val="Heading2"/>
    <w:uiPriority w:val="9"/>
    <w:semiHidden/>
    <w:rsid w:val="00D67E1C"/>
    <w:rPr>
      <w:rFonts w:ascii="Cambria" w:eastAsia="Times New Roman" w:hAnsi="Cambria" w:cs="Times New Roman"/>
      <w:b/>
      <w:bCs/>
      <w:i/>
      <w:iCs/>
      <w:sz w:val="28"/>
      <w:szCs w:val="28"/>
    </w:rPr>
  </w:style>
  <w:style w:type="character" w:styleId="HTMLCode">
    <w:name w:val="HTML Code"/>
    <w:uiPriority w:val="99"/>
    <w:semiHidden/>
    <w:unhideWhenUsed/>
    <w:rsid w:val="00D67E1C"/>
    <w:rPr>
      <w:rFonts w:ascii="Courier New" w:eastAsia="Times New Roman" w:hAnsi="Courier New" w:cs="Courier New"/>
      <w:sz w:val="20"/>
      <w:szCs w:val="20"/>
    </w:rPr>
  </w:style>
  <w:style w:type="character" w:styleId="BookTitle">
    <w:name w:val="Book Title"/>
    <w:uiPriority w:val="33"/>
    <w:qFormat/>
    <w:rsid w:val="005631B6"/>
    <w:rPr>
      <w:b/>
      <w:bCs/>
      <w:smallCaps/>
      <w:spacing w:val="5"/>
    </w:rPr>
  </w:style>
  <w:style w:type="paragraph" w:styleId="TOC4">
    <w:name w:val="toc 4"/>
    <w:basedOn w:val="Normal"/>
    <w:next w:val="Normal"/>
    <w:autoRedefine/>
    <w:uiPriority w:val="39"/>
    <w:unhideWhenUsed/>
    <w:rsid w:val="005631B6"/>
    <w:pPr>
      <w:ind w:left="720"/>
    </w:pPr>
  </w:style>
  <w:style w:type="paragraph" w:styleId="Title">
    <w:name w:val="Title"/>
    <w:basedOn w:val="Normal"/>
    <w:next w:val="Normal"/>
    <w:link w:val="TitleChar"/>
    <w:uiPriority w:val="10"/>
    <w:qFormat/>
    <w:rsid w:val="005D4041"/>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5D4041"/>
    <w:rPr>
      <w:rFonts w:ascii="Cambria" w:eastAsia="Times New Roman" w:hAnsi="Cambria" w:cs="Times New Roman"/>
      <w:b/>
      <w:bCs/>
      <w:kern w:val="28"/>
      <w:sz w:val="32"/>
      <w:szCs w:val="32"/>
    </w:rPr>
  </w:style>
  <w:style w:type="paragraph" w:styleId="Revision">
    <w:name w:val="Revision"/>
    <w:hidden/>
    <w:uiPriority w:val="99"/>
    <w:semiHidden/>
    <w:rsid w:val="008B4841"/>
    <w:rPr>
      <w:sz w:val="24"/>
      <w:szCs w:val="24"/>
    </w:rPr>
  </w:style>
  <w:style w:type="paragraph" w:styleId="Header">
    <w:name w:val="header"/>
    <w:basedOn w:val="Normal"/>
    <w:link w:val="HeaderChar"/>
    <w:uiPriority w:val="99"/>
    <w:unhideWhenUsed/>
    <w:rsid w:val="00C66651"/>
    <w:pPr>
      <w:tabs>
        <w:tab w:val="center" w:pos="4680"/>
        <w:tab w:val="right" w:pos="9360"/>
      </w:tabs>
    </w:pPr>
  </w:style>
  <w:style w:type="character" w:customStyle="1" w:styleId="HeaderChar">
    <w:name w:val="Header Char"/>
    <w:link w:val="Header"/>
    <w:uiPriority w:val="99"/>
    <w:rsid w:val="00C66651"/>
    <w:rPr>
      <w:sz w:val="24"/>
      <w:szCs w:val="24"/>
    </w:rPr>
  </w:style>
  <w:style w:type="paragraph" w:styleId="Footer">
    <w:name w:val="footer"/>
    <w:basedOn w:val="Normal"/>
    <w:link w:val="FooterChar"/>
    <w:uiPriority w:val="99"/>
    <w:semiHidden/>
    <w:unhideWhenUsed/>
    <w:rsid w:val="00C66651"/>
    <w:pPr>
      <w:tabs>
        <w:tab w:val="center" w:pos="4680"/>
        <w:tab w:val="right" w:pos="9360"/>
      </w:tabs>
    </w:pPr>
  </w:style>
  <w:style w:type="character" w:customStyle="1" w:styleId="FooterChar">
    <w:name w:val="Footer Char"/>
    <w:link w:val="Footer"/>
    <w:uiPriority w:val="99"/>
    <w:semiHidden/>
    <w:rsid w:val="00C66651"/>
    <w:rPr>
      <w:sz w:val="24"/>
      <w:szCs w:val="24"/>
    </w:rPr>
  </w:style>
  <w:style w:type="character" w:customStyle="1" w:styleId="GreyHidden">
    <w:name w:val="Grey Hidden"/>
    <w:uiPriority w:val="1"/>
    <w:qFormat/>
    <w:rsid w:val="00526314"/>
    <w:rPr>
      <w:vanish/>
      <w:color w:val="7F7F7F"/>
    </w:rPr>
  </w:style>
  <w:style w:type="paragraph" w:customStyle="1" w:styleId="NormalFormatted">
    <w:name w:val="Normal_Formatted"/>
    <w:basedOn w:val="Normal"/>
    <w:link w:val="NormalFormattedChar"/>
    <w:autoRedefine/>
    <w:rsid w:val="00B95196"/>
    <w:pPr>
      <w:spacing w:before="120" w:after="120"/>
      <w:ind w:firstLine="432"/>
    </w:pPr>
  </w:style>
  <w:style w:type="character" w:customStyle="1" w:styleId="NormalFormattedChar">
    <w:name w:val="Normal_Formatted Char"/>
    <w:link w:val="NormalFormatted"/>
    <w:rsid w:val="00B95196"/>
    <w:rPr>
      <w:sz w:val="24"/>
      <w:szCs w:val="24"/>
    </w:rPr>
  </w:style>
  <w:style w:type="paragraph" w:customStyle="1" w:styleId="NormalCutTextHidden">
    <w:name w:val="Normal_CutText_Hidden"/>
    <w:basedOn w:val="NormalFormatted"/>
    <w:link w:val="NormalCutTextHiddenCharChar"/>
    <w:autoRedefine/>
    <w:rsid w:val="00B95196"/>
    <w:rPr>
      <w:strike/>
      <w:vanish/>
    </w:rPr>
  </w:style>
  <w:style w:type="character" w:customStyle="1" w:styleId="NormalCutTextHiddenCharChar">
    <w:name w:val="Normal_CutText_Hidden Char Char"/>
    <w:link w:val="NormalCutTextHidden"/>
    <w:rsid w:val="00B95196"/>
    <w:rPr>
      <w:strike/>
      <w:vanish/>
      <w:sz w:val="24"/>
      <w:szCs w:val="24"/>
    </w:rPr>
  </w:style>
  <w:style w:type="character" w:customStyle="1" w:styleId="FigureChar">
    <w:name w:val="Figure Char"/>
    <w:link w:val="Figure"/>
    <w:rsid w:val="00A8792A"/>
    <w:rPr>
      <w:i/>
      <w:sz w:val="24"/>
      <w:szCs w:val="24"/>
    </w:rPr>
  </w:style>
  <w:style w:type="paragraph" w:styleId="Caption">
    <w:name w:val="caption"/>
    <w:basedOn w:val="Normal"/>
    <w:next w:val="Normal"/>
    <w:uiPriority w:val="35"/>
    <w:unhideWhenUsed/>
    <w:qFormat/>
    <w:rsid w:val="0017317B"/>
    <w:pPr>
      <w:keepNext/>
      <w:spacing w:after="200"/>
    </w:pPr>
    <w:rPr>
      <w:b/>
      <w:bCs/>
      <w:color w:val="4F81BD"/>
    </w:rPr>
  </w:style>
  <w:style w:type="paragraph" w:customStyle="1" w:styleId="ConsBiolbodytextfirstindentarial-doublespaced">
    <w:name w:val="Cons_Biol_bodytext first indent arial-double spaced"/>
    <w:next w:val="ListParagraph"/>
    <w:link w:val="ConsBiolbodytextfirstindentarial-doublespacedChar"/>
    <w:qFormat/>
    <w:rsid w:val="000A2B0E"/>
    <w:pPr>
      <w:spacing w:after="120" w:line="480" w:lineRule="auto"/>
      <w:ind w:firstLine="360"/>
    </w:pPr>
    <w:rPr>
      <w:rFonts w:ascii="Arial" w:eastAsia="Calibri" w:hAnsi="Arial" w:cs="Arial"/>
    </w:rPr>
  </w:style>
  <w:style w:type="character" w:customStyle="1" w:styleId="ConsBiolbodytextfirstindentarial-doublespacedChar">
    <w:name w:val="Cons_Biol_bodytext first indent arial-double spaced Char"/>
    <w:link w:val="ConsBiolbodytextfirstindentarial-doublespaced"/>
    <w:rsid w:val="000A2B0E"/>
    <w:rPr>
      <w:rFonts w:ascii="Arial" w:eastAsia="Calibri" w:hAnsi="Arial" w:cs="Arial"/>
      <w:lang w:val="en-US" w:eastAsia="en-US" w:bidi="ar-SA"/>
    </w:rPr>
  </w:style>
  <w:style w:type="paragraph" w:customStyle="1" w:styleId="Default">
    <w:name w:val="Default"/>
    <w:rsid w:val="00E65387"/>
    <w:pPr>
      <w:autoSpaceDE w:val="0"/>
      <w:autoSpaceDN w:val="0"/>
      <w:adjustRightInd w:val="0"/>
    </w:pPr>
    <w:rPr>
      <w:rFonts w:ascii="Garamond" w:eastAsia="Calibri" w:hAnsi="Garamond" w:cs="Garamond"/>
      <w:color w:val="000000"/>
      <w:sz w:val="24"/>
      <w:szCs w:val="24"/>
    </w:rPr>
  </w:style>
  <w:style w:type="table" w:styleId="TableGrid">
    <w:name w:val="Table Grid"/>
    <w:basedOn w:val="TableNormal"/>
    <w:uiPriority w:val="59"/>
    <w:rsid w:val="00F32E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24078">
      <w:bodyDiv w:val="1"/>
      <w:marLeft w:val="0"/>
      <w:marRight w:val="0"/>
      <w:marTop w:val="0"/>
      <w:marBottom w:val="0"/>
      <w:divBdr>
        <w:top w:val="none" w:sz="0" w:space="0" w:color="auto"/>
        <w:left w:val="none" w:sz="0" w:space="0" w:color="auto"/>
        <w:bottom w:val="none" w:sz="0" w:space="0" w:color="auto"/>
        <w:right w:val="none" w:sz="0" w:space="0" w:color="auto"/>
      </w:divBdr>
    </w:div>
    <w:div w:id="163784358">
      <w:bodyDiv w:val="1"/>
      <w:marLeft w:val="0"/>
      <w:marRight w:val="0"/>
      <w:marTop w:val="0"/>
      <w:marBottom w:val="0"/>
      <w:divBdr>
        <w:top w:val="none" w:sz="0" w:space="0" w:color="auto"/>
        <w:left w:val="none" w:sz="0" w:space="0" w:color="auto"/>
        <w:bottom w:val="none" w:sz="0" w:space="0" w:color="auto"/>
        <w:right w:val="none" w:sz="0" w:space="0" w:color="auto"/>
      </w:divBdr>
    </w:div>
    <w:div w:id="229074047">
      <w:bodyDiv w:val="1"/>
      <w:marLeft w:val="0"/>
      <w:marRight w:val="0"/>
      <w:marTop w:val="0"/>
      <w:marBottom w:val="0"/>
      <w:divBdr>
        <w:top w:val="none" w:sz="0" w:space="0" w:color="auto"/>
        <w:left w:val="none" w:sz="0" w:space="0" w:color="auto"/>
        <w:bottom w:val="none" w:sz="0" w:space="0" w:color="auto"/>
        <w:right w:val="none" w:sz="0" w:space="0" w:color="auto"/>
      </w:divBdr>
      <w:divsChild>
        <w:div w:id="2109498849">
          <w:marLeft w:val="0"/>
          <w:marRight w:val="0"/>
          <w:marTop w:val="0"/>
          <w:marBottom w:val="0"/>
          <w:divBdr>
            <w:top w:val="none" w:sz="0" w:space="0" w:color="auto"/>
            <w:left w:val="none" w:sz="0" w:space="0" w:color="auto"/>
            <w:bottom w:val="none" w:sz="0" w:space="0" w:color="auto"/>
            <w:right w:val="none" w:sz="0" w:space="0" w:color="auto"/>
          </w:divBdr>
          <w:divsChild>
            <w:div w:id="201846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09298">
      <w:bodyDiv w:val="1"/>
      <w:marLeft w:val="0"/>
      <w:marRight w:val="0"/>
      <w:marTop w:val="0"/>
      <w:marBottom w:val="0"/>
      <w:divBdr>
        <w:top w:val="none" w:sz="0" w:space="0" w:color="auto"/>
        <w:left w:val="none" w:sz="0" w:space="0" w:color="auto"/>
        <w:bottom w:val="none" w:sz="0" w:space="0" w:color="auto"/>
        <w:right w:val="none" w:sz="0" w:space="0" w:color="auto"/>
      </w:divBdr>
    </w:div>
    <w:div w:id="328992823">
      <w:bodyDiv w:val="1"/>
      <w:marLeft w:val="0"/>
      <w:marRight w:val="0"/>
      <w:marTop w:val="0"/>
      <w:marBottom w:val="0"/>
      <w:divBdr>
        <w:top w:val="none" w:sz="0" w:space="0" w:color="auto"/>
        <w:left w:val="none" w:sz="0" w:space="0" w:color="auto"/>
        <w:bottom w:val="none" w:sz="0" w:space="0" w:color="auto"/>
        <w:right w:val="none" w:sz="0" w:space="0" w:color="auto"/>
      </w:divBdr>
    </w:div>
    <w:div w:id="629748831">
      <w:bodyDiv w:val="1"/>
      <w:marLeft w:val="0"/>
      <w:marRight w:val="0"/>
      <w:marTop w:val="0"/>
      <w:marBottom w:val="0"/>
      <w:divBdr>
        <w:top w:val="none" w:sz="0" w:space="0" w:color="auto"/>
        <w:left w:val="none" w:sz="0" w:space="0" w:color="auto"/>
        <w:bottom w:val="none" w:sz="0" w:space="0" w:color="auto"/>
        <w:right w:val="none" w:sz="0" w:space="0" w:color="auto"/>
      </w:divBdr>
    </w:div>
    <w:div w:id="645748017">
      <w:bodyDiv w:val="1"/>
      <w:marLeft w:val="0"/>
      <w:marRight w:val="0"/>
      <w:marTop w:val="0"/>
      <w:marBottom w:val="0"/>
      <w:divBdr>
        <w:top w:val="none" w:sz="0" w:space="0" w:color="auto"/>
        <w:left w:val="none" w:sz="0" w:space="0" w:color="auto"/>
        <w:bottom w:val="none" w:sz="0" w:space="0" w:color="auto"/>
        <w:right w:val="none" w:sz="0" w:space="0" w:color="auto"/>
      </w:divBdr>
    </w:div>
    <w:div w:id="711685239">
      <w:bodyDiv w:val="1"/>
      <w:marLeft w:val="0"/>
      <w:marRight w:val="0"/>
      <w:marTop w:val="0"/>
      <w:marBottom w:val="0"/>
      <w:divBdr>
        <w:top w:val="none" w:sz="0" w:space="0" w:color="auto"/>
        <w:left w:val="none" w:sz="0" w:space="0" w:color="auto"/>
        <w:bottom w:val="none" w:sz="0" w:space="0" w:color="auto"/>
        <w:right w:val="none" w:sz="0" w:space="0" w:color="auto"/>
      </w:divBdr>
    </w:div>
    <w:div w:id="786194769">
      <w:bodyDiv w:val="1"/>
      <w:marLeft w:val="0"/>
      <w:marRight w:val="0"/>
      <w:marTop w:val="0"/>
      <w:marBottom w:val="0"/>
      <w:divBdr>
        <w:top w:val="none" w:sz="0" w:space="0" w:color="auto"/>
        <w:left w:val="none" w:sz="0" w:space="0" w:color="auto"/>
        <w:bottom w:val="none" w:sz="0" w:space="0" w:color="auto"/>
        <w:right w:val="none" w:sz="0" w:space="0" w:color="auto"/>
      </w:divBdr>
    </w:div>
    <w:div w:id="835924640">
      <w:bodyDiv w:val="1"/>
      <w:marLeft w:val="0"/>
      <w:marRight w:val="0"/>
      <w:marTop w:val="0"/>
      <w:marBottom w:val="0"/>
      <w:divBdr>
        <w:top w:val="none" w:sz="0" w:space="0" w:color="auto"/>
        <w:left w:val="none" w:sz="0" w:space="0" w:color="auto"/>
        <w:bottom w:val="none" w:sz="0" w:space="0" w:color="auto"/>
        <w:right w:val="none" w:sz="0" w:space="0" w:color="auto"/>
      </w:divBdr>
    </w:div>
    <w:div w:id="869412385">
      <w:bodyDiv w:val="1"/>
      <w:marLeft w:val="0"/>
      <w:marRight w:val="0"/>
      <w:marTop w:val="0"/>
      <w:marBottom w:val="0"/>
      <w:divBdr>
        <w:top w:val="none" w:sz="0" w:space="0" w:color="auto"/>
        <w:left w:val="none" w:sz="0" w:space="0" w:color="auto"/>
        <w:bottom w:val="none" w:sz="0" w:space="0" w:color="auto"/>
        <w:right w:val="none" w:sz="0" w:space="0" w:color="auto"/>
      </w:divBdr>
      <w:divsChild>
        <w:div w:id="245651990">
          <w:marLeft w:val="0"/>
          <w:marRight w:val="0"/>
          <w:marTop w:val="0"/>
          <w:marBottom w:val="0"/>
          <w:divBdr>
            <w:top w:val="none" w:sz="0" w:space="0" w:color="auto"/>
            <w:left w:val="none" w:sz="0" w:space="0" w:color="auto"/>
            <w:bottom w:val="none" w:sz="0" w:space="0" w:color="auto"/>
            <w:right w:val="none" w:sz="0" w:space="0" w:color="auto"/>
          </w:divBdr>
        </w:div>
        <w:div w:id="893587798">
          <w:marLeft w:val="0"/>
          <w:marRight w:val="0"/>
          <w:marTop w:val="0"/>
          <w:marBottom w:val="0"/>
          <w:divBdr>
            <w:top w:val="none" w:sz="0" w:space="0" w:color="auto"/>
            <w:left w:val="none" w:sz="0" w:space="0" w:color="auto"/>
            <w:bottom w:val="none" w:sz="0" w:space="0" w:color="auto"/>
            <w:right w:val="none" w:sz="0" w:space="0" w:color="auto"/>
          </w:divBdr>
        </w:div>
      </w:divsChild>
    </w:div>
    <w:div w:id="985161641">
      <w:bodyDiv w:val="1"/>
      <w:marLeft w:val="0"/>
      <w:marRight w:val="0"/>
      <w:marTop w:val="0"/>
      <w:marBottom w:val="0"/>
      <w:divBdr>
        <w:top w:val="none" w:sz="0" w:space="0" w:color="auto"/>
        <w:left w:val="none" w:sz="0" w:space="0" w:color="auto"/>
        <w:bottom w:val="none" w:sz="0" w:space="0" w:color="auto"/>
        <w:right w:val="none" w:sz="0" w:space="0" w:color="auto"/>
      </w:divBdr>
    </w:div>
    <w:div w:id="994067910">
      <w:bodyDiv w:val="1"/>
      <w:marLeft w:val="0"/>
      <w:marRight w:val="0"/>
      <w:marTop w:val="0"/>
      <w:marBottom w:val="0"/>
      <w:divBdr>
        <w:top w:val="none" w:sz="0" w:space="0" w:color="auto"/>
        <w:left w:val="none" w:sz="0" w:space="0" w:color="auto"/>
        <w:bottom w:val="none" w:sz="0" w:space="0" w:color="auto"/>
        <w:right w:val="none" w:sz="0" w:space="0" w:color="auto"/>
      </w:divBdr>
    </w:div>
    <w:div w:id="1159274258">
      <w:bodyDiv w:val="1"/>
      <w:marLeft w:val="0"/>
      <w:marRight w:val="0"/>
      <w:marTop w:val="0"/>
      <w:marBottom w:val="0"/>
      <w:divBdr>
        <w:top w:val="none" w:sz="0" w:space="0" w:color="auto"/>
        <w:left w:val="none" w:sz="0" w:space="0" w:color="auto"/>
        <w:bottom w:val="none" w:sz="0" w:space="0" w:color="auto"/>
        <w:right w:val="none" w:sz="0" w:space="0" w:color="auto"/>
      </w:divBdr>
    </w:div>
    <w:div w:id="1198280359">
      <w:bodyDiv w:val="1"/>
      <w:marLeft w:val="0"/>
      <w:marRight w:val="0"/>
      <w:marTop w:val="0"/>
      <w:marBottom w:val="0"/>
      <w:divBdr>
        <w:top w:val="none" w:sz="0" w:space="0" w:color="auto"/>
        <w:left w:val="none" w:sz="0" w:space="0" w:color="auto"/>
        <w:bottom w:val="none" w:sz="0" w:space="0" w:color="auto"/>
        <w:right w:val="none" w:sz="0" w:space="0" w:color="auto"/>
      </w:divBdr>
    </w:div>
    <w:div w:id="1324357287">
      <w:bodyDiv w:val="1"/>
      <w:marLeft w:val="0"/>
      <w:marRight w:val="0"/>
      <w:marTop w:val="0"/>
      <w:marBottom w:val="0"/>
      <w:divBdr>
        <w:top w:val="none" w:sz="0" w:space="0" w:color="auto"/>
        <w:left w:val="none" w:sz="0" w:space="0" w:color="auto"/>
        <w:bottom w:val="none" w:sz="0" w:space="0" w:color="auto"/>
        <w:right w:val="none" w:sz="0" w:space="0" w:color="auto"/>
      </w:divBdr>
    </w:div>
    <w:div w:id="1355766950">
      <w:bodyDiv w:val="1"/>
      <w:marLeft w:val="0"/>
      <w:marRight w:val="0"/>
      <w:marTop w:val="0"/>
      <w:marBottom w:val="0"/>
      <w:divBdr>
        <w:top w:val="none" w:sz="0" w:space="0" w:color="auto"/>
        <w:left w:val="none" w:sz="0" w:space="0" w:color="auto"/>
        <w:bottom w:val="none" w:sz="0" w:space="0" w:color="auto"/>
        <w:right w:val="none" w:sz="0" w:space="0" w:color="auto"/>
      </w:divBdr>
    </w:div>
    <w:div w:id="1448770595">
      <w:bodyDiv w:val="1"/>
      <w:marLeft w:val="0"/>
      <w:marRight w:val="0"/>
      <w:marTop w:val="0"/>
      <w:marBottom w:val="0"/>
      <w:divBdr>
        <w:top w:val="none" w:sz="0" w:space="0" w:color="auto"/>
        <w:left w:val="none" w:sz="0" w:space="0" w:color="auto"/>
        <w:bottom w:val="none" w:sz="0" w:space="0" w:color="auto"/>
        <w:right w:val="none" w:sz="0" w:space="0" w:color="auto"/>
      </w:divBdr>
    </w:div>
    <w:div w:id="1695693127">
      <w:bodyDiv w:val="1"/>
      <w:marLeft w:val="0"/>
      <w:marRight w:val="0"/>
      <w:marTop w:val="0"/>
      <w:marBottom w:val="0"/>
      <w:divBdr>
        <w:top w:val="none" w:sz="0" w:space="0" w:color="auto"/>
        <w:left w:val="none" w:sz="0" w:space="0" w:color="auto"/>
        <w:bottom w:val="none" w:sz="0" w:space="0" w:color="auto"/>
        <w:right w:val="none" w:sz="0" w:space="0" w:color="auto"/>
      </w:divBdr>
    </w:div>
    <w:div w:id="1968929868">
      <w:bodyDiv w:val="1"/>
      <w:marLeft w:val="0"/>
      <w:marRight w:val="0"/>
      <w:marTop w:val="0"/>
      <w:marBottom w:val="0"/>
      <w:divBdr>
        <w:top w:val="none" w:sz="0" w:space="0" w:color="auto"/>
        <w:left w:val="none" w:sz="0" w:space="0" w:color="auto"/>
        <w:bottom w:val="none" w:sz="0" w:space="0" w:color="auto"/>
        <w:right w:val="none" w:sz="0" w:space="0" w:color="auto"/>
      </w:divBdr>
    </w:div>
    <w:div w:id="2022274186">
      <w:bodyDiv w:val="1"/>
      <w:marLeft w:val="0"/>
      <w:marRight w:val="0"/>
      <w:marTop w:val="0"/>
      <w:marBottom w:val="0"/>
      <w:divBdr>
        <w:top w:val="none" w:sz="0" w:space="0" w:color="auto"/>
        <w:left w:val="none" w:sz="0" w:space="0" w:color="auto"/>
        <w:bottom w:val="none" w:sz="0" w:space="0" w:color="auto"/>
        <w:right w:val="none" w:sz="0" w:space="0" w:color="auto"/>
      </w:divBdr>
    </w:div>
    <w:div w:id="2046515068">
      <w:bodyDiv w:val="1"/>
      <w:marLeft w:val="0"/>
      <w:marRight w:val="0"/>
      <w:marTop w:val="0"/>
      <w:marBottom w:val="0"/>
      <w:divBdr>
        <w:top w:val="none" w:sz="0" w:space="0" w:color="auto"/>
        <w:left w:val="none" w:sz="0" w:space="0" w:color="auto"/>
        <w:bottom w:val="none" w:sz="0" w:space="0" w:color="auto"/>
        <w:right w:val="none" w:sz="0" w:space="0" w:color="auto"/>
      </w:divBdr>
    </w:div>
    <w:div w:id="211073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www.cia.gov/cia/publications/factboo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landscapecollaborative.org"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mailto:gallo.ja@gmail.com" TargetMode="External"/><Relationship Id="rId14" Type="http://schemas.openxmlformats.org/officeDocument/2006/relationships/hyperlink" Target="mailto:don@ecological.co.z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9F1FF-0E48-42E9-8547-36FB4C592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14</Pages>
  <Words>6478</Words>
  <Characters>36930</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The communication of uncertainty is known to have a profound effect on the outcomes of decisions</vt:lpstr>
    </vt:vector>
  </TitlesOfParts>
  <Company>Gallo Conservation Services</Company>
  <LinksUpToDate>false</LinksUpToDate>
  <CharactersWithSpaces>43322</CharactersWithSpaces>
  <SharedDoc>false</SharedDoc>
  <HLinks>
    <vt:vector size="240" baseType="variant">
      <vt:variant>
        <vt:i4>5242995</vt:i4>
      </vt:variant>
      <vt:variant>
        <vt:i4>371</vt:i4>
      </vt:variant>
      <vt:variant>
        <vt:i4>0</vt:i4>
      </vt:variant>
      <vt:variant>
        <vt:i4>5</vt:i4>
      </vt:variant>
      <vt:variant>
        <vt:lpwstr>http://www.geog.ucsb.edu/graduates/phd-dissertations/pdf/Gallo_2007_Dissertation_UCSB_Geography_ECPM_Uncertainty_Final.pdf</vt:lpwstr>
      </vt:variant>
      <vt:variant>
        <vt:lpwstr/>
      </vt:variant>
      <vt:variant>
        <vt:i4>3932274</vt:i4>
      </vt:variant>
      <vt:variant>
        <vt:i4>297</vt:i4>
      </vt:variant>
      <vt:variant>
        <vt:i4>0</vt:i4>
      </vt:variant>
      <vt:variant>
        <vt:i4>5</vt:i4>
      </vt:variant>
      <vt:variant>
        <vt:lpwstr>https://www.cia.gov/cia/publications/factbook/</vt:lpwstr>
      </vt:variant>
      <vt:variant>
        <vt:lpwstr/>
      </vt:variant>
      <vt:variant>
        <vt:i4>4063311</vt:i4>
      </vt:variant>
      <vt:variant>
        <vt:i4>270</vt:i4>
      </vt:variant>
      <vt:variant>
        <vt:i4>0</vt:i4>
      </vt:variant>
      <vt:variant>
        <vt:i4>5</vt:i4>
      </vt:variant>
      <vt:variant>
        <vt:lpwstr>mailto:don@ecological.co.za</vt:lpwstr>
      </vt:variant>
      <vt:variant>
        <vt:lpwstr/>
      </vt:variant>
      <vt:variant>
        <vt:i4>2031667</vt:i4>
      </vt:variant>
      <vt:variant>
        <vt:i4>206</vt:i4>
      </vt:variant>
      <vt:variant>
        <vt:i4>0</vt:i4>
      </vt:variant>
      <vt:variant>
        <vt:i4>5</vt:i4>
      </vt:variant>
      <vt:variant>
        <vt:lpwstr/>
      </vt:variant>
      <vt:variant>
        <vt:lpwstr>_Toc260344593</vt:lpwstr>
      </vt:variant>
      <vt:variant>
        <vt:i4>2031667</vt:i4>
      </vt:variant>
      <vt:variant>
        <vt:i4>200</vt:i4>
      </vt:variant>
      <vt:variant>
        <vt:i4>0</vt:i4>
      </vt:variant>
      <vt:variant>
        <vt:i4>5</vt:i4>
      </vt:variant>
      <vt:variant>
        <vt:lpwstr/>
      </vt:variant>
      <vt:variant>
        <vt:lpwstr>_Toc260344592</vt:lpwstr>
      </vt:variant>
      <vt:variant>
        <vt:i4>2031667</vt:i4>
      </vt:variant>
      <vt:variant>
        <vt:i4>194</vt:i4>
      </vt:variant>
      <vt:variant>
        <vt:i4>0</vt:i4>
      </vt:variant>
      <vt:variant>
        <vt:i4>5</vt:i4>
      </vt:variant>
      <vt:variant>
        <vt:lpwstr/>
      </vt:variant>
      <vt:variant>
        <vt:lpwstr>_Toc260344591</vt:lpwstr>
      </vt:variant>
      <vt:variant>
        <vt:i4>2031667</vt:i4>
      </vt:variant>
      <vt:variant>
        <vt:i4>188</vt:i4>
      </vt:variant>
      <vt:variant>
        <vt:i4>0</vt:i4>
      </vt:variant>
      <vt:variant>
        <vt:i4>5</vt:i4>
      </vt:variant>
      <vt:variant>
        <vt:lpwstr/>
      </vt:variant>
      <vt:variant>
        <vt:lpwstr>_Toc260344590</vt:lpwstr>
      </vt:variant>
      <vt:variant>
        <vt:i4>1966131</vt:i4>
      </vt:variant>
      <vt:variant>
        <vt:i4>182</vt:i4>
      </vt:variant>
      <vt:variant>
        <vt:i4>0</vt:i4>
      </vt:variant>
      <vt:variant>
        <vt:i4>5</vt:i4>
      </vt:variant>
      <vt:variant>
        <vt:lpwstr/>
      </vt:variant>
      <vt:variant>
        <vt:lpwstr>_Toc260344589</vt:lpwstr>
      </vt:variant>
      <vt:variant>
        <vt:i4>1966131</vt:i4>
      </vt:variant>
      <vt:variant>
        <vt:i4>176</vt:i4>
      </vt:variant>
      <vt:variant>
        <vt:i4>0</vt:i4>
      </vt:variant>
      <vt:variant>
        <vt:i4>5</vt:i4>
      </vt:variant>
      <vt:variant>
        <vt:lpwstr/>
      </vt:variant>
      <vt:variant>
        <vt:lpwstr>_Toc260344588</vt:lpwstr>
      </vt:variant>
      <vt:variant>
        <vt:i4>1966131</vt:i4>
      </vt:variant>
      <vt:variant>
        <vt:i4>170</vt:i4>
      </vt:variant>
      <vt:variant>
        <vt:i4>0</vt:i4>
      </vt:variant>
      <vt:variant>
        <vt:i4>5</vt:i4>
      </vt:variant>
      <vt:variant>
        <vt:lpwstr/>
      </vt:variant>
      <vt:variant>
        <vt:lpwstr>_Toc260344587</vt:lpwstr>
      </vt:variant>
      <vt:variant>
        <vt:i4>1966131</vt:i4>
      </vt:variant>
      <vt:variant>
        <vt:i4>164</vt:i4>
      </vt:variant>
      <vt:variant>
        <vt:i4>0</vt:i4>
      </vt:variant>
      <vt:variant>
        <vt:i4>5</vt:i4>
      </vt:variant>
      <vt:variant>
        <vt:lpwstr/>
      </vt:variant>
      <vt:variant>
        <vt:lpwstr>_Toc260344586</vt:lpwstr>
      </vt:variant>
      <vt:variant>
        <vt:i4>1966131</vt:i4>
      </vt:variant>
      <vt:variant>
        <vt:i4>158</vt:i4>
      </vt:variant>
      <vt:variant>
        <vt:i4>0</vt:i4>
      </vt:variant>
      <vt:variant>
        <vt:i4>5</vt:i4>
      </vt:variant>
      <vt:variant>
        <vt:lpwstr/>
      </vt:variant>
      <vt:variant>
        <vt:lpwstr>_Toc260344585</vt:lpwstr>
      </vt:variant>
      <vt:variant>
        <vt:i4>1966131</vt:i4>
      </vt:variant>
      <vt:variant>
        <vt:i4>152</vt:i4>
      </vt:variant>
      <vt:variant>
        <vt:i4>0</vt:i4>
      </vt:variant>
      <vt:variant>
        <vt:i4>5</vt:i4>
      </vt:variant>
      <vt:variant>
        <vt:lpwstr/>
      </vt:variant>
      <vt:variant>
        <vt:lpwstr>_Toc260344584</vt:lpwstr>
      </vt:variant>
      <vt:variant>
        <vt:i4>1966131</vt:i4>
      </vt:variant>
      <vt:variant>
        <vt:i4>146</vt:i4>
      </vt:variant>
      <vt:variant>
        <vt:i4>0</vt:i4>
      </vt:variant>
      <vt:variant>
        <vt:i4>5</vt:i4>
      </vt:variant>
      <vt:variant>
        <vt:lpwstr/>
      </vt:variant>
      <vt:variant>
        <vt:lpwstr>_Toc260344583</vt:lpwstr>
      </vt:variant>
      <vt:variant>
        <vt:i4>1966131</vt:i4>
      </vt:variant>
      <vt:variant>
        <vt:i4>140</vt:i4>
      </vt:variant>
      <vt:variant>
        <vt:i4>0</vt:i4>
      </vt:variant>
      <vt:variant>
        <vt:i4>5</vt:i4>
      </vt:variant>
      <vt:variant>
        <vt:lpwstr/>
      </vt:variant>
      <vt:variant>
        <vt:lpwstr>_Toc260344582</vt:lpwstr>
      </vt:variant>
      <vt:variant>
        <vt:i4>1966131</vt:i4>
      </vt:variant>
      <vt:variant>
        <vt:i4>134</vt:i4>
      </vt:variant>
      <vt:variant>
        <vt:i4>0</vt:i4>
      </vt:variant>
      <vt:variant>
        <vt:i4>5</vt:i4>
      </vt:variant>
      <vt:variant>
        <vt:lpwstr/>
      </vt:variant>
      <vt:variant>
        <vt:lpwstr>_Toc260344581</vt:lpwstr>
      </vt:variant>
      <vt:variant>
        <vt:i4>1966131</vt:i4>
      </vt:variant>
      <vt:variant>
        <vt:i4>128</vt:i4>
      </vt:variant>
      <vt:variant>
        <vt:i4>0</vt:i4>
      </vt:variant>
      <vt:variant>
        <vt:i4>5</vt:i4>
      </vt:variant>
      <vt:variant>
        <vt:lpwstr/>
      </vt:variant>
      <vt:variant>
        <vt:lpwstr>_Toc260344580</vt:lpwstr>
      </vt:variant>
      <vt:variant>
        <vt:i4>1114163</vt:i4>
      </vt:variant>
      <vt:variant>
        <vt:i4>122</vt:i4>
      </vt:variant>
      <vt:variant>
        <vt:i4>0</vt:i4>
      </vt:variant>
      <vt:variant>
        <vt:i4>5</vt:i4>
      </vt:variant>
      <vt:variant>
        <vt:lpwstr/>
      </vt:variant>
      <vt:variant>
        <vt:lpwstr>_Toc260344579</vt:lpwstr>
      </vt:variant>
      <vt:variant>
        <vt:i4>1114163</vt:i4>
      </vt:variant>
      <vt:variant>
        <vt:i4>116</vt:i4>
      </vt:variant>
      <vt:variant>
        <vt:i4>0</vt:i4>
      </vt:variant>
      <vt:variant>
        <vt:i4>5</vt:i4>
      </vt:variant>
      <vt:variant>
        <vt:lpwstr/>
      </vt:variant>
      <vt:variant>
        <vt:lpwstr>_Toc260344578</vt:lpwstr>
      </vt:variant>
      <vt:variant>
        <vt:i4>1114163</vt:i4>
      </vt:variant>
      <vt:variant>
        <vt:i4>110</vt:i4>
      </vt:variant>
      <vt:variant>
        <vt:i4>0</vt:i4>
      </vt:variant>
      <vt:variant>
        <vt:i4>5</vt:i4>
      </vt:variant>
      <vt:variant>
        <vt:lpwstr/>
      </vt:variant>
      <vt:variant>
        <vt:lpwstr>_Toc260344577</vt:lpwstr>
      </vt:variant>
      <vt:variant>
        <vt:i4>1114163</vt:i4>
      </vt:variant>
      <vt:variant>
        <vt:i4>104</vt:i4>
      </vt:variant>
      <vt:variant>
        <vt:i4>0</vt:i4>
      </vt:variant>
      <vt:variant>
        <vt:i4>5</vt:i4>
      </vt:variant>
      <vt:variant>
        <vt:lpwstr/>
      </vt:variant>
      <vt:variant>
        <vt:lpwstr>_Toc260344576</vt:lpwstr>
      </vt:variant>
      <vt:variant>
        <vt:i4>1114163</vt:i4>
      </vt:variant>
      <vt:variant>
        <vt:i4>98</vt:i4>
      </vt:variant>
      <vt:variant>
        <vt:i4>0</vt:i4>
      </vt:variant>
      <vt:variant>
        <vt:i4>5</vt:i4>
      </vt:variant>
      <vt:variant>
        <vt:lpwstr/>
      </vt:variant>
      <vt:variant>
        <vt:lpwstr>_Toc260344575</vt:lpwstr>
      </vt:variant>
      <vt:variant>
        <vt:i4>1114163</vt:i4>
      </vt:variant>
      <vt:variant>
        <vt:i4>92</vt:i4>
      </vt:variant>
      <vt:variant>
        <vt:i4>0</vt:i4>
      </vt:variant>
      <vt:variant>
        <vt:i4>5</vt:i4>
      </vt:variant>
      <vt:variant>
        <vt:lpwstr/>
      </vt:variant>
      <vt:variant>
        <vt:lpwstr>_Toc260344574</vt:lpwstr>
      </vt:variant>
      <vt:variant>
        <vt:i4>1114163</vt:i4>
      </vt:variant>
      <vt:variant>
        <vt:i4>86</vt:i4>
      </vt:variant>
      <vt:variant>
        <vt:i4>0</vt:i4>
      </vt:variant>
      <vt:variant>
        <vt:i4>5</vt:i4>
      </vt:variant>
      <vt:variant>
        <vt:lpwstr/>
      </vt:variant>
      <vt:variant>
        <vt:lpwstr>_Toc260344573</vt:lpwstr>
      </vt:variant>
      <vt:variant>
        <vt:i4>1114163</vt:i4>
      </vt:variant>
      <vt:variant>
        <vt:i4>80</vt:i4>
      </vt:variant>
      <vt:variant>
        <vt:i4>0</vt:i4>
      </vt:variant>
      <vt:variant>
        <vt:i4>5</vt:i4>
      </vt:variant>
      <vt:variant>
        <vt:lpwstr/>
      </vt:variant>
      <vt:variant>
        <vt:lpwstr>_Toc260344572</vt:lpwstr>
      </vt:variant>
      <vt:variant>
        <vt:i4>1114163</vt:i4>
      </vt:variant>
      <vt:variant>
        <vt:i4>74</vt:i4>
      </vt:variant>
      <vt:variant>
        <vt:i4>0</vt:i4>
      </vt:variant>
      <vt:variant>
        <vt:i4>5</vt:i4>
      </vt:variant>
      <vt:variant>
        <vt:lpwstr/>
      </vt:variant>
      <vt:variant>
        <vt:lpwstr>_Toc260344571</vt:lpwstr>
      </vt:variant>
      <vt:variant>
        <vt:i4>1114163</vt:i4>
      </vt:variant>
      <vt:variant>
        <vt:i4>68</vt:i4>
      </vt:variant>
      <vt:variant>
        <vt:i4>0</vt:i4>
      </vt:variant>
      <vt:variant>
        <vt:i4>5</vt:i4>
      </vt:variant>
      <vt:variant>
        <vt:lpwstr/>
      </vt:variant>
      <vt:variant>
        <vt:lpwstr>_Toc260344570</vt:lpwstr>
      </vt:variant>
      <vt:variant>
        <vt:i4>1048627</vt:i4>
      </vt:variant>
      <vt:variant>
        <vt:i4>62</vt:i4>
      </vt:variant>
      <vt:variant>
        <vt:i4>0</vt:i4>
      </vt:variant>
      <vt:variant>
        <vt:i4>5</vt:i4>
      </vt:variant>
      <vt:variant>
        <vt:lpwstr/>
      </vt:variant>
      <vt:variant>
        <vt:lpwstr>_Toc260344569</vt:lpwstr>
      </vt:variant>
      <vt:variant>
        <vt:i4>1048627</vt:i4>
      </vt:variant>
      <vt:variant>
        <vt:i4>56</vt:i4>
      </vt:variant>
      <vt:variant>
        <vt:i4>0</vt:i4>
      </vt:variant>
      <vt:variant>
        <vt:i4>5</vt:i4>
      </vt:variant>
      <vt:variant>
        <vt:lpwstr/>
      </vt:variant>
      <vt:variant>
        <vt:lpwstr>_Toc260344568</vt:lpwstr>
      </vt:variant>
      <vt:variant>
        <vt:i4>1048627</vt:i4>
      </vt:variant>
      <vt:variant>
        <vt:i4>50</vt:i4>
      </vt:variant>
      <vt:variant>
        <vt:i4>0</vt:i4>
      </vt:variant>
      <vt:variant>
        <vt:i4>5</vt:i4>
      </vt:variant>
      <vt:variant>
        <vt:lpwstr/>
      </vt:variant>
      <vt:variant>
        <vt:lpwstr>_Toc260344567</vt:lpwstr>
      </vt:variant>
      <vt:variant>
        <vt:i4>1048627</vt:i4>
      </vt:variant>
      <vt:variant>
        <vt:i4>44</vt:i4>
      </vt:variant>
      <vt:variant>
        <vt:i4>0</vt:i4>
      </vt:variant>
      <vt:variant>
        <vt:i4>5</vt:i4>
      </vt:variant>
      <vt:variant>
        <vt:lpwstr/>
      </vt:variant>
      <vt:variant>
        <vt:lpwstr>_Toc260344566</vt:lpwstr>
      </vt:variant>
      <vt:variant>
        <vt:i4>1048627</vt:i4>
      </vt:variant>
      <vt:variant>
        <vt:i4>38</vt:i4>
      </vt:variant>
      <vt:variant>
        <vt:i4>0</vt:i4>
      </vt:variant>
      <vt:variant>
        <vt:i4>5</vt:i4>
      </vt:variant>
      <vt:variant>
        <vt:lpwstr/>
      </vt:variant>
      <vt:variant>
        <vt:lpwstr>_Toc260344565</vt:lpwstr>
      </vt:variant>
      <vt:variant>
        <vt:i4>1048627</vt:i4>
      </vt:variant>
      <vt:variant>
        <vt:i4>32</vt:i4>
      </vt:variant>
      <vt:variant>
        <vt:i4>0</vt:i4>
      </vt:variant>
      <vt:variant>
        <vt:i4>5</vt:i4>
      </vt:variant>
      <vt:variant>
        <vt:lpwstr/>
      </vt:variant>
      <vt:variant>
        <vt:lpwstr>_Toc260344564</vt:lpwstr>
      </vt:variant>
      <vt:variant>
        <vt:i4>1048627</vt:i4>
      </vt:variant>
      <vt:variant>
        <vt:i4>26</vt:i4>
      </vt:variant>
      <vt:variant>
        <vt:i4>0</vt:i4>
      </vt:variant>
      <vt:variant>
        <vt:i4>5</vt:i4>
      </vt:variant>
      <vt:variant>
        <vt:lpwstr/>
      </vt:variant>
      <vt:variant>
        <vt:lpwstr>_Toc260344563</vt:lpwstr>
      </vt:variant>
      <vt:variant>
        <vt:i4>1048627</vt:i4>
      </vt:variant>
      <vt:variant>
        <vt:i4>20</vt:i4>
      </vt:variant>
      <vt:variant>
        <vt:i4>0</vt:i4>
      </vt:variant>
      <vt:variant>
        <vt:i4>5</vt:i4>
      </vt:variant>
      <vt:variant>
        <vt:lpwstr/>
      </vt:variant>
      <vt:variant>
        <vt:lpwstr>_Toc260344562</vt:lpwstr>
      </vt:variant>
      <vt:variant>
        <vt:i4>1048627</vt:i4>
      </vt:variant>
      <vt:variant>
        <vt:i4>14</vt:i4>
      </vt:variant>
      <vt:variant>
        <vt:i4>0</vt:i4>
      </vt:variant>
      <vt:variant>
        <vt:i4>5</vt:i4>
      </vt:variant>
      <vt:variant>
        <vt:lpwstr/>
      </vt:variant>
      <vt:variant>
        <vt:lpwstr>_Toc260344561</vt:lpwstr>
      </vt:variant>
      <vt:variant>
        <vt:i4>1048627</vt:i4>
      </vt:variant>
      <vt:variant>
        <vt:i4>8</vt:i4>
      </vt:variant>
      <vt:variant>
        <vt:i4>0</vt:i4>
      </vt:variant>
      <vt:variant>
        <vt:i4>5</vt:i4>
      </vt:variant>
      <vt:variant>
        <vt:lpwstr/>
      </vt:variant>
      <vt:variant>
        <vt:lpwstr>_Toc260344560</vt:lpwstr>
      </vt:variant>
      <vt:variant>
        <vt:i4>3932283</vt:i4>
      </vt:variant>
      <vt:variant>
        <vt:i4>3</vt:i4>
      </vt:variant>
      <vt:variant>
        <vt:i4>0</vt:i4>
      </vt:variant>
      <vt:variant>
        <vt:i4>5</vt:i4>
      </vt:variant>
      <vt:variant>
        <vt:lpwstr>http://landscapecollaborative.org/</vt:lpwstr>
      </vt:variant>
      <vt:variant>
        <vt:lpwstr/>
      </vt:variant>
      <vt:variant>
        <vt:i4>6881281</vt:i4>
      </vt:variant>
      <vt:variant>
        <vt:i4>0</vt:i4>
      </vt:variant>
      <vt:variant>
        <vt:i4>0</vt:i4>
      </vt:variant>
      <vt:variant>
        <vt:i4>5</vt:i4>
      </vt:variant>
      <vt:variant>
        <vt:lpwstr>mailto:gallo.ja@gmail.com</vt:lpwstr>
      </vt:variant>
      <vt:variant>
        <vt:lpwstr/>
      </vt:variant>
      <vt:variant>
        <vt:i4>7274612</vt:i4>
      </vt:variant>
      <vt:variant>
        <vt:i4>6</vt:i4>
      </vt:variant>
      <vt:variant>
        <vt:i4>0</vt:i4>
      </vt:variant>
      <vt:variant>
        <vt:i4>5</vt:i4>
      </vt:variant>
      <vt:variant>
        <vt:lpwstr/>
      </vt:variant>
      <vt:variant>
        <vt:lpwstr>TOC</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communication of uncertainty is known to have a profound effect on the outcomes of decisions</dc:title>
  <dc:creator>John Gallo</dc:creator>
  <cp:lastModifiedBy>John Gallo</cp:lastModifiedBy>
  <cp:revision>6</cp:revision>
  <cp:lastPrinted>2008-09-22T02:23:00Z</cp:lastPrinted>
  <dcterms:created xsi:type="dcterms:W3CDTF">2011-11-16T00:56:00Z</dcterms:created>
  <dcterms:modified xsi:type="dcterms:W3CDTF">2013-02-07T05:34:00Z</dcterms:modified>
</cp:coreProperties>
</file>