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043CD7" w:rsidRPr="009E6E81" w:rsidRDefault="00043CD7" w:rsidP="00043CD7">
      <w:pPr>
        <w:jc w:val="center"/>
        <w:rPr>
          <w:b/>
          <w:sz w:val="32"/>
          <w:lang w:val="en-US"/>
        </w:rPr>
      </w:pPr>
      <w:r w:rsidRPr="009E6E81">
        <w:rPr>
          <w:b/>
          <w:sz w:val="32"/>
          <w:lang w:val="en-US"/>
        </w:rPr>
        <w:t>REddyProc</w:t>
      </w:r>
    </w:p>
    <w:p w:rsidR="00043CD7" w:rsidRPr="009E6E81" w:rsidRDefault="00043CD7" w:rsidP="00043CD7">
      <w:pPr>
        <w:rPr>
          <w:lang w:val="en-US"/>
        </w:rPr>
      </w:pPr>
    </w:p>
    <w:p w:rsidR="00B352C7" w:rsidRPr="009E6E81" w:rsidRDefault="007C5ACE" w:rsidP="00BB67EA">
      <w:pPr>
        <w:jc w:val="center"/>
        <w:rPr>
          <w:lang w:val="en-US"/>
        </w:rPr>
      </w:pPr>
      <w:r w:rsidRPr="009E6E81">
        <w:rPr>
          <w:lang w:val="en-US"/>
        </w:rPr>
        <w:t xml:space="preserve">Last updated: March </w:t>
      </w:r>
      <w:r w:rsidR="008375E7" w:rsidRPr="009E6E81">
        <w:rPr>
          <w:lang w:val="en-US"/>
        </w:rPr>
        <w:t>31</w:t>
      </w:r>
      <w:r w:rsidR="00BB67EA" w:rsidRPr="009E6E81">
        <w:rPr>
          <w:lang w:val="en-US"/>
        </w:rPr>
        <w:t>, 2013</w:t>
      </w:r>
    </w:p>
    <w:p w:rsidR="00BB67EA" w:rsidRPr="009E6E81" w:rsidRDefault="00B352C7" w:rsidP="00BB67EA">
      <w:pPr>
        <w:jc w:val="center"/>
        <w:rPr>
          <w:lang w:val="en-US"/>
        </w:rPr>
      </w:pPr>
      <w:r w:rsidRPr="009E6E81">
        <w:rPr>
          <w:lang w:val="en-US"/>
        </w:rPr>
        <w:t>Current version: 0.</w:t>
      </w:r>
      <w:r w:rsidR="00FF426C">
        <w:rPr>
          <w:lang w:val="en-US"/>
        </w:rPr>
        <w:t>5-1</w:t>
      </w:r>
    </w:p>
    <w:p w:rsidR="00BB67EA" w:rsidRPr="009E6E81" w:rsidRDefault="00BB67EA" w:rsidP="00BB67EA">
      <w:pPr>
        <w:rPr>
          <w:lang w:val="en-US"/>
        </w:rPr>
      </w:pPr>
    </w:p>
    <w:p w:rsidR="00570ABF" w:rsidRPr="009E6E81" w:rsidRDefault="00A72C67" w:rsidP="00570ABF">
      <w:pPr>
        <w:rPr>
          <w:b/>
          <w:lang w:val="en-US"/>
        </w:rPr>
      </w:pPr>
      <w:r w:rsidRPr="009E6E81">
        <w:rPr>
          <w:b/>
          <w:lang w:val="en-US"/>
        </w:rPr>
        <w:t xml:space="preserve">This R package contains several </w:t>
      </w:r>
      <w:r w:rsidR="00376257" w:rsidRPr="009E6E81">
        <w:rPr>
          <w:b/>
          <w:lang w:val="en-US"/>
        </w:rPr>
        <w:t xml:space="preserve">tools for the processing of half-hourly site-level eddy </w:t>
      </w:r>
      <w:r w:rsidRPr="009E6E81">
        <w:rPr>
          <w:b/>
          <w:lang w:val="en-US"/>
        </w:rPr>
        <w:t xml:space="preserve">data. The marginal distribution sampling (MDS) </w:t>
      </w:r>
      <w:r w:rsidR="00043CD7" w:rsidRPr="009E6E81">
        <w:rPr>
          <w:b/>
          <w:lang w:val="en-US"/>
        </w:rPr>
        <w:t>gap filling algorithm, ustar filtering, and flux partitioning</w:t>
      </w:r>
      <w:r w:rsidRPr="009E6E81">
        <w:rPr>
          <w:b/>
          <w:lang w:val="en-US"/>
        </w:rPr>
        <w:t xml:space="preserve"> are</w:t>
      </w:r>
      <w:r w:rsidR="00043CD7" w:rsidRPr="009E6E81">
        <w:rPr>
          <w:b/>
          <w:lang w:val="en-US"/>
        </w:rPr>
        <w:t xml:space="preserve"> based on PV-Wave source code from Markus Reichstein</w:t>
      </w:r>
      <w:r w:rsidR="00823771" w:rsidRPr="009E6E81">
        <w:rPr>
          <w:b/>
          <w:lang w:val="en-US"/>
        </w:rPr>
        <w:fldChar w:fldCharType="begin">
          <w:fldData xml:space="preserve">PEVuZE5vdGU+PENpdGU+PEF1dGhvcj5SZWljaHN0ZWluPC9BdXRob3I+PFllYXI+MjAwNTwvWWVh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</w:fldData>
        </w:fldChar>
      </w:r>
      <w:r w:rsidRPr="009E6E81">
        <w:rPr>
          <w:b/>
          <w:lang w:val="en-US"/>
        </w:rPr>
        <w:instrText xml:space="preserve"> ADDIN EN.CITE </w:instrText>
      </w:r>
      <w:r w:rsidR="00823771" w:rsidRPr="009E6E81">
        <w:rPr>
          <w:b/>
          <w:lang w:val="en-US"/>
        </w:rPr>
        <w:fldChar w:fldCharType="begin">
          <w:fldData xml:space="preserve">PEVuZE5vdGU+PENpdGU+PEF1dGhvcj5SZWljaHN0ZWluPC9BdXRob3I+PFllYXI+MjAwNTwvWWVh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</w:fldData>
        </w:fldChar>
      </w:r>
      <w:r w:rsidRPr="009E6E81">
        <w:rPr>
          <w:b/>
          <w:lang w:val="en-US"/>
        </w:rPr>
        <w:instrText xml:space="preserve"> ADDIN EN.CITE.DATA </w:instrText>
      </w:r>
      <w:r w:rsidR="00F41E02" w:rsidRPr="00823771">
        <w:rPr>
          <w:b/>
          <w:lang w:val="en-US"/>
        </w:rPr>
      </w:r>
      <w:r w:rsidR="00823771" w:rsidRPr="009E6E81">
        <w:rPr>
          <w:b/>
          <w:lang w:val="en-US"/>
        </w:rPr>
        <w:fldChar w:fldCharType="end"/>
      </w:r>
      <w:r w:rsidR="00F41E02" w:rsidRPr="00823771">
        <w:rPr>
          <w:b/>
          <w:lang w:val="en-US"/>
        </w:rPr>
      </w:r>
      <w:r w:rsidR="00823771" w:rsidRPr="009E6E81">
        <w:rPr>
          <w:b/>
          <w:lang w:val="en-US"/>
        </w:rPr>
        <w:fldChar w:fldCharType="separate"/>
      </w:r>
      <w:r w:rsidRPr="009E6E81">
        <w:rPr>
          <w:b/>
          <w:vertAlign w:val="superscript"/>
          <w:lang w:val="en-US"/>
        </w:rPr>
        <w:t>1</w:t>
      </w:r>
      <w:r w:rsidR="00823771" w:rsidRPr="009E6E81">
        <w:rPr>
          <w:b/>
          <w:lang w:val="en-US"/>
        </w:rPr>
        <w:fldChar w:fldCharType="end"/>
      </w:r>
      <w:r w:rsidR="00043CD7" w:rsidRPr="009E6E81">
        <w:rPr>
          <w:b/>
          <w:lang w:val="en-US"/>
        </w:rPr>
        <w:t>.</w:t>
      </w:r>
    </w:p>
    <w:p w:rsidR="001627AF" w:rsidRPr="009E6E81" w:rsidRDefault="001627AF" w:rsidP="00570ABF">
      <w:pPr>
        <w:rPr>
          <w:lang w:val="en-US"/>
        </w:rPr>
      </w:pPr>
    </w:p>
    <w:p w:rsidR="00570ABF" w:rsidRPr="009E6E81" w:rsidRDefault="00570ABF" w:rsidP="00570ABF">
      <w:pPr>
        <w:rPr>
          <w:lang w:val="en-US"/>
        </w:rPr>
      </w:pPr>
    </w:p>
    <w:p w:rsidR="00570ABF" w:rsidRPr="009E6E81" w:rsidRDefault="00823771">
      <w:pPr>
        <w:pStyle w:val="Verzeichnis1"/>
        <w:tabs>
          <w:tab w:val="left" w:pos="373"/>
          <w:tab w:val="right" w:leader="dot" w:pos="9205"/>
        </w:tabs>
        <w:rPr>
          <w:rFonts w:asciiTheme="minorHAnsi" w:eastAsiaTheme="minorEastAsia" w:hAnsiTheme="minorHAnsi"/>
          <w:noProof/>
          <w:lang w:val="en-US" w:eastAsia="de-DE"/>
        </w:rPr>
      </w:pPr>
      <w:r w:rsidRPr="009E6E81">
        <w:rPr>
          <w:lang w:val="en-US"/>
        </w:rPr>
        <w:fldChar w:fldCharType="begin"/>
      </w:r>
      <w:r w:rsidR="00570ABF" w:rsidRPr="009E6E81">
        <w:rPr>
          <w:lang w:val="en-US"/>
        </w:rPr>
        <w:instrText xml:space="preserve"> TOC \o "1-3" </w:instrText>
      </w:r>
      <w:r w:rsidRPr="009E6E81">
        <w:rPr>
          <w:lang w:val="en-US"/>
        </w:rPr>
        <w:fldChar w:fldCharType="separate"/>
      </w:r>
      <w:r w:rsidR="00570ABF" w:rsidRPr="009E6E81">
        <w:rPr>
          <w:noProof/>
          <w:lang w:val="en-US"/>
        </w:rPr>
        <w:t>1</w:t>
      </w:r>
      <w:r w:rsidR="00570ABF" w:rsidRPr="009E6E81">
        <w:rPr>
          <w:rFonts w:asciiTheme="minorHAnsi" w:eastAsiaTheme="minorEastAsia" w:hAnsiTheme="minorHAnsi"/>
          <w:noProof/>
          <w:lang w:val="en-US" w:eastAsia="de-DE"/>
        </w:rPr>
        <w:tab/>
      </w:r>
      <w:r w:rsidR="00570ABF" w:rsidRPr="009E6E81">
        <w:rPr>
          <w:noProof/>
          <w:lang w:val="en-US"/>
        </w:rPr>
        <w:t>Authors</w:t>
      </w:r>
      <w:r w:rsidR="00570ABF" w:rsidRPr="009E6E81">
        <w:rPr>
          <w:noProof/>
          <w:lang w:val="en-US"/>
        </w:rPr>
        <w:tab/>
      </w:r>
      <w:r w:rsidRPr="009E6E81">
        <w:rPr>
          <w:noProof/>
          <w:lang w:val="en-US"/>
        </w:rPr>
        <w:fldChar w:fldCharType="begin"/>
      </w:r>
      <w:r w:rsidR="00570ABF" w:rsidRPr="009E6E81">
        <w:rPr>
          <w:noProof/>
          <w:lang w:val="en-US"/>
        </w:rPr>
        <w:instrText xml:space="preserve"> PAGEREF _Toc251239165 \h </w:instrText>
      </w:r>
      <w:r w:rsidR="00F41E02" w:rsidRPr="00823771">
        <w:rPr>
          <w:noProof/>
          <w:lang w:val="en-US"/>
        </w:rPr>
      </w:r>
      <w:r w:rsidRPr="009E6E81">
        <w:rPr>
          <w:noProof/>
          <w:lang w:val="en-US"/>
        </w:rPr>
        <w:fldChar w:fldCharType="separate"/>
      </w:r>
      <w:r w:rsidR="00D00AAF">
        <w:rPr>
          <w:noProof/>
          <w:lang w:val="en-US"/>
        </w:rPr>
        <w:t>2</w:t>
      </w:r>
      <w:r w:rsidRPr="009E6E81">
        <w:rPr>
          <w:noProof/>
          <w:lang w:val="en-US"/>
        </w:rPr>
        <w:fldChar w:fldCharType="end"/>
      </w:r>
    </w:p>
    <w:p w:rsidR="00570ABF" w:rsidRPr="009E6E81" w:rsidRDefault="00570ABF">
      <w:pPr>
        <w:pStyle w:val="Verzeichnis1"/>
        <w:tabs>
          <w:tab w:val="left" w:pos="373"/>
          <w:tab w:val="right" w:leader="dot" w:pos="9205"/>
        </w:tabs>
        <w:rPr>
          <w:rFonts w:asciiTheme="minorHAnsi" w:eastAsiaTheme="minorEastAsia" w:hAnsiTheme="minorHAnsi"/>
          <w:noProof/>
          <w:lang w:val="en-US" w:eastAsia="de-DE"/>
        </w:rPr>
      </w:pPr>
      <w:r w:rsidRPr="009E6E81">
        <w:rPr>
          <w:noProof/>
          <w:lang w:val="en-US"/>
        </w:rPr>
        <w:t>2</w:t>
      </w:r>
      <w:r w:rsidRPr="009E6E81">
        <w:rPr>
          <w:rFonts w:asciiTheme="minorHAnsi" w:eastAsiaTheme="minorEastAsia" w:hAnsiTheme="minorHAnsi"/>
          <w:noProof/>
          <w:lang w:val="en-US" w:eastAsia="de-DE"/>
        </w:rPr>
        <w:tab/>
      </w:r>
      <w:r w:rsidRPr="009E6E81">
        <w:rPr>
          <w:noProof/>
          <w:lang w:val="en-US"/>
        </w:rPr>
        <w:t>Purpose and requirements</w:t>
      </w:r>
      <w:r w:rsidRPr="009E6E81">
        <w:rPr>
          <w:noProof/>
          <w:lang w:val="en-US"/>
        </w:rPr>
        <w:tab/>
      </w:r>
      <w:r w:rsidR="00823771" w:rsidRPr="009E6E81">
        <w:rPr>
          <w:noProof/>
          <w:lang w:val="en-US"/>
        </w:rPr>
        <w:fldChar w:fldCharType="begin"/>
      </w:r>
      <w:r w:rsidRPr="009E6E81">
        <w:rPr>
          <w:noProof/>
          <w:lang w:val="en-US"/>
        </w:rPr>
        <w:instrText xml:space="preserve"> PAGEREF _Toc251239166 \h </w:instrText>
      </w:r>
      <w:r w:rsidR="00F41E02" w:rsidRPr="00823771">
        <w:rPr>
          <w:noProof/>
          <w:lang w:val="en-US"/>
        </w:rPr>
      </w:r>
      <w:r w:rsidR="00823771" w:rsidRPr="009E6E81">
        <w:rPr>
          <w:noProof/>
          <w:lang w:val="en-US"/>
        </w:rPr>
        <w:fldChar w:fldCharType="separate"/>
      </w:r>
      <w:r w:rsidR="00D00AAF">
        <w:rPr>
          <w:noProof/>
          <w:lang w:val="en-US"/>
        </w:rPr>
        <w:t>2</w:t>
      </w:r>
      <w:r w:rsidR="00823771" w:rsidRPr="009E6E81">
        <w:rPr>
          <w:noProof/>
          <w:lang w:val="en-US"/>
        </w:rPr>
        <w:fldChar w:fldCharType="end"/>
      </w:r>
    </w:p>
    <w:p w:rsidR="00570ABF" w:rsidRPr="009E6E81" w:rsidRDefault="00570ABF">
      <w:pPr>
        <w:pStyle w:val="Verzeichnis1"/>
        <w:tabs>
          <w:tab w:val="left" w:pos="373"/>
          <w:tab w:val="right" w:leader="dot" w:pos="9205"/>
        </w:tabs>
        <w:rPr>
          <w:rFonts w:asciiTheme="minorHAnsi" w:eastAsiaTheme="minorEastAsia" w:hAnsiTheme="minorHAnsi"/>
          <w:noProof/>
          <w:lang w:val="en-US" w:eastAsia="de-DE"/>
        </w:rPr>
      </w:pPr>
      <w:r w:rsidRPr="009E6E81">
        <w:rPr>
          <w:noProof/>
          <w:lang w:val="en-US"/>
        </w:rPr>
        <w:t>3</w:t>
      </w:r>
      <w:r w:rsidRPr="009E6E81">
        <w:rPr>
          <w:rFonts w:asciiTheme="minorHAnsi" w:eastAsiaTheme="minorEastAsia" w:hAnsiTheme="minorHAnsi"/>
          <w:noProof/>
          <w:lang w:val="en-US" w:eastAsia="de-DE"/>
        </w:rPr>
        <w:tab/>
      </w:r>
      <w:r w:rsidRPr="009E6E81">
        <w:rPr>
          <w:noProof/>
          <w:lang w:val="en-US"/>
        </w:rPr>
        <w:t>Basic code structure</w:t>
      </w:r>
      <w:r w:rsidRPr="009E6E81">
        <w:rPr>
          <w:noProof/>
          <w:lang w:val="en-US"/>
        </w:rPr>
        <w:tab/>
      </w:r>
      <w:r w:rsidR="00823771" w:rsidRPr="009E6E81">
        <w:rPr>
          <w:noProof/>
          <w:lang w:val="en-US"/>
        </w:rPr>
        <w:fldChar w:fldCharType="begin"/>
      </w:r>
      <w:r w:rsidRPr="009E6E81">
        <w:rPr>
          <w:noProof/>
          <w:lang w:val="en-US"/>
        </w:rPr>
        <w:instrText xml:space="preserve"> PAGEREF _Toc251239167 \h </w:instrText>
      </w:r>
      <w:r w:rsidR="00F41E02" w:rsidRPr="00823771">
        <w:rPr>
          <w:noProof/>
          <w:lang w:val="en-US"/>
        </w:rPr>
      </w:r>
      <w:r w:rsidR="00823771" w:rsidRPr="009E6E81">
        <w:rPr>
          <w:noProof/>
          <w:lang w:val="en-US"/>
        </w:rPr>
        <w:fldChar w:fldCharType="separate"/>
      </w:r>
      <w:r w:rsidR="00D00AAF">
        <w:rPr>
          <w:noProof/>
          <w:lang w:val="en-US"/>
        </w:rPr>
        <w:t>3</w:t>
      </w:r>
      <w:r w:rsidR="00823771" w:rsidRPr="009E6E81">
        <w:rPr>
          <w:noProof/>
          <w:lang w:val="en-US"/>
        </w:rPr>
        <w:fldChar w:fldCharType="end"/>
      </w:r>
    </w:p>
    <w:p w:rsidR="00570ABF" w:rsidRPr="009E6E81" w:rsidRDefault="00570ABF">
      <w:pPr>
        <w:pStyle w:val="Verzeichnis1"/>
        <w:tabs>
          <w:tab w:val="left" w:pos="373"/>
          <w:tab w:val="right" w:leader="dot" w:pos="9205"/>
        </w:tabs>
        <w:rPr>
          <w:rFonts w:asciiTheme="minorHAnsi" w:eastAsiaTheme="minorEastAsia" w:hAnsiTheme="minorHAnsi"/>
          <w:noProof/>
          <w:lang w:val="en-US" w:eastAsia="de-DE"/>
        </w:rPr>
      </w:pPr>
      <w:r w:rsidRPr="009E6E81">
        <w:rPr>
          <w:noProof/>
          <w:lang w:val="en-US"/>
        </w:rPr>
        <w:t>4</w:t>
      </w:r>
      <w:r w:rsidRPr="009E6E81">
        <w:rPr>
          <w:rFonts w:asciiTheme="minorHAnsi" w:eastAsiaTheme="minorEastAsia" w:hAnsiTheme="minorHAnsi"/>
          <w:noProof/>
          <w:lang w:val="en-US" w:eastAsia="de-DE"/>
        </w:rPr>
        <w:tab/>
      </w:r>
      <w:r w:rsidRPr="009E6E81">
        <w:rPr>
          <w:noProof/>
          <w:lang w:val="en-US"/>
        </w:rPr>
        <w:t>R scripts</w:t>
      </w:r>
      <w:r w:rsidRPr="009E6E81">
        <w:rPr>
          <w:noProof/>
          <w:lang w:val="en-US"/>
        </w:rPr>
        <w:tab/>
      </w:r>
      <w:r w:rsidR="00823771" w:rsidRPr="009E6E81">
        <w:rPr>
          <w:noProof/>
          <w:lang w:val="en-US"/>
        </w:rPr>
        <w:fldChar w:fldCharType="begin"/>
      </w:r>
      <w:r w:rsidRPr="009E6E81">
        <w:rPr>
          <w:noProof/>
          <w:lang w:val="en-US"/>
        </w:rPr>
        <w:instrText xml:space="preserve"> PAGEREF _Toc251239168 \h </w:instrText>
      </w:r>
      <w:r w:rsidR="00F41E02" w:rsidRPr="00823771">
        <w:rPr>
          <w:noProof/>
          <w:lang w:val="en-US"/>
        </w:rPr>
      </w:r>
      <w:r w:rsidR="00823771" w:rsidRPr="009E6E81">
        <w:rPr>
          <w:noProof/>
          <w:lang w:val="en-US"/>
        </w:rPr>
        <w:fldChar w:fldCharType="separate"/>
      </w:r>
      <w:r w:rsidR="00D00AAF">
        <w:rPr>
          <w:noProof/>
          <w:lang w:val="en-US"/>
        </w:rPr>
        <w:t>4</w:t>
      </w:r>
      <w:r w:rsidR="00823771"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4.1</w:t>
      </w:r>
      <w:r w:rsidRPr="009E6E81">
        <w:rPr>
          <w:rFonts w:asciiTheme="minorHAnsi" w:eastAsiaTheme="minorEastAsia" w:hAnsiTheme="minorHAnsi"/>
          <w:noProof/>
          <w:lang w:val="en-US" w:eastAsia="de-DE"/>
        </w:rPr>
        <w:tab/>
      </w:r>
      <w:r w:rsidRPr="009E6E81">
        <w:rPr>
          <w:noProof/>
          <w:lang w:val="en-US"/>
        </w:rPr>
        <w:t>Revision control software</w:t>
      </w:r>
      <w:r w:rsidRPr="009E6E81">
        <w:rPr>
          <w:noProof/>
          <w:lang w:val="en-US"/>
        </w:rPr>
        <w:tab/>
      </w:r>
      <w:r w:rsidR="00823771" w:rsidRPr="009E6E81">
        <w:rPr>
          <w:noProof/>
          <w:lang w:val="en-US"/>
        </w:rPr>
        <w:fldChar w:fldCharType="begin"/>
      </w:r>
      <w:r w:rsidRPr="009E6E81">
        <w:rPr>
          <w:noProof/>
          <w:lang w:val="en-US"/>
        </w:rPr>
        <w:instrText xml:space="preserve"> PAGEREF _Toc251239169 \h </w:instrText>
      </w:r>
      <w:r w:rsidR="00F41E02" w:rsidRPr="00823771">
        <w:rPr>
          <w:noProof/>
          <w:lang w:val="en-US"/>
        </w:rPr>
      </w:r>
      <w:r w:rsidR="00823771" w:rsidRPr="009E6E81">
        <w:rPr>
          <w:noProof/>
          <w:lang w:val="en-US"/>
        </w:rPr>
        <w:fldChar w:fldCharType="separate"/>
      </w:r>
      <w:r w:rsidR="00D00AAF">
        <w:rPr>
          <w:noProof/>
          <w:lang w:val="en-US"/>
        </w:rPr>
        <w:t>4</w:t>
      </w:r>
      <w:r w:rsidR="00823771"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4.2</w:t>
      </w:r>
      <w:r w:rsidRPr="009E6E81">
        <w:rPr>
          <w:rFonts w:asciiTheme="minorHAnsi" w:eastAsiaTheme="minorEastAsia" w:hAnsiTheme="minorHAnsi"/>
          <w:noProof/>
          <w:lang w:val="en-US" w:eastAsia="de-DE"/>
        </w:rPr>
        <w:tab/>
      </w:r>
      <w:r w:rsidRPr="009E6E81">
        <w:rPr>
          <w:noProof/>
          <w:lang w:val="en-US"/>
        </w:rPr>
        <w:t>Script dependencies</w:t>
      </w:r>
      <w:r w:rsidRPr="009E6E81">
        <w:rPr>
          <w:noProof/>
          <w:lang w:val="en-US"/>
        </w:rPr>
        <w:tab/>
      </w:r>
      <w:r w:rsidR="00823771" w:rsidRPr="009E6E81">
        <w:rPr>
          <w:noProof/>
          <w:lang w:val="en-US"/>
        </w:rPr>
        <w:fldChar w:fldCharType="begin"/>
      </w:r>
      <w:r w:rsidRPr="009E6E81">
        <w:rPr>
          <w:noProof/>
          <w:lang w:val="en-US"/>
        </w:rPr>
        <w:instrText xml:space="preserve"> PAGEREF _Toc251239170 \h </w:instrText>
      </w:r>
      <w:r w:rsidR="00F41E02" w:rsidRPr="00823771">
        <w:rPr>
          <w:noProof/>
          <w:lang w:val="en-US"/>
        </w:rPr>
      </w:r>
      <w:r w:rsidR="00823771" w:rsidRPr="009E6E81">
        <w:rPr>
          <w:noProof/>
          <w:lang w:val="en-US"/>
        </w:rPr>
        <w:fldChar w:fldCharType="separate"/>
      </w:r>
      <w:r w:rsidR="00D00AAF">
        <w:rPr>
          <w:noProof/>
          <w:lang w:val="en-US"/>
        </w:rPr>
        <w:t>4</w:t>
      </w:r>
      <w:r w:rsidR="00823771"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4.3</w:t>
      </w:r>
      <w:r w:rsidRPr="009E6E81">
        <w:rPr>
          <w:rFonts w:asciiTheme="minorHAnsi" w:eastAsiaTheme="minorEastAsia" w:hAnsiTheme="minorHAnsi"/>
          <w:noProof/>
          <w:lang w:val="en-US" w:eastAsia="de-DE"/>
        </w:rPr>
        <w:tab/>
      </w:r>
      <w:r w:rsidRPr="009E6E81">
        <w:rPr>
          <w:noProof/>
          <w:lang w:val="en-US"/>
        </w:rPr>
        <w:t>Useful developers’ scripts</w:t>
      </w:r>
      <w:r w:rsidRPr="009E6E81">
        <w:rPr>
          <w:noProof/>
          <w:lang w:val="en-US"/>
        </w:rPr>
        <w:tab/>
      </w:r>
      <w:r w:rsidR="00823771" w:rsidRPr="009E6E81">
        <w:rPr>
          <w:noProof/>
          <w:lang w:val="en-US"/>
        </w:rPr>
        <w:fldChar w:fldCharType="begin"/>
      </w:r>
      <w:r w:rsidRPr="009E6E81">
        <w:rPr>
          <w:noProof/>
          <w:lang w:val="en-US"/>
        </w:rPr>
        <w:instrText xml:space="preserve"> PAGEREF _Toc251239171 \h </w:instrText>
      </w:r>
      <w:r w:rsidR="00F41E02" w:rsidRPr="00823771">
        <w:rPr>
          <w:noProof/>
          <w:lang w:val="en-US"/>
        </w:rPr>
      </w:r>
      <w:r w:rsidR="00823771" w:rsidRPr="009E6E81">
        <w:rPr>
          <w:noProof/>
          <w:lang w:val="en-US"/>
        </w:rPr>
        <w:fldChar w:fldCharType="separate"/>
      </w:r>
      <w:r w:rsidR="00D00AAF">
        <w:rPr>
          <w:noProof/>
          <w:lang w:val="en-US"/>
        </w:rPr>
        <w:t>4</w:t>
      </w:r>
      <w:r w:rsidR="00823771" w:rsidRPr="009E6E81">
        <w:rPr>
          <w:noProof/>
          <w:lang w:val="en-US"/>
        </w:rPr>
        <w:fldChar w:fldCharType="end"/>
      </w:r>
    </w:p>
    <w:p w:rsidR="00570ABF" w:rsidRPr="009E6E81" w:rsidRDefault="00570ABF">
      <w:pPr>
        <w:pStyle w:val="Verzeichnis1"/>
        <w:tabs>
          <w:tab w:val="left" w:pos="373"/>
          <w:tab w:val="right" w:leader="dot" w:pos="9205"/>
        </w:tabs>
        <w:rPr>
          <w:rFonts w:asciiTheme="minorHAnsi" w:eastAsiaTheme="minorEastAsia" w:hAnsiTheme="minorHAnsi"/>
          <w:noProof/>
          <w:lang w:val="en-US" w:eastAsia="de-DE"/>
        </w:rPr>
      </w:pPr>
      <w:r w:rsidRPr="009E6E81">
        <w:rPr>
          <w:noProof/>
          <w:lang w:val="en-US"/>
        </w:rPr>
        <w:t>5</w:t>
      </w:r>
      <w:r w:rsidRPr="009E6E81">
        <w:rPr>
          <w:rFonts w:asciiTheme="minorHAnsi" w:eastAsiaTheme="minorEastAsia" w:hAnsiTheme="minorHAnsi"/>
          <w:noProof/>
          <w:lang w:val="en-US" w:eastAsia="de-DE"/>
        </w:rPr>
        <w:tab/>
      </w:r>
      <w:r w:rsidRPr="009E6E81">
        <w:rPr>
          <w:noProof/>
          <w:lang w:val="en-US"/>
        </w:rPr>
        <w:t>Variable formats</w:t>
      </w:r>
      <w:r w:rsidRPr="009E6E81">
        <w:rPr>
          <w:noProof/>
          <w:lang w:val="en-US"/>
        </w:rPr>
        <w:tab/>
      </w:r>
      <w:r w:rsidR="00823771" w:rsidRPr="009E6E81">
        <w:rPr>
          <w:noProof/>
          <w:lang w:val="en-US"/>
        </w:rPr>
        <w:fldChar w:fldCharType="begin"/>
      </w:r>
      <w:r w:rsidRPr="009E6E81">
        <w:rPr>
          <w:noProof/>
          <w:lang w:val="en-US"/>
        </w:rPr>
        <w:instrText xml:space="preserve"> PAGEREF _Toc251239172 \h </w:instrText>
      </w:r>
      <w:r w:rsidR="00F41E02" w:rsidRPr="00823771">
        <w:rPr>
          <w:noProof/>
          <w:lang w:val="en-US"/>
        </w:rPr>
      </w:r>
      <w:r w:rsidR="00823771" w:rsidRPr="009E6E81">
        <w:rPr>
          <w:noProof/>
          <w:lang w:val="en-US"/>
        </w:rPr>
        <w:fldChar w:fldCharType="separate"/>
      </w:r>
      <w:r w:rsidR="00D00AAF">
        <w:rPr>
          <w:noProof/>
          <w:lang w:val="en-US"/>
        </w:rPr>
        <w:t>5</w:t>
      </w:r>
      <w:r w:rsidR="00823771"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5.1</w:t>
      </w:r>
      <w:r w:rsidRPr="009E6E81">
        <w:rPr>
          <w:rFonts w:asciiTheme="minorHAnsi" w:eastAsiaTheme="minorEastAsia" w:hAnsiTheme="minorHAnsi"/>
          <w:noProof/>
          <w:lang w:val="en-US" w:eastAsia="de-DE"/>
        </w:rPr>
        <w:tab/>
      </w:r>
      <w:r w:rsidRPr="009E6E81">
        <w:rPr>
          <w:noProof/>
          <w:lang w:val="en-US"/>
        </w:rPr>
        <w:t>Abbreviations of data variables newly generated by the gap filling algorithm</w:t>
      </w:r>
      <w:r w:rsidRPr="009E6E81">
        <w:rPr>
          <w:noProof/>
          <w:lang w:val="en-US"/>
        </w:rPr>
        <w:tab/>
      </w:r>
      <w:r w:rsidR="00823771" w:rsidRPr="009E6E81">
        <w:rPr>
          <w:noProof/>
          <w:lang w:val="en-US"/>
        </w:rPr>
        <w:fldChar w:fldCharType="begin"/>
      </w:r>
      <w:r w:rsidRPr="009E6E81">
        <w:rPr>
          <w:noProof/>
          <w:lang w:val="en-US"/>
        </w:rPr>
        <w:instrText xml:space="preserve"> PAGEREF _Toc251239173 \h </w:instrText>
      </w:r>
      <w:r w:rsidR="00F41E02" w:rsidRPr="00823771">
        <w:rPr>
          <w:noProof/>
          <w:lang w:val="en-US"/>
        </w:rPr>
      </w:r>
      <w:r w:rsidR="00823771" w:rsidRPr="009E6E81">
        <w:rPr>
          <w:noProof/>
          <w:lang w:val="en-US"/>
        </w:rPr>
        <w:fldChar w:fldCharType="separate"/>
      </w:r>
      <w:r w:rsidR="00D00AAF">
        <w:rPr>
          <w:noProof/>
          <w:lang w:val="en-US"/>
        </w:rPr>
        <w:t>6</w:t>
      </w:r>
      <w:r w:rsidR="00823771"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5.2</w:t>
      </w:r>
      <w:r w:rsidRPr="009E6E81">
        <w:rPr>
          <w:rFonts w:asciiTheme="minorHAnsi" w:eastAsiaTheme="minorEastAsia" w:hAnsiTheme="minorHAnsi"/>
          <w:noProof/>
          <w:lang w:val="en-US" w:eastAsia="de-DE"/>
        </w:rPr>
        <w:tab/>
      </w:r>
      <w:r w:rsidRPr="009E6E81">
        <w:rPr>
          <w:noProof/>
          <w:lang w:val="en-US"/>
        </w:rPr>
        <w:t>Data variable attributes</w:t>
      </w:r>
      <w:r w:rsidRPr="009E6E81">
        <w:rPr>
          <w:noProof/>
          <w:lang w:val="en-US"/>
        </w:rPr>
        <w:tab/>
      </w:r>
      <w:r w:rsidR="00823771" w:rsidRPr="009E6E81">
        <w:rPr>
          <w:noProof/>
          <w:lang w:val="en-US"/>
        </w:rPr>
        <w:fldChar w:fldCharType="begin"/>
      </w:r>
      <w:r w:rsidRPr="009E6E81">
        <w:rPr>
          <w:noProof/>
          <w:lang w:val="en-US"/>
        </w:rPr>
        <w:instrText xml:space="preserve"> PAGEREF _Toc251239174 \h </w:instrText>
      </w:r>
      <w:r w:rsidR="00F41E02" w:rsidRPr="00823771">
        <w:rPr>
          <w:noProof/>
          <w:lang w:val="en-US"/>
        </w:rPr>
      </w:r>
      <w:r w:rsidR="00823771" w:rsidRPr="009E6E81">
        <w:rPr>
          <w:noProof/>
          <w:lang w:val="en-US"/>
        </w:rPr>
        <w:fldChar w:fldCharType="separate"/>
      </w:r>
      <w:r w:rsidR="00D00AAF">
        <w:rPr>
          <w:noProof/>
          <w:lang w:val="en-US"/>
        </w:rPr>
        <w:t>5</w:t>
      </w:r>
      <w:r w:rsidR="00823771"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5.3</w:t>
      </w:r>
      <w:r w:rsidRPr="009E6E81">
        <w:rPr>
          <w:rFonts w:asciiTheme="minorHAnsi" w:eastAsiaTheme="minorEastAsia" w:hAnsiTheme="minorHAnsi"/>
          <w:noProof/>
          <w:lang w:val="en-US" w:eastAsia="de-DE"/>
        </w:rPr>
        <w:tab/>
      </w:r>
      <w:r w:rsidRPr="009E6E81">
        <w:rPr>
          <w:noProof/>
          <w:lang w:val="en-US"/>
        </w:rPr>
        <w:t>Time format and stamp</w:t>
      </w:r>
      <w:r w:rsidRPr="009E6E81">
        <w:rPr>
          <w:noProof/>
          <w:lang w:val="en-US"/>
        </w:rPr>
        <w:tab/>
      </w:r>
      <w:r w:rsidR="00823771" w:rsidRPr="009E6E81">
        <w:rPr>
          <w:noProof/>
          <w:lang w:val="en-US"/>
        </w:rPr>
        <w:fldChar w:fldCharType="begin"/>
      </w:r>
      <w:r w:rsidRPr="009E6E81">
        <w:rPr>
          <w:noProof/>
          <w:lang w:val="en-US"/>
        </w:rPr>
        <w:instrText xml:space="preserve"> PAGEREF _Toc251239175 \h </w:instrText>
      </w:r>
      <w:r w:rsidR="00F41E02" w:rsidRPr="00823771">
        <w:rPr>
          <w:noProof/>
          <w:lang w:val="en-US"/>
        </w:rPr>
      </w:r>
      <w:r w:rsidR="00823771" w:rsidRPr="009E6E81">
        <w:rPr>
          <w:noProof/>
          <w:lang w:val="en-US"/>
        </w:rPr>
        <w:fldChar w:fldCharType="separate"/>
      </w:r>
      <w:r w:rsidR="00D00AAF">
        <w:rPr>
          <w:noProof/>
          <w:lang w:val="en-US"/>
        </w:rPr>
        <w:t>5</w:t>
      </w:r>
      <w:r w:rsidR="00823771" w:rsidRPr="009E6E81">
        <w:rPr>
          <w:noProof/>
          <w:lang w:val="en-US"/>
        </w:rPr>
        <w:fldChar w:fldCharType="end"/>
      </w:r>
    </w:p>
    <w:p w:rsidR="00570ABF" w:rsidRPr="009E6E81" w:rsidRDefault="00570ABF">
      <w:pPr>
        <w:pStyle w:val="Verzeichnis1"/>
        <w:tabs>
          <w:tab w:val="left" w:pos="373"/>
          <w:tab w:val="right" w:leader="dot" w:pos="9205"/>
        </w:tabs>
        <w:rPr>
          <w:rFonts w:asciiTheme="minorHAnsi" w:eastAsiaTheme="minorEastAsia" w:hAnsiTheme="minorHAnsi"/>
          <w:noProof/>
          <w:lang w:val="en-US" w:eastAsia="de-DE"/>
        </w:rPr>
      </w:pPr>
      <w:r w:rsidRPr="009E6E81">
        <w:rPr>
          <w:noProof/>
          <w:lang w:val="en-US"/>
        </w:rPr>
        <w:t>6</w:t>
      </w:r>
      <w:r w:rsidRPr="009E6E81">
        <w:rPr>
          <w:rFonts w:asciiTheme="minorHAnsi" w:eastAsiaTheme="minorEastAsia" w:hAnsiTheme="minorHAnsi"/>
          <w:noProof/>
          <w:lang w:val="en-US" w:eastAsia="de-DE"/>
        </w:rPr>
        <w:tab/>
      </w:r>
      <w:r w:rsidRPr="009E6E81">
        <w:rPr>
          <w:noProof/>
          <w:lang w:val="en-US"/>
        </w:rPr>
        <w:t>Description of R5 site specific data frames:</w:t>
      </w:r>
      <w:r w:rsidRPr="009E6E81">
        <w:rPr>
          <w:noProof/>
          <w:lang w:val="en-US"/>
        </w:rPr>
        <w:tab/>
      </w:r>
      <w:r w:rsidR="00823771" w:rsidRPr="009E6E81">
        <w:rPr>
          <w:noProof/>
          <w:lang w:val="en-US"/>
        </w:rPr>
        <w:fldChar w:fldCharType="begin"/>
      </w:r>
      <w:r w:rsidRPr="009E6E81">
        <w:rPr>
          <w:noProof/>
          <w:lang w:val="en-US"/>
        </w:rPr>
        <w:instrText xml:space="preserve"> PAGEREF _Toc251239176 \h </w:instrText>
      </w:r>
      <w:r w:rsidR="00F41E02" w:rsidRPr="00823771">
        <w:rPr>
          <w:noProof/>
          <w:lang w:val="en-US"/>
        </w:rPr>
      </w:r>
      <w:r w:rsidR="00823771" w:rsidRPr="009E6E81">
        <w:rPr>
          <w:noProof/>
          <w:lang w:val="en-US"/>
        </w:rPr>
        <w:fldChar w:fldCharType="separate"/>
      </w:r>
      <w:r w:rsidR="00D00AAF">
        <w:rPr>
          <w:noProof/>
          <w:lang w:val="en-US"/>
        </w:rPr>
        <w:t>7</w:t>
      </w:r>
      <w:r w:rsidR="00823771"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6.1</w:t>
      </w:r>
      <w:r w:rsidRPr="009E6E81">
        <w:rPr>
          <w:rFonts w:asciiTheme="minorHAnsi" w:eastAsiaTheme="minorEastAsia" w:hAnsiTheme="minorHAnsi"/>
          <w:noProof/>
          <w:lang w:val="en-US" w:eastAsia="de-DE"/>
        </w:rPr>
        <w:tab/>
      </w:r>
      <w:r w:rsidRPr="009E6E81">
        <w:rPr>
          <w:noProof/>
          <w:lang w:val="en-US"/>
        </w:rPr>
        <w:t>sINFO  field of sEddyProc</w:t>
      </w:r>
      <w:r w:rsidRPr="009E6E81">
        <w:rPr>
          <w:noProof/>
          <w:lang w:val="en-US"/>
        </w:rPr>
        <w:tab/>
      </w:r>
      <w:r w:rsidR="00823771" w:rsidRPr="009E6E81">
        <w:rPr>
          <w:noProof/>
          <w:lang w:val="en-US"/>
        </w:rPr>
        <w:fldChar w:fldCharType="begin"/>
      </w:r>
      <w:r w:rsidRPr="009E6E81">
        <w:rPr>
          <w:noProof/>
          <w:lang w:val="en-US"/>
        </w:rPr>
        <w:instrText xml:space="preserve"> PAGEREF _Toc251239177 \h </w:instrText>
      </w:r>
      <w:r w:rsidR="00F41E02" w:rsidRPr="00823771">
        <w:rPr>
          <w:noProof/>
          <w:lang w:val="en-US"/>
        </w:rPr>
      </w:r>
      <w:r w:rsidR="00823771" w:rsidRPr="009E6E81">
        <w:rPr>
          <w:noProof/>
          <w:lang w:val="en-US"/>
        </w:rPr>
        <w:fldChar w:fldCharType="separate"/>
      </w:r>
      <w:r w:rsidR="00D00AAF">
        <w:rPr>
          <w:noProof/>
          <w:lang w:val="en-US"/>
        </w:rPr>
        <w:t>7</w:t>
      </w:r>
      <w:r w:rsidR="00823771"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6.2</w:t>
      </w:r>
      <w:r w:rsidRPr="009E6E81">
        <w:rPr>
          <w:rFonts w:asciiTheme="minorHAnsi" w:eastAsiaTheme="minorEastAsia" w:hAnsiTheme="minorHAnsi"/>
          <w:noProof/>
          <w:lang w:val="en-US" w:eastAsia="de-DE"/>
        </w:rPr>
        <w:tab/>
      </w:r>
      <w:r w:rsidRPr="009E6E81">
        <w:rPr>
          <w:noProof/>
          <w:lang w:val="en-US"/>
        </w:rPr>
        <w:t>sDATA field of sEddyProc with input data</w:t>
      </w:r>
      <w:r w:rsidRPr="009E6E81">
        <w:rPr>
          <w:noProof/>
          <w:lang w:val="en-US"/>
        </w:rPr>
        <w:tab/>
      </w:r>
      <w:r w:rsidR="00823771" w:rsidRPr="009E6E81">
        <w:rPr>
          <w:noProof/>
          <w:lang w:val="en-US"/>
        </w:rPr>
        <w:fldChar w:fldCharType="begin"/>
      </w:r>
      <w:r w:rsidRPr="009E6E81">
        <w:rPr>
          <w:noProof/>
          <w:lang w:val="en-US"/>
        </w:rPr>
        <w:instrText xml:space="preserve"> PAGEREF _Toc251239178 \h </w:instrText>
      </w:r>
      <w:r w:rsidR="00F41E02" w:rsidRPr="00823771">
        <w:rPr>
          <w:noProof/>
          <w:lang w:val="en-US"/>
        </w:rPr>
      </w:r>
      <w:r w:rsidR="00823771" w:rsidRPr="009E6E81">
        <w:rPr>
          <w:noProof/>
          <w:lang w:val="en-US"/>
        </w:rPr>
        <w:fldChar w:fldCharType="separate"/>
      </w:r>
      <w:r w:rsidR="00D00AAF">
        <w:rPr>
          <w:noProof/>
          <w:lang w:val="en-US"/>
        </w:rPr>
        <w:t>7</w:t>
      </w:r>
      <w:r w:rsidR="00823771"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6.3</w:t>
      </w:r>
      <w:r w:rsidRPr="009E6E81">
        <w:rPr>
          <w:rFonts w:asciiTheme="minorHAnsi" w:eastAsiaTheme="minorEastAsia" w:hAnsiTheme="minorHAnsi"/>
          <w:noProof/>
          <w:lang w:val="en-US" w:eastAsia="de-DE"/>
        </w:rPr>
        <w:tab/>
      </w:r>
      <w:r w:rsidRPr="009E6E81">
        <w:rPr>
          <w:noProof/>
          <w:lang w:val="en-US"/>
        </w:rPr>
        <w:t>sTEMP field of sEddyProc with processing results</w:t>
      </w:r>
      <w:r w:rsidRPr="009E6E81">
        <w:rPr>
          <w:noProof/>
          <w:lang w:val="en-US"/>
        </w:rPr>
        <w:tab/>
      </w:r>
      <w:r w:rsidR="00823771" w:rsidRPr="009E6E81">
        <w:rPr>
          <w:noProof/>
          <w:lang w:val="en-US"/>
        </w:rPr>
        <w:fldChar w:fldCharType="begin"/>
      </w:r>
      <w:r w:rsidRPr="009E6E81">
        <w:rPr>
          <w:noProof/>
          <w:lang w:val="en-US"/>
        </w:rPr>
        <w:instrText xml:space="preserve"> PAGEREF _Toc251239179 \h </w:instrText>
      </w:r>
      <w:r w:rsidR="00F41E02" w:rsidRPr="00823771">
        <w:rPr>
          <w:noProof/>
          <w:lang w:val="en-US"/>
        </w:rPr>
      </w:r>
      <w:r w:rsidR="00823771" w:rsidRPr="009E6E81">
        <w:rPr>
          <w:noProof/>
          <w:lang w:val="en-US"/>
        </w:rPr>
        <w:fldChar w:fldCharType="separate"/>
      </w:r>
      <w:r w:rsidR="00D00AAF">
        <w:rPr>
          <w:noProof/>
          <w:lang w:val="en-US"/>
        </w:rPr>
        <w:t>8</w:t>
      </w:r>
      <w:r w:rsidR="00823771" w:rsidRPr="009E6E81">
        <w:rPr>
          <w:noProof/>
          <w:lang w:val="en-US"/>
        </w:rPr>
        <w:fldChar w:fldCharType="end"/>
      </w:r>
    </w:p>
    <w:p w:rsidR="00570ABF" w:rsidRPr="009E6E81" w:rsidRDefault="00570ABF">
      <w:pPr>
        <w:pStyle w:val="Verzeichnis1"/>
        <w:tabs>
          <w:tab w:val="left" w:pos="373"/>
          <w:tab w:val="right" w:leader="dot" w:pos="9205"/>
        </w:tabs>
        <w:rPr>
          <w:rFonts w:asciiTheme="minorHAnsi" w:eastAsiaTheme="minorEastAsia" w:hAnsiTheme="minorHAnsi"/>
          <w:noProof/>
          <w:lang w:val="en-US" w:eastAsia="de-DE"/>
        </w:rPr>
      </w:pPr>
      <w:r w:rsidRPr="009E6E81">
        <w:rPr>
          <w:noProof/>
          <w:lang w:val="en-US"/>
        </w:rPr>
        <w:t>7</w:t>
      </w:r>
      <w:r w:rsidRPr="009E6E81">
        <w:rPr>
          <w:rFonts w:asciiTheme="minorHAnsi" w:eastAsiaTheme="minorEastAsia" w:hAnsiTheme="minorHAnsi"/>
          <w:noProof/>
          <w:lang w:val="en-US" w:eastAsia="de-DE"/>
        </w:rPr>
        <w:tab/>
      </w:r>
      <w:r w:rsidRPr="009E6E81">
        <w:rPr>
          <w:noProof/>
          <w:lang w:val="en-US"/>
        </w:rPr>
        <w:t>Style guide</w:t>
      </w:r>
      <w:r w:rsidRPr="009E6E81">
        <w:rPr>
          <w:noProof/>
          <w:lang w:val="en-US"/>
        </w:rPr>
        <w:tab/>
      </w:r>
      <w:r w:rsidR="00823771" w:rsidRPr="009E6E81">
        <w:rPr>
          <w:noProof/>
          <w:lang w:val="en-US"/>
        </w:rPr>
        <w:fldChar w:fldCharType="begin"/>
      </w:r>
      <w:r w:rsidRPr="009E6E81">
        <w:rPr>
          <w:noProof/>
          <w:lang w:val="en-US"/>
        </w:rPr>
        <w:instrText xml:space="preserve"> PAGEREF _Toc251239180 \h </w:instrText>
      </w:r>
      <w:r w:rsidR="00F41E02" w:rsidRPr="00823771">
        <w:rPr>
          <w:noProof/>
          <w:lang w:val="en-US"/>
        </w:rPr>
      </w:r>
      <w:r w:rsidR="00823771" w:rsidRPr="009E6E81">
        <w:rPr>
          <w:noProof/>
          <w:lang w:val="en-US"/>
        </w:rPr>
        <w:fldChar w:fldCharType="separate"/>
      </w:r>
      <w:r w:rsidR="00D00AAF">
        <w:rPr>
          <w:noProof/>
          <w:lang w:val="en-US"/>
        </w:rPr>
        <w:t>9</w:t>
      </w:r>
      <w:r w:rsidR="00823771"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7.1</w:t>
      </w:r>
      <w:r w:rsidRPr="009E6E81">
        <w:rPr>
          <w:rFonts w:asciiTheme="minorHAnsi" w:eastAsiaTheme="minorEastAsia" w:hAnsiTheme="minorHAnsi"/>
          <w:noProof/>
          <w:lang w:val="en-US" w:eastAsia="de-DE"/>
        </w:rPr>
        <w:tab/>
      </w:r>
      <w:r w:rsidRPr="009E6E81">
        <w:rPr>
          <w:noProof/>
          <w:lang w:val="en-US"/>
        </w:rPr>
        <w:t>Identifiers</w:t>
      </w:r>
      <w:r w:rsidRPr="009E6E81">
        <w:rPr>
          <w:noProof/>
          <w:lang w:val="en-US"/>
        </w:rPr>
        <w:tab/>
      </w:r>
      <w:r w:rsidR="00823771" w:rsidRPr="009E6E81">
        <w:rPr>
          <w:noProof/>
          <w:lang w:val="en-US"/>
        </w:rPr>
        <w:fldChar w:fldCharType="begin"/>
      </w:r>
      <w:r w:rsidRPr="009E6E81">
        <w:rPr>
          <w:noProof/>
          <w:lang w:val="en-US"/>
        </w:rPr>
        <w:instrText xml:space="preserve"> PAGEREF _Toc251239181 \h </w:instrText>
      </w:r>
      <w:r w:rsidR="00F41E02" w:rsidRPr="00823771">
        <w:rPr>
          <w:noProof/>
          <w:lang w:val="en-US"/>
        </w:rPr>
      </w:r>
      <w:r w:rsidR="00823771" w:rsidRPr="009E6E81">
        <w:rPr>
          <w:noProof/>
          <w:lang w:val="en-US"/>
        </w:rPr>
        <w:fldChar w:fldCharType="separate"/>
      </w:r>
      <w:r w:rsidR="00D00AAF">
        <w:rPr>
          <w:noProof/>
          <w:lang w:val="en-US"/>
        </w:rPr>
        <w:t>9</w:t>
      </w:r>
      <w:r w:rsidR="00823771"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7.2</w:t>
      </w:r>
      <w:r w:rsidRPr="009E6E81">
        <w:rPr>
          <w:rFonts w:asciiTheme="minorHAnsi" w:eastAsiaTheme="minorEastAsia" w:hAnsiTheme="minorHAnsi"/>
          <w:noProof/>
          <w:lang w:val="en-US" w:eastAsia="de-DE"/>
        </w:rPr>
        <w:tab/>
      </w:r>
      <w:r w:rsidRPr="009E6E81">
        <w:rPr>
          <w:noProof/>
          <w:lang w:val="en-US"/>
        </w:rPr>
        <w:t>Syntax</w:t>
      </w:r>
      <w:r w:rsidRPr="009E6E81">
        <w:rPr>
          <w:noProof/>
          <w:lang w:val="en-US"/>
        </w:rPr>
        <w:tab/>
      </w:r>
      <w:r w:rsidR="00823771" w:rsidRPr="009E6E81">
        <w:rPr>
          <w:noProof/>
          <w:lang w:val="en-US"/>
        </w:rPr>
        <w:fldChar w:fldCharType="begin"/>
      </w:r>
      <w:r w:rsidRPr="009E6E81">
        <w:rPr>
          <w:noProof/>
          <w:lang w:val="en-US"/>
        </w:rPr>
        <w:instrText xml:space="preserve"> PAGEREF _Toc251239182 \h </w:instrText>
      </w:r>
      <w:r w:rsidR="00F41E02" w:rsidRPr="00823771">
        <w:rPr>
          <w:noProof/>
          <w:lang w:val="en-US"/>
        </w:rPr>
      </w:r>
      <w:r w:rsidR="00823771" w:rsidRPr="009E6E81">
        <w:rPr>
          <w:noProof/>
          <w:lang w:val="en-US"/>
        </w:rPr>
        <w:fldChar w:fldCharType="separate"/>
      </w:r>
      <w:r w:rsidR="00D00AAF">
        <w:rPr>
          <w:noProof/>
          <w:lang w:val="en-US"/>
        </w:rPr>
        <w:t>10</w:t>
      </w:r>
      <w:r w:rsidR="00823771"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7.3</w:t>
      </w:r>
      <w:r w:rsidRPr="009E6E81">
        <w:rPr>
          <w:rFonts w:asciiTheme="minorHAnsi" w:eastAsiaTheme="minorEastAsia" w:hAnsiTheme="minorHAnsi"/>
          <w:noProof/>
          <w:lang w:val="en-US" w:eastAsia="de-DE"/>
        </w:rPr>
        <w:tab/>
      </w:r>
      <w:r w:rsidRPr="009E6E81">
        <w:rPr>
          <w:noProof/>
          <w:lang w:val="en-US"/>
        </w:rPr>
        <w:t>Diagnostic information</w:t>
      </w:r>
      <w:r w:rsidRPr="009E6E81">
        <w:rPr>
          <w:noProof/>
          <w:lang w:val="en-US"/>
        </w:rPr>
        <w:tab/>
      </w:r>
      <w:r w:rsidR="00823771" w:rsidRPr="009E6E81">
        <w:rPr>
          <w:noProof/>
          <w:lang w:val="en-US"/>
        </w:rPr>
        <w:fldChar w:fldCharType="begin"/>
      </w:r>
      <w:r w:rsidRPr="009E6E81">
        <w:rPr>
          <w:noProof/>
          <w:lang w:val="en-US"/>
        </w:rPr>
        <w:instrText xml:space="preserve"> PAGEREF _Toc251239183 \h </w:instrText>
      </w:r>
      <w:r w:rsidR="00F41E02" w:rsidRPr="00823771">
        <w:rPr>
          <w:noProof/>
          <w:lang w:val="en-US"/>
        </w:rPr>
      </w:r>
      <w:r w:rsidR="00823771" w:rsidRPr="009E6E81">
        <w:rPr>
          <w:noProof/>
          <w:lang w:val="en-US"/>
        </w:rPr>
        <w:fldChar w:fldCharType="separate"/>
      </w:r>
      <w:r w:rsidR="00D00AAF">
        <w:rPr>
          <w:noProof/>
          <w:lang w:val="en-US"/>
        </w:rPr>
        <w:t>10</w:t>
      </w:r>
      <w:r w:rsidR="00823771"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7.4</w:t>
      </w:r>
      <w:r w:rsidRPr="009E6E81">
        <w:rPr>
          <w:rFonts w:asciiTheme="minorHAnsi" w:eastAsiaTheme="minorEastAsia" w:hAnsiTheme="minorHAnsi"/>
          <w:noProof/>
          <w:lang w:val="en-US" w:eastAsia="de-DE"/>
        </w:rPr>
        <w:tab/>
      </w:r>
      <w:r w:rsidRPr="009E6E81">
        <w:rPr>
          <w:noProof/>
          <w:lang w:val="en-US"/>
        </w:rPr>
        <w:t>Link requirements</w:t>
      </w:r>
      <w:r w:rsidRPr="009E6E81">
        <w:rPr>
          <w:noProof/>
          <w:lang w:val="en-US"/>
        </w:rPr>
        <w:tab/>
      </w:r>
      <w:r w:rsidR="00823771" w:rsidRPr="009E6E81">
        <w:rPr>
          <w:noProof/>
          <w:lang w:val="en-US"/>
        </w:rPr>
        <w:fldChar w:fldCharType="begin"/>
      </w:r>
      <w:r w:rsidRPr="009E6E81">
        <w:rPr>
          <w:noProof/>
          <w:lang w:val="en-US"/>
        </w:rPr>
        <w:instrText xml:space="preserve"> PAGEREF _Toc251239184 \h </w:instrText>
      </w:r>
      <w:r w:rsidR="00F41E02" w:rsidRPr="00823771">
        <w:rPr>
          <w:noProof/>
          <w:lang w:val="en-US"/>
        </w:rPr>
      </w:r>
      <w:r w:rsidR="00823771" w:rsidRPr="009E6E81">
        <w:rPr>
          <w:noProof/>
          <w:lang w:val="en-US"/>
        </w:rPr>
        <w:fldChar w:fldCharType="separate"/>
      </w:r>
      <w:r w:rsidR="00D00AAF">
        <w:rPr>
          <w:noProof/>
          <w:lang w:val="en-US"/>
        </w:rPr>
        <w:t>11</w:t>
      </w:r>
      <w:r w:rsidR="00823771" w:rsidRPr="009E6E81">
        <w:rPr>
          <w:noProof/>
          <w:lang w:val="en-US"/>
        </w:rPr>
        <w:fldChar w:fldCharType="end"/>
      </w:r>
    </w:p>
    <w:p w:rsidR="00570ABF" w:rsidRPr="009E6E81" w:rsidRDefault="00570ABF">
      <w:pPr>
        <w:pStyle w:val="Verzeichnis1"/>
        <w:tabs>
          <w:tab w:val="left" w:pos="373"/>
          <w:tab w:val="right" w:leader="dot" w:pos="9205"/>
        </w:tabs>
        <w:rPr>
          <w:rFonts w:asciiTheme="minorHAnsi" w:eastAsiaTheme="minorEastAsia" w:hAnsiTheme="minorHAnsi"/>
          <w:noProof/>
          <w:lang w:val="en-US" w:eastAsia="de-DE"/>
        </w:rPr>
      </w:pPr>
      <w:r w:rsidRPr="009E6E81">
        <w:rPr>
          <w:noProof/>
          <w:lang w:val="en-US"/>
        </w:rPr>
        <w:t>8</w:t>
      </w:r>
      <w:r w:rsidRPr="009E6E81">
        <w:rPr>
          <w:rFonts w:asciiTheme="minorHAnsi" w:eastAsiaTheme="minorEastAsia" w:hAnsiTheme="minorHAnsi"/>
          <w:noProof/>
          <w:lang w:val="en-US" w:eastAsia="de-DE"/>
        </w:rPr>
        <w:tab/>
      </w:r>
      <w:r w:rsidRPr="009E6E81">
        <w:rPr>
          <w:noProof/>
          <w:lang w:val="en-US"/>
        </w:rPr>
        <w:t>Documentation</w:t>
      </w:r>
      <w:r w:rsidRPr="009E6E81">
        <w:rPr>
          <w:noProof/>
          <w:lang w:val="en-US"/>
        </w:rPr>
        <w:tab/>
      </w:r>
      <w:r w:rsidR="00823771" w:rsidRPr="009E6E81">
        <w:rPr>
          <w:noProof/>
          <w:lang w:val="en-US"/>
        </w:rPr>
        <w:fldChar w:fldCharType="begin"/>
      </w:r>
      <w:r w:rsidRPr="009E6E81">
        <w:rPr>
          <w:noProof/>
          <w:lang w:val="en-US"/>
        </w:rPr>
        <w:instrText xml:space="preserve"> PAGEREF _Toc251239185 \h </w:instrText>
      </w:r>
      <w:r w:rsidR="00F41E02" w:rsidRPr="00823771">
        <w:rPr>
          <w:noProof/>
          <w:lang w:val="en-US"/>
        </w:rPr>
      </w:r>
      <w:r w:rsidR="00823771" w:rsidRPr="009E6E81">
        <w:rPr>
          <w:noProof/>
          <w:lang w:val="en-US"/>
        </w:rPr>
        <w:fldChar w:fldCharType="separate"/>
      </w:r>
      <w:r w:rsidR="00D00AAF">
        <w:rPr>
          <w:noProof/>
          <w:lang w:val="en-US"/>
        </w:rPr>
        <w:t>12</w:t>
      </w:r>
      <w:r w:rsidR="00823771"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8.1</w:t>
      </w:r>
      <w:r w:rsidRPr="009E6E81">
        <w:rPr>
          <w:rFonts w:asciiTheme="minorHAnsi" w:eastAsiaTheme="minorEastAsia" w:hAnsiTheme="minorHAnsi"/>
          <w:noProof/>
          <w:lang w:val="en-US" w:eastAsia="de-DE"/>
        </w:rPr>
        <w:tab/>
      </w:r>
      <w:r w:rsidRPr="009E6E81">
        <w:rPr>
          <w:noProof/>
          <w:lang w:val="en-US"/>
        </w:rPr>
        <w:t>Automated documentation</w:t>
      </w:r>
      <w:r w:rsidRPr="009E6E81">
        <w:rPr>
          <w:noProof/>
          <w:lang w:val="en-US"/>
        </w:rPr>
        <w:tab/>
      </w:r>
      <w:r w:rsidR="00823771" w:rsidRPr="009E6E81">
        <w:rPr>
          <w:noProof/>
          <w:lang w:val="en-US"/>
        </w:rPr>
        <w:fldChar w:fldCharType="begin"/>
      </w:r>
      <w:r w:rsidRPr="009E6E81">
        <w:rPr>
          <w:noProof/>
          <w:lang w:val="en-US"/>
        </w:rPr>
        <w:instrText xml:space="preserve"> PAGEREF _Toc251239186 \h </w:instrText>
      </w:r>
      <w:r w:rsidR="00F41E02" w:rsidRPr="00823771">
        <w:rPr>
          <w:noProof/>
          <w:lang w:val="en-US"/>
        </w:rPr>
      </w:r>
      <w:r w:rsidR="00823771" w:rsidRPr="009E6E81">
        <w:rPr>
          <w:noProof/>
          <w:lang w:val="en-US"/>
        </w:rPr>
        <w:fldChar w:fldCharType="separate"/>
      </w:r>
      <w:r w:rsidR="00D00AAF">
        <w:rPr>
          <w:noProof/>
          <w:lang w:val="en-US"/>
        </w:rPr>
        <w:t>12</w:t>
      </w:r>
      <w:r w:rsidR="00823771"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8.2</w:t>
      </w:r>
      <w:r w:rsidRPr="009E6E81">
        <w:rPr>
          <w:rFonts w:asciiTheme="minorHAnsi" w:eastAsiaTheme="minorEastAsia" w:hAnsiTheme="minorHAnsi"/>
          <w:noProof/>
          <w:lang w:val="en-US" w:eastAsia="de-DE"/>
        </w:rPr>
        <w:tab/>
      </w:r>
      <w:r w:rsidRPr="009E6E81">
        <w:rPr>
          <w:noProof/>
          <w:lang w:val="en-US"/>
        </w:rPr>
        <w:t>Automated example documentation</w:t>
      </w:r>
      <w:r w:rsidRPr="009E6E81">
        <w:rPr>
          <w:noProof/>
          <w:lang w:val="en-US"/>
        </w:rPr>
        <w:tab/>
      </w:r>
      <w:r w:rsidR="00823771" w:rsidRPr="009E6E81">
        <w:rPr>
          <w:noProof/>
          <w:lang w:val="en-US"/>
        </w:rPr>
        <w:fldChar w:fldCharType="begin"/>
      </w:r>
      <w:r w:rsidRPr="009E6E81">
        <w:rPr>
          <w:noProof/>
          <w:lang w:val="en-US"/>
        </w:rPr>
        <w:instrText xml:space="preserve"> PAGEREF _Toc251239187 \h </w:instrText>
      </w:r>
      <w:r w:rsidR="00F41E02" w:rsidRPr="00823771">
        <w:rPr>
          <w:noProof/>
          <w:lang w:val="en-US"/>
        </w:rPr>
      </w:r>
      <w:r w:rsidR="00823771" w:rsidRPr="009E6E81">
        <w:rPr>
          <w:noProof/>
          <w:lang w:val="en-US"/>
        </w:rPr>
        <w:fldChar w:fldCharType="separate"/>
      </w:r>
      <w:r w:rsidR="00D00AAF">
        <w:rPr>
          <w:noProof/>
          <w:lang w:val="en-US"/>
        </w:rPr>
        <w:t>13</w:t>
      </w:r>
      <w:r w:rsidR="00823771"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8.3</w:t>
      </w:r>
      <w:r w:rsidRPr="009E6E81">
        <w:rPr>
          <w:rFonts w:asciiTheme="minorHAnsi" w:eastAsiaTheme="minorEastAsia" w:hAnsiTheme="minorHAnsi"/>
          <w:noProof/>
          <w:lang w:val="en-US" w:eastAsia="de-DE"/>
        </w:rPr>
        <w:tab/>
      </w:r>
      <w:r w:rsidRPr="009E6E81">
        <w:rPr>
          <w:noProof/>
          <w:lang w:val="en-US"/>
        </w:rPr>
        <w:t>Non-automated documenation</w:t>
      </w:r>
      <w:r w:rsidRPr="009E6E81">
        <w:rPr>
          <w:noProof/>
          <w:lang w:val="en-US"/>
        </w:rPr>
        <w:tab/>
      </w:r>
      <w:r w:rsidR="00823771" w:rsidRPr="009E6E81">
        <w:rPr>
          <w:noProof/>
          <w:lang w:val="en-US"/>
        </w:rPr>
        <w:fldChar w:fldCharType="begin"/>
      </w:r>
      <w:r w:rsidRPr="009E6E81">
        <w:rPr>
          <w:noProof/>
          <w:lang w:val="en-US"/>
        </w:rPr>
        <w:instrText xml:space="preserve"> PAGEREF _Toc251239188 \h </w:instrText>
      </w:r>
      <w:r w:rsidR="00F41E02" w:rsidRPr="00823771">
        <w:rPr>
          <w:noProof/>
          <w:lang w:val="en-US"/>
        </w:rPr>
      </w:r>
      <w:r w:rsidR="00823771" w:rsidRPr="009E6E81">
        <w:rPr>
          <w:noProof/>
          <w:lang w:val="en-US"/>
        </w:rPr>
        <w:fldChar w:fldCharType="separate"/>
      </w:r>
      <w:r w:rsidR="00D00AAF">
        <w:rPr>
          <w:noProof/>
          <w:lang w:val="en-US"/>
        </w:rPr>
        <w:t>13</w:t>
      </w:r>
      <w:r w:rsidR="00823771" w:rsidRPr="009E6E81">
        <w:rPr>
          <w:noProof/>
          <w:lang w:val="en-US"/>
        </w:rPr>
        <w:fldChar w:fldCharType="end"/>
      </w:r>
    </w:p>
    <w:p w:rsidR="00570ABF" w:rsidRPr="009E6E81" w:rsidRDefault="00570ABF">
      <w:pPr>
        <w:pStyle w:val="Verzeichnis1"/>
        <w:tabs>
          <w:tab w:val="left" w:pos="373"/>
          <w:tab w:val="right" w:leader="dot" w:pos="9205"/>
        </w:tabs>
        <w:rPr>
          <w:rFonts w:asciiTheme="minorHAnsi" w:eastAsiaTheme="minorEastAsia" w:hAnsiTheme="minorHAnsi"/>
          <w:noProof/>
          <w:lang w:val="en-US" w:eastAsia="de-DE"/>
        </w:rPr>
      </w:pPr>
      <w:r w:rsidRPr="009E6E81">
        <w:rPr>
          <w:noProof/>
          <w:lang w:val="en-US"/>
        </w:rPr>
        <w:t>9</w:t>
      </w:r>
      <w:r w:rsidRPr="009E6E81">
        <w:rPr>
          <w:rFonts w:asciiTheme="minorHAnsi" w:eastAsiaTheme="minorEastAsia" w:hAnsiTheme="minorHAnsi"/>
          <w:noProof/>
          <w:lang w:val="en-US" w:eastAsia="de-DE"/>
        </w:rPr>
        <w:tab/>
      </w:r>
      <w:r w:rsidRPr="009E6E81">
        <w:rPr>
          <w:noProof/>
          <w:lang w:val="en-US"/>
        </w:rPr>
        <w:t>Reference</w:t>
      </w:r>
      <w:r w:rsidRPr="009E6E81">
        <w:rPr>
          <w:noProof/>
          <w:lang w:val="en-US"/>
        </w:rPr>
        <w:tab/>
      </w:r>
      <w:r w:rsidR="00823771" w:rsidRPr="009E6E81">
        <w:rPr>
          <w:noProof/>
          <w:lang w:val="en-US"/>
        </w:rPr>
        <w:fldChar w:fldCharType="begin"/>
      </w:r>
      <w:r w:rsidRPr="009E6E81">
        <w:rPr>
          <w:noProof/>
          <w:lang w:val="en-US"/>
        </w:rPr>
        <w:instrText xml:space="preserve"> PAGEREF _Toc251239189 \h </w:instrText>
      </w:r>
      <w:r w:rsidR="00F41E02" w:rsidRPr="00823771">
        <w:rPr>
          <w:noProof/>
          <w:lang w:val="en-US"/>
        </w:rPr>
      </w:r>
      <w:r w:rsidR="00823771" w:rsidRPr="009E6E81">
        <w:rPr>
          <w:noProof/>
          <w:lang w:val="en-US"/>
        </w:rPr>
        <w:fldChar w:fldCharType="separate"/>
      </w:r>
      <w:r w:rsidR="00D00AAF">
        <w:rPr>
          <w:noProof/>
          <w:lang w:val="en-US"/>
        </w:rPr>
        <w:t>13</w:t>
      </w:r>
      <w:r w:rsidR="00823771" w:rsidRPr="009E6E81">
        <w:rPr>
          <w:noProof/>
          <w:lang w:val="en-US"/>
        </w:rPr>
        <w:fldChar w:fldCharType="end"/>
      </w:r>
    </w:p>
    <w:p w:rsidR="00C660AF" w:rsidRPr="009E6E81" w:rsidRDefault="00823771" w:rsidP="00570ABF">
      <w:pPr>
        <w:rPr>
          <w:lang w:val="en-US"/>
        </w:rPr>
      </w:pPr>
      <w:r w:rsidRPr="009E6E81">
        <w:rPr>
          <w:lang w:val="en-US"/>
        </w:rPr>
        <w:fldChar w:fldCharType="end"/>
      </w:r>
    </w:p>
    <w:p w:rsidR="00570ABF" w:rsidRPr="009E6E81" w:rsidRDefault="00570ABF" w:rsidP="00570ABF">
      <w:pPr>
        <w:rPr>
          <w:lang w:val="en-US"/>
        </w:rPr>
      </w:pPr>
    </w:p>
    <w:p w:rsidR="00570ABF" w:rsidRPr="009E6E81" w:rsidRDefault="00570ABF" w:rsidP="00570ABF">
      <w:pPr>
        <w:rPr>
          <w:lang w:val="en-US"/>
        </w:rPr>
      </w:pPr>
    </w:p>
    <w:p w:rsidR="00570ABF" w:rsidRPr="009E6E81" w:rsidRDefault="00570ABF" w:rsidP="00570ABF">
      <w:pPr>
        <w:rPr>
          <w:lang w:val="en-US"/>
        </w:rPr>
      </w:pPr>
    </w:p>
    <w:p w:rsidR="00570ABF" w:rsidRPr="009E6E81" w:rsidRDefault="00570ABF" w:rsidP="00570ABF">
      <w:pPr>
        <w:rPr>
          <w:lang w:val="en-US"/>
        </w:rPr>
      </w:pPr>
    </w:p>
    <w:p w:rsidR="00570ABF" w:rsidRPr="009E6E81" w:rsidRDefault="00570ABF" w:rsidP="00570ABF">
      <w:pPr>
        <w:pStyle w:val="berschrift1"/>
        <w:rPr>
          <w:lang w:val="en-US"/>
        </w:rPr>
      </w:pPr>
      <w:r w:rsidRPr="009E6E81">
        <w:rPr>
          <w:lang w:val="en-US"/>
        </w:rPr>
        <w:br w:type="page"/>
      </w:r>
      <w:bookmarkStart w:id="0" w:name="_Toc251239165"/>
      <w:bookmarkStart w:id="1" w:name="_Toc251238841"/>
      <w:r w:rsidRPr="009E6E81">
        <w:rPr>
          <w:lang w:val="en-US"/>
        </w:rPr>
        <w:t>Authors</w:t>
      </w:r>
      <w:bookmarkEnd w:id="0"/>
    </w:p>
    <w:bookmarkEnd w:id="1"/>
    <w:p w:rsidR="00BB67EA" w:rsidRPr="009E6E81" w:rsidRDefault="00BB67EA" w:rsidP="00BB67EA">
      <w:pPr>
        <w:rPr>
          <w:lang w:val="en-US"/>
        </w:rPr>
      </w:pPr>
    </w:p>
    <w:p w:rsidR="00BB67EA" w:rsidRPr="009E6E81" w:rsidRDefault="00A72C67" w:rsidP="00BB67EA">
      <w:pPr>
        <w:rPr>
          <w:lang w:val="en-US"/>
        </w:rPr>
      </w:pPr>
      <w:r w:rsidRPr="009E6E81">
        <w:rPr>
          <w:lang w:val="en-US"/>
        </w:rPr>
        <w:t>Code s</w:t>
      </w:r>
      <w:r w:rsidR="00BB67EA" w:rsidRPr="009E6E81">
        <w:rPr>
          <w:lang w:val="en-US"/>
        </w:rPr>
        <w:t>tructure, processing</w:t>
      </w:r>
      <w:r w:rsidRPr="009E6E81">
        <w:rPr>
          <w:lang w:val="en-US"/>
        </w:rPr>
        <w:t xml:space="preserve"> routines</w:t>
      </w:r>
      <w:r w:rsidR="00BB67EA" w:rsidRPr="009E6E81">
        <w:rPr>
          <w:lang w:val="en-US"/>
        </w:rPr>
        <w:t xml:space="preserve">, eddy data expertise: </w:t>
      </w:r>
      <w:r w:rsidR="00BB67EA" w:rsidRPr="009E6E81">
        <w:rPr>
          <w:b/>
          <w:lang w:val="en-US"/>
        </w:rPr>
        <w:t>Antje M. Moffat</w:t>
      </w:r>
      <w:r w:rsidR="000F69C2" w:rsidRPr="009E6E81">
        <w:rPr>
          <w:b/>
          <w:lang w:val="en-US"/>
        </w:rPr>
        <w:t xml:space="preserve"> (AMM)</w:t>
      </w:r>
    </w:p>
    <w:p w:rsidR="00BB67EA" w:rsidRPr="009E6E81" w:rsidRDefault="00BB67EA" w:rsidP="00BB67EA">
      <w:pPr>
        <w:rPr>
          <w:lang w:val="en-US"/>
        </w:rPr>
      </w:pPr>
      <w:r w:rsidRPr="009E6E81">
        <w:rPr>
          <w:lang w:val="en-US"/>
        </w:rPr>
        <w:t xml:space="preserve">Plotting routines, testing, </w:t>
      </w:r>
      <w:r w:rsidR="00A72C67" w:rsidRPr="009E6E81">
        <w:rPr>
          <w:lang w:val="en-US"/>
        </w:rPr>
        <w:t>us</w:t>
      </w:r>
      <w:r w:rsidRPr="009E6E81">
        <w:rPr>
          <w:lang w:val="en-US"/>
        </w:rPr>
        <w:t xml:space="preserve">er support: </w:t>
      </w:r>
      <w:r w:rsidRPr="009E6E81">
        <w:rPr>
          <w:b/>
          <w:lang w:val="en-US"/>
        </w:rPr>
        <w:t>Kerstin Sickel</w:t>
      </w:r>
      <w:r w:rsidR="000F69C2" w:rsidRPr="009E6E81">
        <w:rPr>
          <w:b/>
          <w:lang w:val="en-US"/>
        </w:rPr>
        <w:t xml:space="preserve"> (KS)</w:t>
      </w:r>
    </w:p>
    <w:p w:rsidR="00BB67EA" w:rsidRPr="009E6E81" w:rsidRDefault="00BB67EA" w:rsidP="00BB67EA">
      <w:pPr>
        <w:rPr>
          <w:lang w:val="en-US"/>
        </w:rPr>
      </w:pPr>
      <w:r w:rsidRPr="009E6E81">
        <w:rPr>
          <w:lang w:val="en-US"/>
        </w:rPr>
        <w:t xml:space="preserve">R package </w:t>
      </w:r>
      <w:r w:rsidR="00A72C67" w:rsidRPr="009E6E81">
        <w:rPr>
          <w:lang w:val="en-US"/>
        </w:rPr>
        <w:t>support,</w:t>
      </w:r>
      <w:r w:rsidRPr="009E6E81">
        <w:rPr>
          <w:lang w:val="en-US"/>
        </w:rPr>
        <w:t xml:space="preserve"> online tool implementation: </w:t>
      </w:r>
      <w:r w:rsidRPr="009E6E81">
        <w:rPr>
          <w:b/>
          <w:lang w:val="en-US"/>
        </w:rPr>
        <w:t>Thomas Wutzler</w:t>
      </w:r>
      <w:r w:rsidR="000F69C2" w:rsidRPr="009E6E81">
        <w:rPr>
          <w:b/>
          <w:lang w:val="en-US"/>
        </w:rPr>
        <w:t xml:space="preserve"> (TW)</w:t>
      </w:r>
    </w:p>
    <w:p w:rsidR="00BB67EA" w:rsidRPr="009E6E81" w:rsidRDefault="00BB67EA" w:rsidP="00BB67EA">
      <w:pPr>
        <w:rPr>
          <w:lang w:val="en-US"/>
        </w:rPr>
      </w:pPr>
    </w:p>
    <w:p w:rsidR="00BB67EA" w:rsidRPr="009E6E81" w:rsidRDefault="00BB67EA" w:rsidP="00BB67EA">
      <w:pPr>
        <w:pStyle w:val="berschrift1"/>
        <w:rPr>
          <w:lang w:val="en-US"/>
        </w:rPr>
      </w:pPr>
      <w:bookmarkStart w:id="2" w:name="_Toc251238842"/>
      <w:bookmarkStart w:id="3" w:name="_Toc251238895"/>
      <w:bookmarkStart w:id="4" w:name="_Toc251239166"/>
      <w:r w:rsidRPr="009E6E81">
        <w:rPr>
          <w:lang w:val="en-US"/>
        </w:rPr>
        <w:t>Purpose</w:t>
      </w:r>
      <w:r w:rsidR="00C23498" w:rsidRPr="009E6E81">
        <w:rPr>
          <w:lang w:val="en-US"/>
        </w:rPr>
        <w:t xml:space="preserve"> and requirements</w:t>
      </w:r>
      <w:bookmarkEnd w:id="2"/>
      <w:bookmarkEnd w:id="3"/>
      <w:bookmarkEnd w:id="4"/>
    </w:p>
    <w:p w:rsidR="00BB67EA" w:rsidRPr="009E6E81" w:rsidRDefault="00BB67EA" w:rsidP="00BB67EA">
      <w:pPr>
        <w:rPr>
          <w:lang w:val="en-US"/>
        </w:rPr>
      </w:pPr>
      <w:r w:rsidRPr="009E6E81">
        <w:rPr>
          <w:lang w:val="en-US"/>
        </w:rPr>
        <w:t xml:space="preserve"> </w:t>
      </w:r>
    </w:p>
    <w:p w:rsidR="00BB67EA" w:rsidRPr="009E6E81" w:rsidRDefault="00BB67EA" w:rsidP="00BB67EA">
      <w:pPr>
        <w:pStyle w:val="Listenabsatz"/>
        <w:numPr>
          <w:ilvl w:val="0"/>
          <w:numId w:val="22"/>
        </w:numPr>
        <w:rPr>
          <w:b/>
          <w:u w:val="single"/>
          <w:lang w:val="en-US"/>
        </w:rPr>
      </w:pPr>
      <w:r w:rsidRPr="009E6E81">
        <w:rPr>
          <w:b/>
          <w:lang w:val="en-US"/>
        </w:rPr>
        <w:t>Online tool</w:t>
      </w:r>
    </w:p>
    <w:p w:rsidR="00BB67EA" w:rsidRPr="009E6E81" w:rsidRDefault="00BB67EA" w:rsidP="00BB67EA">
      <w:pPr>
        <w:pStyle w:val="Listenabsatz"/>
        <w:numPr>
          <w:ilvl w:val="1"/>
          <w:numId w:val="22"/>
        </w:numPr>
        <w:rPr>
          <w:lang w:val="en-US"/>
        </w:rPr>
      </w:pPr>
      <w:r w:rsidRPr="009E6E81">
        <w:rPr>
          <w:lang w:val="en-US"/>
        </w:rPr>
        <w:t>Format: Automated routines</w:t>
      </w:r>
    </w:p>
    <w:p w:rsidR="00BB67EA" w:rsidRPr="009E6E81" w:rsidRDefault="00BB67EA" w:rsidP="00BB67EA">
      <w:pPr>
        <w:pStyle w:val="Listenabsatz"/>
        <w:numPr>
          <w:ilvl w:val="1"/>
          <w:numId w:val="22"/>
        </w:numPr>
        <w:rPr>
          <w:lang w:val="en-US"/>
        </w:rPr>
      </w:pPr>
      <w:r w:rsidRPr="009E6E81">
        <w:rPr>
          <w:lang w:val="en-US"/>
        </w:rPr>
        <w:t>Code: Stable code with good performance</w:t>
      </w:r>
    </w:p>
    <w:p w:rsidR="00BB67EA" w:rsidRPr="009E6E81" w:rsidRDefault="00BB67EA" w:rsidP="00BB67EA">
      <w:pPr>
        <w:pStyle w:val="Listenabsatz"/>
        <w:numPr>
          <w:ilvl w:val="1"/>
          <w:numId w:val="22"/>
        </w:numPr>
        <w:rPr>
          <w:lang w:val="en-US"/>
        </w:rPr>
      </w:pPr>
      <w:r w:rsidRPr="009E6E81">
        <w:rPr>
          <w:lang w:val="en-US"/>
        </w:rPr>
        <w:t>Data: Input from online submission tool</w:t>
      </w:r>
    </w:p>
    <w:p w:rsidR="00BB67EA" w:rsidRPr="009E6E81" w:rsidRDefault="00BB67EA" w:rsidP="00BB67EA">
      <w:pPr>
        <w:pStyle w:val="Listenabsatz"/>
        <w:ind w:left="760"/>
        <w:rPr>
          <w:lang w:val="en-US"/>
        </w:rPr>
      </w:pPr>
    </w:p>
    <w:p w:rsidR="00BB67EA" w:rsidRPr="009E6E81" w:rsidRDefault="00D73095" w:rsidP="00BB67EA">
      <w:pPr>
        <w:pStyle w:val="Listenabsatz"/>
        <w:numPr>
          <w:ilvl w:val="0"/>
          <w:numId w:val="22"/>
        </w:numPr>
        <w:rPr>
          <w:b/>
          <w:lang w:val="en-US"/>
        </w:rPr>
      </w:pPr>
      <w:r w:rsidRPr="009E6E81">
        <w:rPr>
          <w:b/>
          <w:lang w:val="en-US"/>
        </w:rPr>
        <w:t>BG</w:t>
      </w:r>
      <w:r w:rsidR="00BB67EA" w:rsidRPr="009E6E81">
        <w:rPr>
          <w:b/>
          <w:lang w:val="en-US"/>
        </w:rPr>
        <w:t>I internal use</w:t>
      </w:r>
    </w:p>
    <w:p w:rsidR="00BB67EA" w:rsidRPr="009E6E81" w:rsidRDefault="00BB67EA" w:rsidP="00BB67EA">
      <w:pPr>
        <w:pStyle w:val="Listenabsatz"/>
        <w:numPr>
          <w:ilvl w:val="1"/>
          <w:numId w:val="22"/>
        </w:numPr>
        <w:rPr>
          <w:lang w:val="en-US"/>
        </w:rPr>
      </w:pPr>
      <w:r w:rsidRPr="009E6E81">
        <w:rPr>
          <w:lang w:val="en-US"/>
        </w:rPr>
        <w:t>Format: R package format</w:t>
      </w:r>
    </w:p>
    <w:p w:rsidR="00BB67EA" w:rsidRPr="009E6E81" w:rsidRDefault="00BB67EA" w:rsidP="00BB67EA">
      <w:pPr>
        <w:pStyle w:val="Listenabsatz"/>
        <w:numPr>
          <w:ilvl w:val="1"/>
          <w:numId w:val="22"/>
        </w:numPr>
        <w:rPr>
          <w:lang w:val="en-US"/>
        </w:rPr>
      </w:pPr>
      <w:r w:rsidRPr="009E6E81">
        <w:rPr>
          <w:lang w:val="en-US"/>
        </w:rPr>
        <w:t>Code: Re-usable code if applicable</w:t>
      </w:r>
    </w:p>
    <w:p w:rsidR="00BB67EA" w:rsidRPr="009E6E81" w:rsidRDefault="00D73095" w:rsidP="00BB67EA">
      <w:pPr>
        <w:pStyle w:val="Listenabsatz"/>
        <w:numPr>
          <w:ilvl w:val="1"/>
          <w:numId w:val="22"/>
        </w:numPr>
        <w:rPr>
          <w:lang w:val="en-US"/>
        </w:rPr>
      </w:pPr>
      <w:r w:rsidRPr="009E6E81">
        <w:rPr>
          <w:lang w:val="en-US"/>
        </w:rPr>
        <w:t>Data: Input from BG</w:t>
      </w:r>
      <w:r w:rsidR="00BB67EA" w:rsidRPr="009E6E81">
        <w:rPr>
          <w:lang w:val="en-US"/>
        </w:rPr>
        <w:t>I data structure</w:t>
      </w:r>
    </w:p>
    <w:p w:rsidR="00BB67EA" w:rsidRPr="009E6E81" w:rsidRDefault="00BB67EA" w:rsidP="00BB67EA">
      <w:pPr>
        <w:pStyle w:val="Listenabsatz"/>
        <w:ind w:left="760"/>
        <w:rPr>
          <w:lang w:val="en-US"/>
        </w:rPr>
      </w:pPr>
    </w:p>
    <w:p w:rsidR="00BB67EA" w:rsidRPr="009E6E81" w:rsidRDefault="00BB67EA" w:rsidP="00BB67EA">
      <w:pPr>
        <w:pStyle w:val="Listenabsatz"/>
        <w:numPr>
          <w:ilvl w:val="0"/>
          <w:numId w:val="22"/>
        </w:numPr>
        <w:rPr>
          <w:b/>
          <w:lang w:val="en-US"/>
        </w:rPr>
      </w:pPr>
      <w:r w:rsidRPr="009E6E81">
        <w:rPr>
          <w:b/>
          <w:lang w:val="en-US"/>
        </w:rPr>
        <w:t>External (community-wide) use</w:t>
      </w:r>
    </w:p>
    <w:p w:rsidR="00BB67EA" w:rsidRPr="009E6E81" w:rsidRDefault="00BB67EA" w:rsidP="00BB67EA">
      <w:pPr>
        <w:pStyle w:val="Listenabsatz"/>
        <w:numPr>
          <w:ilvl w:val="1"/>
          <w:numId w:val="22"/>
        </w:numPr>
        <w:rPr>
          <w:lang w:val="en-US"/>
        </w:rPr>
      </w:pPr>
      <w:r w:rsidRPr="009E6E81">
        <w:rPr>
          <w:lang w:val="en-US"/>
        </w:rPr>
        <w:t>Format: R package format</w:t>
      </w:r>
      <w:r w:rsidR="00D00AAF">
        <w:rPr>
          <w:lang w:val="en-US"/>
        </w:rPr>
        <w:t xml:space="preserve"> (R-Forge)</w:t>
      </w:r>
    </w:p>
    <w:p w:rsidR="00BB67EA" w:rsidRPr="009E6E81" w:rsidRDefault="00BB67EA" w:rsidP="00BB67EA">
      <w:pPr>
        <w:pStyle w:val="Listenabsatz"/>
        <w:numPr>
          <w:ilvl w:val="1"/>
          <w:numId w:val="22"/>
        </w:numPr>
        <w:rPr>
          <w:lang w:val="en-US"/>
        </w:rPr>
      </w:pPr>
      <w:r w:rsidRPr="009E6E81">
        <w:rPr>
          <w:lang w:val="en-US"/>
        </w:rPr>
        <w:t xml:space="preserve">Code: </w:t>
      </w:r>
      <w:r w:rsidR="00A72C67" w:rsidRPr="009E6E81">
        <w:rPr>
          <w:lang w:val="en-US"/>
        </w:rPr>
        <w:t>Encapsulated functionality for easy black box use</w:t>
      </w:r>
    </w:p>
    <w:p w:rsidR="00BB67EA" w:rsidRPr="009E6E81" w:rsidRDefault="00BB67EA" w:rsidP="00BB67EA">
      <w:pPr>
        <w:pStyle w:val="Listenabsatz"/>
        <w:numPr>
          <w:ilvl w:val="1"/>
          <w:numId w:val="22"/>
        </w:numPr>
        <w:rPr>
          <w:lang w:val="en-US"/>
        </w:rPr>
      </w:pPr>
      <w:r w:rsidRPr="009E6E81">
        <w:rPr>
          <w:lang w:val="en-US"/>
        </w:rPr>
        <w:t xml:space="preserve">Data: </w:t>
      </w:r>
      <w:r w:rsidR="00A72C67" w:rsidRPr="009E6E81">
        <w:rPr>
          <w:lang w:val="en-US"/>
        </w:rPr>
        <w:t>Flexible input</w:t>
      </w:r>
      <w:r w:rsidRPr="009E6E81">
        <w:rPr>
          <w:lang w:val="en-US"/>
        </w:rPr>
        <w:t xml:space="preserve"> of user data</w:t>
      </w:r>
    </w:p>
    <w:p w:rsidR="00BB67EA" w:rsidRPr="009E6E81" w:rsidRDefault="00BB67EA" w:rsidP="00BB67EA">
      <w:pPr>
        <w:rPr>
          <w:lang w:val="en-US"/>
        </w:rPr>
      </w:pPr>
    </w:p>
    <w:p w:rsidR="00BB67EA" w:rsidRPr="009E6E81" w:rsidRDefault="00BB67EA" w:rsidP="00BB67EA">
      <w:pPr>
        <w:rPr>
          <w:lang w:val="en-US"/>
        </w:rPr>
      </w:pPr>
    </w:p>
    <w:p w:rsidR="00BB67EA" w:rsidRPr="009E6E81" w:rsidRDefault="00BB67EA" w:rsidP="00BB67EA">
      <w:pPr>
        <w:pStyle w:val="berschrift1"/>
        <w:rPr>
          <w:lang w:val="en-US"/>
        </w:rPr>
      </w:pPr>
      <w:r w:rsidRPr="009E6E81">
        <w:rPr>
          <w:lang w:val="en-US"/>
        </w:rPr>
        <w:br w:type="page"/>
      </w:r>
      <w:bookmarkStart w:id="5" w:name="_Toc251238843"/>
      <w:bookmarkStart w:id="6" w:name="_Toc251238896"/>
      <w:bookmarkStart w:id="7" w:name="_Toc251239167"/>
      <w:r w:rsidR="00C23498" w:rsidRPr="009E6E81">
        <w:rPr>
          <w:lang w:val="en-US"/>
        </w:rPr>
        <w:t xml:space="preserve">Basic </w:t>
      </w:r>
      <w:r w:rsidR="00C660AF" w:rsidRPr="009E6E81">
        <w:rPr>
          <w:lang w:val="en-US"/>
        </w:rPr>
        <w:t xml:space="preserve">code </w:t>
      </w:r>
      <w:r w:rsidR="00C23498" w:rsidRPr="009E6E81">
        <w:rPr>
          <w:lang w:val="en-US"/>
        </w:rPr>
        <w:t>structure</w:t>
      </w:r>
      <w:bookmarkEnd w:id="5"/>
      <w:bookmarkEnd w:id="6"/>
      <w:bookmarkEnd w:id="7"/>
    </w:p>
    <w:p w:rsidR="00BB67EA" w:rsidRPr="009E6E81" w:rsidRDefault="00823771" w:rsidP="00BB67EA">
      <w:pPr>
        <w:rPr>
          <w:lang w:val="en-US"/>
        </w:rPr>
      </w:pPr>
      <w:r w:rsidRPr="00823771">
        <w:rPr>
          <w:noProof/>
          <w:u w:val="single"/>
          <w:lang w:val="en-US" w:eastAsia="de-DE"/>
        </w:rPr>
        <w:pict>
          <v:rect id="_x0000_s1027" style="position:absolute;margin-left:32.2pt;margin-top:12.95pt;width:311.8pt;height:251.25pt;z-index:251661312;mso-wrap-edited:f;mso-position-horizontal:absolute;mso-position-vertical:absolute" wrapcoords="-58 -121 -58 21478 21658 21478 21658 -121 -58 -121" fillcolor="#c2d69b [1942]" strokecolor="black [3213]" strokeweight="1.5pt">
            <v:fill o:detectmouseclick="t"/>
            <v:shadow opacity="22938f" mv:blur="38100f" offset="0,2pt"/>
            <v:textbox style="mso-next-textbox:#_x0000_s1027" inset=",7.2pt,,7.2pt">
              <w:txbxContent>
                <w:p w:rsidR="009A2A97" w:rsidRPr="001627AF" w:rsidRDefault="009A2A97" w:rsidP="00BB67EA">
                  <w:pPr>
                    <w:contextualSpacing/>
                    <w:rPr>
                      <w:lang w:val="en-US"/>
                    </w:rPr>
                  </w:pPr>
                  <w:r w:rsidRPr="001627AF">
                    <w:rPr>
                      <w:lang w:val="en-US"/>
                    </w:rPr>
                    <w:t>General data handling functions:</w:t>
                  </w:r>
                </w:p>
                <w:p w:rsidR="009A2A97" w:rsidRPr="001627AF" w:rsidRDefault="009A2A97" w:rsidP="00BB67EA">
                  <w:pPr>
                    <w:contextualSpacing/>
                    <w:rPr>
                      <w:sz w:val="20"/>
                      <w:lang w:val="en-US"/>
                    </w:rPr>
                  </w:pPr>
                </w:p>
                <w:p w:rsidR="009A2A97" w:rsidRPr="001627AF" w:rsidRDefault="009A2A97" w:rsidP="0025467B">
                  <w:pPr>
                    <w:pStyle w:val="Listenabsatz"/>
                    <w:numPr>
                      <w:ilvl w:val="0"/>
                      <w:numId w:val="13"/>
                    </w:numPr>
                    <w:rPr>
                      <w:rStyle w:val="Code-Text"/>
                    </w:rPr>
                  </w:pPr>
                  <w:r w:rsidRPr="001627AF">
                    <w:rPr>
                      <w:rStyle w:val="Code-Text"/>
                      <w:b/>
                    </w:rPr>
                    <w:t>DataFunctions.R, e.g.:</w:t>
                  </w:r>
                </w:p>
                <w:p w:rsidR="009A2A97" w:rsidRPr="001627AF" w:rsidRDefault="009A2A97" w:rsidP="0025467B">
                  <w:pPr>
                    <w:pStyle w:val="Listenabsatz"/>
                    <w:numPr>
                      <w:ilvl w:val="1"/>
                      <w:numId w:val="13"/>
                    </w:numPr>
                    <w:rPr>
                      <w:rStyle w:val="Code-Text"/>
                    </w:rPr>
                  </w:pPr>
                  <w:r w:rsidRPr="001627AF">
                    <w:rPr>
                      <w:rStyle w:val="Code-Text"/>
                    </w:rPr>
                    <w:t>fConvertTimeToPosix()</w:t>
                  </w:r>
                </w:p>
                <w:p w:rsidR="009A2A97" w:rsidRPr="001627AF" w:rsidRDefault="009A2A97" w:rsidP="0025467B">
                  <w:pPr>
                    <w:pStyle w:val="Listenabsatz"/>
                    <w:numPr>
                      <w:ilvl w:val="1"/>
                      <w:numId w:val="13"/>
                    </w:numPr>
                    <w:rPr>
                      <w:rStyle w:val="Code-Text"/>
                    </w:rPr>
                  </w:pPr>
                  <w:r w:rsidRPr="001627AF">
                    <w:rPr>
                      <w:rStyle w:val="Code-Text"/>
                    </w:rPr>
                    <w:t>fConvertGapsToNA()</w:t>
                  </w:r>
                </w:p>
                <w:p w:rsidR="009A2A97" w:rsidRPr="001627AF" w:rsidRDefault="009A2A97" w:rsidP="0025467B">
                  <w:pPr>
                    <w:ind w:left="708"/>
                    <w:rPr>
                      <w:rFonts w:ascii="Courier" w:hAnsi="Courier"/>
                      <w:b/>
                      <w:sz w:val="20"/>
                    </w:rPr>
                  </w:pPr>
                  <w:r w:rsidRPr="001627AF">
                    <w:rPr>
                      <w:rFonts w:ascii="Courier" w:hAnsi="Courier"/>
                      <w:b/>
                      <w:sz w:val="20"/>
                      <w:lang w:val="en-US"/>
                    </w:rPr>
                    <w:t>including test functions, e.g.:</w:t>
                  </w:r>
                </w:p>
                <w:p w:rsidR="009A2A97" w:rsidRPr="001627AF" w:rsidRDefault="009A2A97" w:rsidP="0025467B">
                  <w:pPr>
                    <w:pStyle w:val="Listenabsatz"/>
                    <w:numPr>
                      <w:ilvl w:val="1"/>
                      <w:numId w:val="13"/>
                    </w:numPr>
                    <w:rPr>
                      <w:rStyle w:val="Code-Text"/>
                    </w:rPr>
                  </w:pPr>
                  <w:r w:rsidRPr="001627AF">
                    <w:rPr>
                      <w:rStyle w:val="Code-Text"/>
                    </w:rPr>
                    <w:t>fSetFile()</w:t>
                  </w:r>
                </w:p>
                <w:p w:rsidR="009A2A97" w:rsidRPr="001627AF" w:rsidRDefault="009A2A97" w:rsidP="0025467B">
                  <w:pPr>
                    <w:pStyle w:val="Listenabsatz"/>
                    <w:numPr>
                      <w:ilvl w:val="1"/>
                      <w:numId w:val="13"/>
                    </w:numPr>
                    <w:rPr>
                      <w:rStyle w:val="Code-Text"/>
                    </w:rPr>
                  </w:pPr>
                  <w:r w:rsidRPr="001627AF">
                    <w:rPr>
                      <w:rStyle w:val="Code-Text"/>
                    </w:rPr>
                    <w:t>fCheckColNames()</w:t>
                  </w:r>
                </w:p>
                <w:p w:rsidR="009A2A97" w:rsidRPr="001627AF" w:rsidRDefault="009A2A97" w:rsidP="0025467B">
                  <w:pPr>
                    <w:pStyle w:val="Listenabsatz"/>
                    <w:numPr>
                      <w:ilvl w:val="1"/>
                      <w:numId w:val="13"/>
                    </w:numPr>
                    <w:rPr>
                      <w:rStyle w:val="Code-Text"/>
                    </w:rPr>
                  </w:pPr>
                  <w:r w:rsidRPr="001627AF">
                    <w:rPr>
                      <w:rStyle w:val="Code-Text"/>
                    </w:rPr>
                    <w:t>fCheckColPlausibility()</w:t>
                  </w:r>
                </w:p>
                <w:p w:rsidR="009A2A97" w:rsidRPr="001627AF" w:rsidRDefault="009A2A97" w:rsidP="0025467B">
                  <w:pPr>
                    <w:rPr>
                      <w:rStyle w:val="Code-Text"/>
                    </w:rPr>
                  </w:pPr>
                </w:p>
                <w:p w:rsidR="009A2A97" w:rsidRPr="001627AF" w:rsidRDefault="009A2A97" w:rsidP="00BB67EA">
                  <w:pPr>
                    <w:pStyle w:val="Listenabsatz"/>
                    <w:numPr>
                      <w:ilvl w:val="0"/>
                      <w:numId w:val="13"/>
                    </w:numPr>
                    <w:rPr>
                      <w:rStyle w:val="Code-Text"/>
                    </w:rPr>
                  </w:pPr>
                  <w:r w:rsidRPr="001627AF">
                    <w:rPr>
                      <w:rStyle w:val="Code-Text"/>
                      <w:b/>
                    </w:rPr>
                    <w:t>FileHandling.R, e.g.:</w:t>
                  </w:r>
                </w:p>
                <w:p w:rsidR="009A2A97" w:rsidRPr="001627AF" w:rsidRDefault="009A2A97" w:rsidP="0025467B">
                  <w:pPr>
                    <w:pStyle w:val="Listenabsatz"/>
                    <w:numPr>
                      <w:ilvl w:val="1"/>
                      <w:numId w:val="13"/>
                    </w:numPr>
                    <w:rPr>
                      <w:rStyle w:val="Code-Text"/>
                    </w:rPr>
                  </w:pPr>
                  <w:r w:rsidRPr="001627AF">
                    <w:rPr>
                      <w:rStyle w:val="Code-Text"/>
                    </w:rPr>
                    <w:t>fLoadTXTIntoDataframe()</w:t>
                  </w:r>
                </w:p>
                <w:p w:rsidR="009A2A97" w:rsidRPr="001627AF" w:rsidRDefault="009A2A97" w:rsidP="0025467B">
                  <w:pPr>
                    <w:pStyle w:val="Listenabsatz"/>
                    <w:numPr>
                      <w:ilvl w:val="1"/>
                      <w:numId w:val="13"/>
                    </w:numPr>
                    <w:rPr>
                      <w:rStyle w:val="Code-Text"/>
                    </w:rPr>
                  </w:pPr>
                  <w:r w:rsidRPr="001627AF">
                    <w:rPr>
                      <w:rStyle w:val="Code-Text"/>
                    </w:rPr>
                    <w:t>fLoadFluxNCIntoDataframe()</w:t>
                  </w:r>
                </w:p>
                <w:p w:rsidR="009A2A97" w:rsidRPr="001627AF" w:rsidRDefault="009A2A97" w:rsidP="00DF60C8">
                  <w:pPr>
                    <w:pStyle w:val="Listenabsatz"/>
                    <w:numPr>
                      <w:ilvl w:val="1"/>
                      <w:numId w:val="13"/>
                    </w:numPr>
                    <w:rPr>
                      <w:rStyle w:val="Code-Text"/>
                    </w:rPr>
                  </w:pPr>
                  <w:r w:rsidRPr="001627AF">
                    <w:rPr>
                      <w:rStyle w:val="Code-Text"/>
                    </w:rPr>
                    <w:t>fWriteDataframeToFile()</w:t>
                  </w:r>
                </w:p>
                <w:p w:rsidR="009A2A97" w:rsidRPr="001627AF" w:rsidRDefault="009A2A97" w:rsidP="0025467B">
                  <w:pPr>
                    <w:pStyle w:val="Listenabsatz"/>
                    <w:ind w:left="1440"/>
                    <w:rPr>
                      <w:rStyle w:val="Code-Text"/>
                    </w:rPr>
                  </w:pPr>
                </w:p>
                <w:p w:rsidR="009A2A97" w:rsidRPr="001627AF" w:rsidRDefault="009A2A97" w:rsidP="00DF60C8">
                  <w:pPr>
                    <w:pStyle w:val="Listenabsatz"/>
                    <w:numPr>
                      <w:ilvl w:val="0"/>
                      <w:numId w:val="13"/>
                    </w:numPr>
                    <w:rPr>
                      <w:rStyle w:val="Code-Text"/>
                    </w:rPr>
                  </w:pPr>
                  <w:r w:rsidRPr="001627AF">
                    <w:rPr>
                      <w:rStyle w:val="Code-Text"/>
                      <w:b/>
                    </w:rPr>
                    <w:t>GeoFunctions.R, e.g.:</w:t>
                  </w:r>
                </w:p>
                <w:p w:rsidR="009A2A97" w:rsidRPr="001627AF" w:rsidRDefault="009A2A97" w:rsidP="0025467B">
                  <w:pPr>
                    <w:pStyle w:val="Listenabsatz"/>
                    <w:numPr>
                      <w:ilvl w:val="1"/>
                      <w:numId w:val="13"/>
                    </w:numPr>
                    <w:rPr>
                      <w:rStyle w:val="Code-Text"/>
                    </w:rPr>
                  </w:pPr>
                  <w:r w:rsidRPr="001627AF">
                    <w:rPr>
                      <w:rStyle w:val="Code-Text"/>
                    </w:rPr>
                    <w:t>fCalcVPDfromRHandTair()</w:t>
                  </w:r>
                </w:p>
                <w:p w:rsidR="009A2A97" w:rsidRPr="001627AF" w:rsidRDefault="009A2A97" w:rsidP="0025467B">
                  <w:pPr>
                    <w:pStyle w:val="Listenabsatz"/>
                    <w:numPr>
                      <w:ilvl w:val="1"/>
                      <w:numId w:val="13"/>
                    </w:numPr>
                    <w:rPr>
                      <w:rStyle w:val="Code-Text"/>
                    </w:rPr>
                  </w:pPr>
                  <w:r w:rsidRPr="001627AF">
                    <w:rPr>
                      <w:rStyle w:val="Code-Text"/>
                    </w:rPr>
                    <w:t>fLloydTaylor()</w:t>
                  </w:r>
                </w:p>
                <w:p w:rsidR="009A2A97" w:rsidRPr="001627AF" w:rsidRDefault="009A2A97" w:rsidP="0025467B">
                  <w:pPr>
                    <w:pStyle w:val="Listenabsatz"/>
                    <w:numPr>
                      <w:ilvl w:val="1"/>
                      <w:numId w:val="13"/>
                    </w:numPr>
                    <w:rPr>
                      <w:rStyle w:val="Code-Text"/>
                    </w:rPr>
                  </w:pPr>
                  <w:r w:rsidRPr="001627AF">
                    <w:rPr>
                      <w:rStyle w:val="Code-Text"/>
                    </w:rPr>
                    <w:t>fCalcPotRadiation()</w:t>
                  </w:r>
                </w:p>
                <w:p w:rsidR="009A2A97" w:rsidRPr="0025467B" w:rsidRDefault="009A2A97" w:rsidP="00BB67EA">
                  <w:pPr>
                    <w:pStyle w:val="Listenabsatz"/>
                    <w:rPr>
                      <w:rStyle w:val="Code-Text"/>
                    </w:rPr>
                  </w:pPr>
                </w:p>
                <w:p w:rsidR="009A2A97" w:rsidRDefault="009A2A97" w:rsidP="00BB67EA">
                  <w:pPr>
                    <w:pStyle w:val="Listenabsatz"/>
                    <w:rPr>
                      <w:b/>
                      <w:sz w:val="20"/>
                      <w:lang w:val="en-US"/>
                    </w:rPr>
                  </w:pPr>
                </w:p>
                <w:p w:rsidR="009A2A97" w:rsidRDefault="009A2A97" w:rsidP="0025467B">
                  <w:pPr>
                    <w:rPr>
                      <w:b/>
                      <w:sz w:val="20"/>
                      <w:lang w:val="en-US"/>
                    </w:rPr>
                  </w:pPr>
                </w:p>
                <w:p w:rsidR="009A2A97" w:rsidRDefault="009A2A97" w:rsidP="0025467B">
                  <w:pPr>
                    <w:rPr>
                      <w:b/>
                      <w:sz w:val="20"/>
                      <w:lang w:val="en-US"/>
                    </w:rPr>
                  </w:pPr>
                </w:p>
                <w:p w:rsidR="009A2A97" w:rsidRPr="0025467B" w:rsidRDefault="009A2A97" w:rsidP="0025467B">
                  <w:pPr>
                    <w:rPr>
                      <w:b/>
                      <w:sz w:val="20"/>
                      <w:lang w:val="en-US"/>
                    </w:rPr>
                  </w:pPr>
                </w:p>
              </w:txbxContent>
            </v:textbox>
          </v:rect>
        </w:pict>
      </w:r>
    </w:p>
    <w:p w:rsidR="00BB67EA" w:rsidRPr="009E6E81" w:rsidRDefault="00BB67EA" w:rsidP="00BB67EA">
      <w:pPr>
        <w:rPr>
          <w:b/>
          <w:u w:val="single"/>
          <w:lang w:val="en-US"/>
        </w:rPr>
      </w:pPr>
    </w:p>
    <w:p w:rsidR="00BB67EA" w:rsidRPr="009E6E81" w:rsidRDefault="00BB67EA" w:rsidP="00BB67EA">
      <w:pPr>
        <w:rPr>
          <w:lang w:val="en-US"/>
        </w:rPr>
      </w:pPr>
    </w:p>
    <w:p w:rsidR="00BB67EA" w:rsidRPr="009E6E81" w:rsidRDefault="00BB67EA" w:rsidP="00BB67EA">
      <w:pPr>
        <w:rPr>
          <w:lang w:val="en-US"/>
        </w:rPr>
      </w:pPr>
    </w:p>
    <w:p w:rsidR="00BB67EA" w:rsidRPr="009E6E81" w:rsidRDefault="00BB67EA" w:rsidP="00BB67EA">
      <w:pPr>
        <w:rPr>
          <w:lang w:val="en-US"/>
        </w:rPr>
      </w:pPr>
    </w:p>
    <w:p w:rsidR="00BB67EA" w:rsidRPr="009E6E81" w:rsidRDefault="00BB67EA" w:rsidP="00BB67EA">
      <w:pPr>
        <w:rPr>
          <w:lang w:val="en-US"/>
        </w:rPr>
      </w:pPr>
    </w:p>
    <w:p w:rsidR="00BB67EA" w:rsidRPr="009E6E81" w:rsidRDefault="00BB67EA" w:rsidP="00BB67EA">
      <w:pPr>
        <w:rPr>
          <w:lang w:val="en-US"/>
        </w:rPr>
      </w:pPr>
    </w:p>
    <w:p w:rsidR="00BB67EA" w:rsidRPr="009E6E81" w:rsidRDefault="00BB67EA" w:rsidP="00BB67EA">
      <w:pPr>
        <w:rPr>
          <w:lang w:val="en-US"/>
        </w:rPr>
      </w:pPr>
    </w:p>
    <w:p w:rsidR="00BB67EA" w:rsidRPr="009E6E81" w:rsidRDefault="00BB67EA" w:rsidP="00BB67EA">
      <w:pPr>
        <w:rPr>
          <w:lang w:val="en-US"/>
        </w:rPr>
      </w:pPr>
    </w:p>
    <w:p w:rsidR="00BB67EA" w:rsidRPr="009E6E81" w:rsidRDefault="00BB67EA" w:rsidP="00BB67EA">
      <w:pPr>
        <w:rPr>
          <w:lang w:val="en-US"/>
        </w:rPr>
      </w:pPr>
    </w:p>
    <w:p w:rsidR="00BB67EA" w:rsidRPr="009E6E81" w:rsidRDefault="00823771" w:rsidP="00BB67EA">
      <w:pPr>
        <w:rPr>
          <w:lang w:val="en-US"/>
        </w:rPr>
      </w:pPr>
      <w:r w:rsidRPr="00823771">
        <w:rPr>
          <w:b/>
          <w:noProof/>
          <w:u w:val="single"/>
          <w:lang w:val="en-US" w:eastAsia="de-DE"/>
        </w:rPr>
        <w:pict>
          <v:shapetype id="_x0000_t202" coordsize="21600,21600" o:spt="202" path="m0,0l0,21600,21600,21600,21600,0xe">
            <v:stroke joinstyle="miter"/>
            <v:path gradientshapeok="t" o:connecttype="rect"/>
          </v:shapetype>
          <v:shape id="_x0000_s1030" type="#_x0000_t202" style="position:absolute;margin-left:347.2pt;margin-top:9.95pt;width:99pt;height:45pt;z-index:251664384;mso-wrap-edited:f;mso-position-horizontal:absolute;mso-position-vertical:absolute" wrapcoords="0 0 21600 0 21600 21600 0 21600 0 0" filled="f" stroked="f">
            <v:fill o:detectmouseclick="t"/>
            <v:textbox style="mso-next-textbox:#_x0000_s1030" inset=",7.2pt,,7.2pt">
              <w:txbxContent>
                <w:p w:rsidR="009A2A97" w:rsidRDefault="009A2A97" w:rsidP="00376257">
                  <w:pPr>
                    <w:jc w:val="center"/>
                    <w:rPr>
                      <w:b/>
                      <w:lang w:val="en-US"/>
                    </w:rPr>
                  </w:pPr>
                  <w:r>
                    <w:rPr>
                      <w:b/>
                      <w:lang w:val="en-US"/>
                    </w:rPr>
                    <w:t>Standard</w:t>
                  </w:r>
                </w:p>
                <w:p w:rsidR="009A2A97" w:rsidRDefault="009A2A97" w:rsidP="00376257">
                  <w:pPr>
                    <w:jc w:val="center"/>
                  </w:pPr>
                  <w:r>
                    <w:rPr>
                      <w:b/>
                      <w:lang w:val="en-US"/>
                    </w:rPr>
                    <w:t>R functions</w:t>
                  </w:r>
                </w:p>
              </w:txbxContent>
            </v:textbox>
          </v:shape>
        </w:pict>
      </w:r>
    </w:p>
    <w:p w:rsidR="00BB67EA" w:rsidRPr="009E6E81" w:rsidRDefault="00BB67EA" w:rsidP="00BB67EA">
      <w:pPr>
        <w:rPr>
          <w:lang w:val="en-US"/>
        </w:rPr>
      </w:pPr>
    </w:p>
    <w:p w:rsidR="00BB67EA" w:rsidRPr="009E6E81" w:rsidRDefault="00BB67EA" w:rsidP="00BB67EA">
      <w:pPr>
        <w:rPr>
          <w:lang w:val="en-US"/>
        </w:rPr>
      </w:pPr>
    </w:p>
    <w:p w:rsidR="00BB67EA" w:rsidRPr="009E6E81" w:rsidRDefault="00BB67EA" w:rsidP="00BB67EA">
      <w:pPr>
        <w:rPr>
          <w:lang w:val="en-US"/>
        </w:rPr>
      </w:pPr>
    </w:p>
    <w:p w:rsidR="00BB67EA" w:rsidRPr="009E6E81" w:rsidRDefault="00BB67EA" w:rsidP="00BB67EA">
      <w:pPr>
        <w:rPr>
          <w:lang w:val="en-US"/>
        </w:rPr>
      </w:pPr>
    </w:p>
    <w:p w:rsidR="00BB67EA" w:rsidRPr="009E6E81" w:rsidRDefault="00BB67EA" w:rsidP="00BB67EA">
      <w:pPr>
        <w:rPr>
          <w:lang w:val="en-US"/>
        </w:rPr>
      </w:pPr>
    </w:p>
    <w:p w:rsidR="00BB67EA" w:rsidRPr="009E6E81" w:rsidRDefault="00BB67EA" w:rsidP="00BB67EA">
      <w:pPr>
        <w:rPr>
          <w:lang w:val="en-US"/>
        </w:rPr>
      </w:pPr>
    </w:p>
    <w:p w:rsidR="00BB67EA" w:rsidRPr="009E6E81" w:rsidRDefault="00BB67EA" w:rsidP="00BB67EA">
      <w:pPr>
        <w:tabs>
          <w:tab w:val="left" w:pos="5427"/>
        </w:tabs>
        <w:rPr>
          <w:lang w:val="en-US"/>
        </w:rPr>
      </w:pPr>
    </w:p>
    <w:p w:rsidR="00BB67EA" w:rsidRPr="009E6E81" w:rsidRDefault="00BB67EA" w:rsidP="00BB67EA">
      <w:pPr>
        <w:tabs>
          <w:tab w:val="left" w:pos="5427"/>
        </w:tabs>
        <w:rPr>
          <w:lang w:val="en-US"/>
        </w:rPr>
      </w:pPr>
    </w:p>
    <w:p w:rsidR="00BB67EA" w:rsidRPr="009E6E81" w:rsidRDefault="00823771" w:rsidP="00BB67EA">
      <w:pPr>
        <w:tabs>
          <w:tab w:val="left" w:pos="5427"/>
        </w:tabs>
        <w:rPr>
          <w:lang w:val="en-US"/>
        </w:rPr>
      </w:pPr>
      <w:r w:rsidRPr="00823771">
        <w:rPr>
          <w:noProof/>
          <w:u w:val="single"/>
          <w:lang w:val="en-US" w:eastAsia="de-DE"/>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9" type="#_x0000_t67" style="position:absolute;margin-left:293.2pt;margin-top:11.75pt;width:26.25pt;height:35.25pt;flip:y;z-index:251663360;mso-wrap-edited:f;mso-position-horizontal:absolute;mso-position-vertical:absolute" wrapcoords="3600 -900 3600 13500 -4800 14400 -4800 16200 7200 21600 13800 21600 25200 16200 25800 14400 17400 13500 17400 -900 3600 -900" fillcolor="#3f80cd" strokecolor="#4a7ebb" strokeweight="1.5pt">
            <v:fill color2="#9bc1ff" o:detectmouseclick="t" focusposition="" focussize=",90" type="gradient">
              <o:fill v:ext="view" type="gradientUnscaled"/>
            </v:fill>
            <v:shadow opacity="22938f" mv:blur="38100f" offset="0,2pt"/>
            <v:textbox inset=",7.2pt,,7.2pt"/>
          </v:shape>
        </w:pict>
      </w:r>
      <w:r w:rsidRPr="00823771">
        <w:rPr>
          <w:noProof/>
          <w:u w:val="single"/>
          <w:lang w:val="en-US" w:eastAsia="de-DE"/>
        </w:rPr>
        <w:pict>
          <v:shape id="_x0000_s1028" type="#_x0000_t67" style="position:absolute;margin-left:59.2pt;margin-top:11.75pt;width:26.25pt;height:35.25pt;z-index:251662336;mso-wrap-edited:f;mso-position-horizontal:absolute;mso-position-vertical:absolute" wrapcoords="3600 -900 3600 13500 -4800 14400 -4800 16200 7200 21600 13800 21600 25200 16200 25800 14400 17400 13500 17400 -900 3600 -900" fillcolor="#3f80cd" strokecolor="#4a7ebb" strokeweight="1.5pt">
            <v:fill color2="#9bc1ff" o:detectmouseclick="t" focusposition="" focussize=",90" type="gradient">
              <o:fill v:ext="view" type="gradientUnscaled"/>
            </v:fill>
            <v:shadow opacity="22938f" mv:blur="38100f" offset="0,2pt"/>
            <v:textbox inset=",7.2pt,,7.2pt"/>
          </v:shape>
        </w:pict>
      </w:r>
    </w:p>
    <w:p w:rsidR="00194356" w:rsidRPr="009E6E81" w:rsidRDefault="00194356" w:rsidP="00194356">
      <w:pPr>
        <w:pStyle w:val="berschrift1"/>
        <w:numPr>
          <w:ilvl w:val="0"/>
          <w:numId w:val="0"/>
        </w:numPr>
        <w:rPr>
          <w:lang w:val="en-US"/>
        </w:rPr>
      </w:pPr>
    </w:p>
    <w:p w:rsidR="00194356" w:rsidRPr="009E6E81" w:rsidRDefault="00823771" w:rsidP="00194356">
      <w:pPr>
        <w:pStyle w:val="berschrift1"/>
        <w:numPr>
          <w:ilvl w:val="0"/>
          <w:numId w:val="0"/>
        </w:numPr>
        <w:rPr>
          <w:lang w:val="en-US"/>
        </w:rPr>
      </w:pPr>
      <w:r w:rsidRPr="00823771">
        <w:rPr>
          <w:b w:val="0"/>
          <w:noProof/>
          <w:u w:val="single"/>
          <w:lang w:val="en-US" w:eastAsia="de-DE"/>
        </w:rPr>
        <w:pict>
          <v:rect id="_x0000_s1026" style="position:absolute;margin-left:32.2pt;margin-top:.6pt;width:314.25pt;height:259.5pt;z-index:251660288;mso-wrap-edited:f;mso-position-horizontal:absolute;mso-position-vertical:absolute" wrapcoords="-58 -121 -58 21478 21658 21478 21658 -121 -58 -121" fillcolor="#95b3d7 [1940]" strokecolor="black [3213]" strokeweight="1.5pt">
            <v:fill o:detectmouseclick="t"/>
            <v:shadow opacity="22938f" mv:blur="38100f" offset="0,2pt"/>
            <v:textbox style="mso-next-textbox:#_x0000_s1026" inset=",7.2pt,,7.2pt">
              <w:txbxContent>
                <w:p w:rsidR="009A2A97" w:rsidRDefault="009A2A97" w:rsidP="00BB67EA">
                  <w:pPr>
                    <w:rPr>
                      <w:lang w:val="en-US"/>
                    </w:rPr>
                  </w:pPr>
                  <w:r w:rsidRPr="007121AA">
                    <w:rPr>
                      <w:lang w:val="en-US"/>
                    </w:rPr>
                    <w:t>Functions (methods) of</w:t>
                  </w:r>
                  <w:r w:rsidRPr="007121AA">
                    <w:rPr>
                      <w:b/>
                      <w:lang w:val="en-US"/>
                    </w:rPr>
                    <w:t xml:space="preserve"> sEddyProc</w:t>
                  </w:r>
                  <w:r>
                    <w:rPr>
                      <w:lang w:val="en-US"/>
                    </w:rPr>
                    <w:t>:</w:t>
                  </w:r>
                </w:p>
                <w:p w:rsidR="009A2A97" w:rsidRPr="00363B8D" w:rsidRDefault="009A2A97" w:rsidP="00BB67EA">
                  <w:pPr>
                    <w:rPr>
                      <w:sz w:val="20"/>
                      <w:lang w:val="en-US"/>
                    </w:rPr>
                  </w:pPr>
                </w:p>
                <w:p w:rsidR="009A2A97" w:rsidRPr="0025467B" w:rsidRDefault="009A2A97" w:rsidP="00BB67EA">
                  <w:pPr>
                    <w:pStyle w:val="Listenabsatz"/>
                    <w:numPr>
                      <w:ilvl w:val="0"/>
                      <w:numId w:val="13"/>
                    </w:numPr>
                    <w:rPr>
                      <w:rStyle w:val="Code-Text"/>
                    </w:rPr>
                  </w:pPr>
                  <w:r w:rsidRPr="0025467B">
                    <w:rPr>
                      <w:rStyle w:val="Code-Text"/>
                      <w:b/>
                    </w:rPr>
                    <w:t>Eddy.R, e.g.:</w:t>
                  </w:r>
                </w:p>
                <w:p w:rsidR="009A2A97" w:rsidRPr="0025467B" w:rsidRDefault="009A2A97" w:rsidP="0025467B">
                  <w:pPr>
                    <w:pStyle w:val="Listenabsatz"/>
                    <w:numPr>
                      <w:ilvl w:val="1"/>
                      <w:numId w:val="13"/>
                    </w:numPr>
                    <w:rPr>
                      <w:rStyle w:val="Code-Text"/>
                    </w:rPr>
                  </w:pPr>
                  <w:r w:rsidRPr="0025467B">
                    <w:rPr>
                      <w:rStyle w:val="Code-Text"/>
                    </w:rPr>
                    <w:t>New() – to initialize class</w:t>
                  </w:r>
                </w:p>
                <w:p w:rsidR="009A2A97" w:rsidRPr="0025467B" w:rsidRDefault="009A2A97" w:rsidP="0025467B">
                  <w:pPr>
                    <w:pStyle w:val="Listenabsatz"/>
                    <w:numPr>
                      <w:ilvl w:val="1"/>
                      <w:numId w:val="13"/>
                    </w:numPr>
                    <w:rPr>
                      <w:rStyle w:val="Code-Text"/>
                    </w:rPr>
                  </w:pPr>
                  <w:r w:rsidRPr="0025467B">
                    <w:rPr>
                      <w:rStyle w:val="Code-Text"/>
                    </w:rPr>
                    <w:t>sx</w:t>
                  </w:r>
                  <w:r w:rsidRPr="0025467B">
                    <w:rPr>
                      <w:rStyle w:val="Code-Text"/>
                      <w:i/>
                    </w:rPr>
                    <w:t>Functions</w:t>
                  </w:r>
                  <w:r w:rsidRPr="0025467B">
                    <w:rPr>
                      <w:rStyle w:val="Code-Text"/>
                    </w:rPr>
                    <w:t>() – for internal use only</w:t>
                  </w:r>
                </w:p>
                <w:p w:rsidR="009A2A97" w:rsidRPr="00A801F4" w:rsidRDefault="009A2A97" w:rsidP="0025467B">
                  <w:pPr>
                    <w:pStyle w:val="Listenabsatz"/>
                    <w:numPr>
                      <w:ilvl w:val="1"/>
                      <w:numId w:val="13"/>
                    </w:numPr>
                    <w:rPr>
                      <w:rStyle w:val="Code-Text"/>
                    </w:rPr>
                  </w:pPr>
                  <w:r w:rsidRPr="0025467B">
                    <w:rPr>
                      <w:rStyle w:val="Code-Text"/>
                    </w:rPr>
                    <w:t>sExportResults()</w:t>
                  </w:r>
                </w:p>
                <w:p w:rsidR="009A2A97" w:rsidRPr="0025467B" w:rsidRDefault="009A2A97" w:rsidP="0025467B">
                  <w:pPr>
                    <w:pStyle w:val="Listenabsatz"/>
                    <w:rPr>
                      <w:rStyle w:val="Code-Text"/>
                    </w:rPr>
                  </w:pPr>
                </w:p>
                <w:p w:rsidR="009A2A97" w:rsidRPr="0025467B" w:rsidRDefault="009A2A97" w:rsidP="00DA686F">
                  <w:pPr>
                    <w:pStyle w:val="Listenabsatz"/>
                    <w:numPr>
                      <w:ilvl w:val="0"/>
                      <w:numId w:val="13"/>
                    </w:numPr>
                    <w:rPr>
                      <w:rStyle w:val="Code-Text"/>
                    </w:rPr>
                  </w:pPr>
                  <w:r w:rsidRPr="0025467B">
                    <w:rPr>
                      <w:rStyle w:val="Code-Text"/>
                      <w:b/>
                    </w:rPr>
                    <w:t>Eddy</w:t>
                  </w:r>
                  <w:r>
                    <w:rPr>
                      <w:rStyle w:val="Code-Text"/>
                      <w:b/>
                    </w:rPr>
                    <w:t>Filtering</w:t>
                  </w:r>
                  <w:r w:rsidRPr="0025467B">
                    <w:rPr>
                      <w:rStyle w:val="Code-Text"/>
                      <w:b/>
                    </w:rPr>
                    <w:t>.R:</w:t>
                  </w:r>
                </w:p>
                <w:p w:rsidR="009A2A97" w:rsidRPr="0025467B" w:rsidRDefault="009A2A97" w:rsidP="0025467B">
                  <w:pPr>
                    <w:pStyle w:val="Listenabsatz"/>
                    <w:numPr>
                      <w:ilvl w:val="1"/>
                      <w:numId w:val="13"/>
                    </w:numPr>
                    <w:rPr>
                      <w:rStyle w:val="Code-Text"/>
                    </w:rPr>
                  </w:pPr>
                  <w:r w:rsidRPr="0025467B">
                    <w:rPr>
                      <w:rStyle w:val="Code-Text"/>
                      <w:highlight w:val="yellow"/>
                    </w:rPr>
                    <w:t>sUstarFilter</w:t>
                  </w:r>
                  <w:r w:rsidRPr="0025467B">
                    <w:rPr>
                      <w:rStyle w:val="Code-Text"/>
                    </w:rPr>
                    <w:t>()</w:t>
                  </w:r>
                </w:p>
                <w:p w:rsidR="009A2A97" w:rsidRPr="00A801F4" w:rsidRDefault="009A2A97" w:rsidP="0025467B">
                  <w:pPr>
                    <w:pStyle w:val="Listenabsatz"/>
                    <w:ind w:left="1440"/>
                    <w:rPr>
                      <w:rStyle w:val="Code-Text"/>
                    </w:rPr>
                  </w:pPr>
                </w:p>
                <w:p w:rsidR="009A2A97" w:rsidRPr="0025467B" w:rsidRDefault="009A2A97" w:rsidP="00DA686F">
                  <w:pPr>
                    <w:pStyle w:val="Listenabsatz"/>
                    <w:numPr>
                      <w:ilvl w:val="0"/>
                      <w:numId w:val="13"/>
                    </w:numPr>
                    <w:rPr>
                      <w:rStyle w:val="Code-Text"/>
                    </w:rPr>
                  </w:pPr>
                  <w:r>
                    <w:rPr>
                      <w:rStyle w:val="Code-Text"/>
                      <w:b/>
                    </w:rPr>
                    <w:t>EddyGapfilling.R, e.g.:</w:t>
                  </w:r>
                </w:p>
                <w:p w:rsidR="009A2A97" w:rsidRPr="0025467B" w:rsidRDefault="009A2A97" w:rsidP="0025467B">
                  <w:pPr>
                    <w:pStyle w:val="Listenabsatz"/>
                    <w:numPr>
                      <w:ilvl w:val="1"/>
                      <w:numId w:val="13"/>
                    </w:numPr>
                    <w:rPr>
                      <w:rStyle w:val="Code-Text"/>
                    </w:rPr>
                  </w:pPr>
                  <w:r w:rsidRPr="0025467B">
                    <w:rPr>
                      <w:rStyle w:val="Code-Text"/>
                    </w:rPr>
                    <w:t>sMDSGapFill(</w:t>
                  </w:r>
                  <w:r w:rsidRPr="0025467B">
                    <w:rPr>
                      <w:rStyle w:val="Code-Text"/>
                      <w:lang w:val="en-US"/>
                    </w:rPr>
                    <w:t>)</w:t>
                  </w:r>
                </w:p>
                <w:p w:rsidR="009A2A97" w:rsidRPr="0025467B" w:rsidRDefault="009A2A97" w:rsidP="0025467B">
                  <w:pPr>
                    <w:pStyle w:val="Listenabsatz"/>
                    <w:ind w:left="1440"/>
                    <w:rPr>
                      <w:rStyle w:val="Code-Text"/>
                    </w:rPr>
                  </w:pPr>
                </w:p>
                <w:p w:rsidR="009A2A97" w:rsidRPr="00A801F4" w:rsidRDefault="009A2A97" w:rsidP="0025467B">
                  <w:pPr>
                    <w:pStyle w:val="Listenabsatz"/>
                    <w:numPr>
                      <w:ilvl w:val="0"/>
                      <w:numId w:val="13"/>
                    </w:numPr>
                    <w:rPr>
                      <w:rStyle w:val="Code-Text"/>
                    </w:rPr>
                  </w:pPr>
                  <w:r>
                    <w:rPr>
                      <w:rStyle w:val="Code-Text"/>
                      <w:b/>
                      <w:lang w:val="en-US"/>
                    </w:rPr>
                    <w:t>EddyPartitioning.R, e.g.:</w:t>
                  </w:r>
                </w:p>
                <w:p w:rsidR="009A2A97" w:rsidRPr="00D00AAF" w:rsidRDefault="009A2A97" w:rsidP="0025467B">
                  <w:pPr>
                    <w:pStyle w:val="Listenabsatz"/>
                    <w:numPr>
                      <w:ilvl w:val="1"/>
                      <w:numId w:val="13"/>
                    </w:numPr>
                    <w:rPr>
                      <w:rStyle w:val="Code-Text"/>
                    </w:rPr>
                  </w:pPr>
                  <w:r w:rsidRPr="00D00AAF">
                    <w:rPr>
                      <w:rStyle w:val="Code-Text"/>
                    </w:rPr>
                    <w:t>sMRFluxPartition()</w:t>
                  </w:r>
                </w:p>
                <w:p w:rsidR="009A2A97" w:rsidRPr="0025467B" w:rsidRDefault="009A2A97" w:rsidP="0025467B">
                  <w:pPr>
                    <w:pStyle w:val="Listenabsatz"/>
                    <w:ind w:left="1440"/>
                    <w:rPr>
                      <w:rStyle w:val="Code-Text"/>
                    </w:rPr>
                  </w:pPr>
                </w:p>
                <w:p w:rsidR="009A2A97" w:rsidRPr="0025467B" w:rsidRDefault="009A2A97" w:rsidP="00A801F4">
                  <w:pPr>
                    <w:pStyle w:val="Listenabsatz"/>
                    <w:numPr>
                      <w:ilvl w:val="0"/>
                      <w:numId w:val="13"/>
                    </w:numPr>
                    <w:rPr>
                      <w:rStyle w:val="Code-Text"/>
                    </w:rPr>
                  </w:pPr>
                  <w:r>
                    <w:rPr>
                      <w:rStyle w:val="Code-Text"/>
                      <w:b/>
                    </w:rPr>
                    <w:t>EddyPlotting.R, e.g.:</w:t>
                  </w:r>
                </w:p>
                <w:p w:rsidR="009A2A97" w:rsidRPr="0025467B" w:rsidRDefault="009A2A97" w:rsidP="0025467B">
                  <w:pPr>
                    <w:pStyle w:val="Listenabsatz"/>
                    <w:numPr>
                      <w:ilvl w:val="1"/>
                      <w:numId w:val="13"/>
                    </w:numPr>
                    <w:rPr>
                      <w:rStyle w:val="Code-Text"/>
                    </w:rPr>
                  </w:pPr>
                  <w:r w:rsidRPr="0025467B">
                    <w:rPr>
                      <w:rStyle w:val="Code-Text"/>
                    </w:rPr>
                    <w:t>sPlotFingerprint()</w:t>
                  </w:r>
                </w:p>
                <w:p w:rsidR="009A2A97" w:rsidRPr="0025467B" w:rsidRDefault="009A2A97" w:rsidP="0025467B">
                  <w:pPr>
                    <w:pStyle w:val="Listenabsatz"/>
                    <w:numPr>
                      <w:ilvl w:val="1"/>
                      <w:numId w:val="13"/>
                    </w:numPr>
                    <w:rPr>
                      <w:rStyle w:val="Code-Text"/>
                    </w:rPr>
                  </w:pPr>
                  <w:r w:rsidRPr="0025467B">
                    <w:rPr>
                      <w:rStyle w:val="Code-Text"/>
                    </w:rPr>
                    <w:t>sPlotHHFluxes()</w:t>
                  </w:r>
                </w:p>
                <w:p w:rsidR="009A2A97" w:rsidRPr="0025467B" w:rsidRDefault="009A2A97" w:rsidP="0025467B">
                  <w:pPr>
                    <w:pStyle w:val="Listenabsatz"/>
                    <w:numPr>
                      <w:ilvl w:val="1"/>
                      <w:numId w:val="13"/>
                    </w:numPr>
                    <w:rPr>
                      <w:rStyle w:val="Code-Text"/>
                    </w:rPr>
                  </w:pPr>
                  <w:r w:rsidRPr="0025467B">
                    <w:rPr>
                      <w:rStyle w:val="Code-Text"/>
                    </w:rPr>
                    <w:t>sPlotDiurnalCycle()</w:t>
                  </w:r>
                </w:p>
                <w:p w:rsidR="009A2A97" w:rsidRPr="0025467B" w:rsidRDefault="009A2A97" w:rsidP="0025467B">
                  <w:pPr>
                    <w:pStyle w:val="Listenabsatz"/>
                    <w:numPr>
                      <w:ilvl w:val="1"/>
                      <w:numId w:val="13"/>
                    </w:numPr>
                    <w:rPr>
                      <w:rStyle w:val="Code-Text"/>
                    </w:rPr>
                  </w:pPr>
                  <w:r w:rsidRPr="0025467B">
                    <w:rPr>
                      <w:rStyle w:val="Code-Text"/>
                    </w:rPr>
                    <w:t>sPlotDailySums()</w:t>
                  </w:r>
                </w:p>
                <w:p w:rsidR="009A2A97" w:rsidRPr="00A801F4" w:rsidRDefault="009A2A97" w:rsidP="00A801F4">
                  <w:pPr>
                    <w:pStyle w:val="Listenabsatz"/>
                    <w:rPr>
                      <w:rStyle w:val="Code-Text"/>
                    </w:rPr>
                  </w:pPr>
                </w:p>
                <w:p w:rsidR="009A2A97" w:rsidRDefault="009A2A97" w:rsidP="001A3F91">
                  <w:pPr>
                    <w:rPr>
                      <w:rStyle w:val="Code-Text"/>
                    </w:rPr>
                  </w:pPr>
                </w:p>
                <w:p w:rsidR="009A2A97" w:rsidRDefault="009A2A97" w:rsidP="00B352C7">
                  <w:pPr>
                    <w:rPr>
                      <w:rStyle w:val="Code-Text"/>
                    </w:rPr>
                  </w:pPr>
                </w:p>
                <w:p w:rsidR="009A2A97" w:rsidRDefault="009A2A97" w:rsidP="00B352C7">
                  <w:pPr>
                    <w:rPr>
                      <w:rStyle w:val="Code-Text"/>
                    </w:rPr>
                  </w:pPr>
                </w:p>
                <w:p w:rsidR="009A2A97" w:rsidRDefault="009A2A97" w:rsidP="00B352C7">
                  <w:pPr>
                    <w:rPr>
                      <w:rStyle w:val="Code-Text"/>
                    </w:rPr>
                  </w:pPr>
                </w:p>
                <w:p w:rsidR="009A2A97" w:rsidRPr="004B0D54" w:rsidRDefault="009A2A97" w:rsidP="00BB67EA">
                  <w:pPr>
                    <w:ind w:left="360"/>
                    <w:rPr>
                      <w:sz w:val="20"/>
                      <w:lang w:val="en-US"/>
                    </w:rPr>
                  </w:pPr>
                </w:p>
              </w:txbxContent>
            </v:textbox>
          </v:rect>
        </w:pict>
      </w:r>
    </w:p>
    <w:p w:rsidR="00194356" w:rsidRPr="009E6E81" w:rsidRDefault="00194356" w:rsidP="00194356">
      <w:pPr>
        <w:pStyle w:val="berschrift1"/>
        <w:numPr>
          <w:ilvl w:val="0"/>
          <w:numId w:val="0"/>
        </w:numPr>
        <w:rPr>
          <w:lang w:val="en-US"/>
        </w:rPr>
      </w:pPr>
    </w:p>
    <w:p w:rsidR="00194356" w:rsidRPr="009E6E81" w:rsidRDefault="00194356" w:rsidP="00194356">
      <w:pPr>
        <w:rPr>
          <w:lang w:val="en-US"/>
        </w:rPr>
      </w:pPr>
    </w:p>
    <w:p w:rsidR="00194356" w:rsidRPr="009E6E81" w:rsidRDefault="00194356" w:rsidP="00194356">
      <w:pPr>
        <w:rPr>
          <w:lang w:val="en-US"/>
        </w:rPr>
      </w:pPr>
    </w:p>
    <w:p w:rsidR="00194356" w:rsidRPr="009E6E81" w:rsidRDefault="00194356" w:rsidP="00194356">
      <w:pPr>
        <w:rPr>
          <w:lang w:val="en-US"/>
        </w:rPr>
      </w:pPr>
    </w:p>
    <w:p w:rsidR="00194356" w:rsidRPr="009E6E81" w:rsidRDefault="00194356" w:rsidP="00194356">
      <w:pPr>
        <w:rPr>
          <w:lang w:val="en-US"/>
        </w:rPr>
      </w:pPr>
    </w:p>
    <w:p w:rsidR="00194356" w:rsidRPr="009E6E81" w:rsidRDefault="00823771" w:rsidP="00194356">
      <w:pPr>
        <w:rPr>
          <w:lang w:val="en-US"/>
        </w:rPr>
      </w:pPr>
      <w:r w:rsidRPr="00823771">
        <w:rPr>
          <w:b/>
          <w:noProof/>
          <w:u w:val="single"/>
          <w:lang w:val="en-US" w:eastAsia="de-DE"/>
        </w:rPr>
        <w:pict>
          <v:shape id="_x0000_s1046" type="#_x0000_t202" style="position:absolute;margin-left:356.2pt;margin-top:4.6pt;width:99pt;height:90pt;z-index:251674624;mso-wrap-edited:f;mso-position-horizontal:absolute;mso-position-vertical:absolute" wrapcoords="0 0 21600 0 21600 21600 0 21600 0 0" filled="f" stroked="f">
            <v:fill o:detectmouseclick="t"/>
            <v:textbox style="mso-next-textbox:#_x0000_s1046" inset=",7.2pt,,7.2pt">
              <w:txbxContent>
                <w:p w:rsidR="009A2A97" w:rsidRPr="004B0D54" w:rsidRDefault="009A2A97" w:rsidP="00376257">
                  <w:pPr>
                    <w:jc w:val="center"/>
                    <w:rPr>
                      <w:b/>
                      <w:lang w:val="en-US"/>
                    </w:rPr>
                  </w:pPr>
                  <w:r w:rsidRPr="004B0D54">
                    <w:rPr>
                      <w:b/>
                      <w:lang w:val="en-US"/>
                    </w:rPr>
                    <w:t>R5 reference class for</w:t>
                  </w:r>
                  <w:r>
                    <w:rPr>
                      <w:b/>
                      <w:lang w:val="en-US"/>
                    </w:rPr>
                    <w:t xml:space="preserve"> processing of</w:t>
                  </w:r>
                </w:p>
                <w:p w:rsidR="009A2A97" w:rsidRPr="004B0D54" w:rsidRDefault="009A2A97" w:rsidP="00376257">
                  <w:pPr>
                    <w:jc w:val="center"/>
                    <w:rPr>
                      <w:b/>
                      <w:lang w:val="en-US"/>
                    </w:rPr>
                  </w:pPr>
                  <w:r>
                    <w:rPr>
                      <w:b/>
                      <w:lang w:val="en-US"/>
                    </w:rPr>
                    <w:t>(half-)hourly eddy data</w:t>
                  </w:r>
                </w:p>
                <w:p w:rsidR="009A2A97" w:rsidRDefault="009A2A97" w:rsidP="00376257">
                  <w:pPr>
                    <w:jc w:val="center"/>
                  </w:pPr>
                </w:p>
              </w:txbxContent>
            </v:textbox>
          </v:shape>
        </w:pict>
      </w:r>
    </w:p>
    <w:p w:rsidR="00194356" w:rsidRPr="009E6E81" w:rsidRDefault="00194356" w:rsidP="00194356">
      <w:pPr>
        <w:rPr>
          <w:lang w:val="en-US"/>
        </w:rPr>
      </w:pPr>
    </w:p>
    <w:p w:rsidR="00194356" w:rsidRPr="009E6E81" w:rsidRDefault="00194356" w:rsidP="00194356">
      <w:pPr>
        <w:rPr>
          <w:lang w:val="en-US"/>
        </w:rPr>
      </w:pPr>
    </w:p>
    <w:p w:rsidR="00194356" w:rsidRPr="009E6E81" w:rsidRDefault="00194356" w:rsidP="00194356">
      <w:pPr>
        <w:rPr>
          <w:lang w:val="en-US"/>
        </w:rPr>
      </w:pPr>
    </w:p>
    <w:p w:rsidR="00194356" w:rsidRPr="009E6E81" w:rsidRDefault="00194356" w:rsidP="00194356">
      <w:pPr>
        <w:rPr>
          <w:lang w:val="en-US"/>
        </w:rPr>
      </w:pPr>
    </w:p>
    <w:p w:rsidR="00194356" w:rsidRPr="009E6E81" w:rsidRDefault="00194356" w:rsidP="00194356">
      <w:pPr>
        <w:rPr>
          <w:lang w:val="en-US"/>
        </w:rPr>
      </w:pPr>
    </w:p>
    <w:p w:rsidR="00194356" w:rsidRPr="009E6E81" w:rsidRDefault="00194356" w:rsidP="00194356">
      <w:pPr>
        <w:rPr>
          <w:lang w:val="en-US"/>
        </w:rPr>
      </w:pPr>
    </w:p>
    <w:p w:rsidR="00194356" w:rsidRPr="009E6E81" w:rsidRDefault="00194356" w:rsidP="00194356">
      <w:pPr>
        <w:rPr>
          <w:lang w:val="en-US"/>
        </w:rPr>
      </w:pPr>
    </w:p>
    <w:p w:rsidR="00194356" w:rsidRPr="009E6E81" w:rsidRDefault="00194356" w:rsidP="00194356">
      <w:pPr>
        <w:rPr>
          <w:lang w:val="en-US"/>
        </w:rPr>
      </w:pPr>
    </w:p>
    <w:p w:rsidR="00194356" w:rsidRPr="009E6E81" w:rsidRDefault="00194356" w:rsidP="00194356">
      <w:pPr>
        <w:rPr>
          <w:lang w:val="en-US"/>
        </w:rPr>
      </w:pPr>
    </w:p>
    <w:p w:rsidR="00194356" w:rsidRPr="009E6E81" w:rsidRDefault="00194356" w:rsidP="00194356">
      <w:pPr>
        <w:rPr>
          <w:lang w:val="en-US"/>
        </w:rPr>
      </w:pPr>
    </w:p>
    <w:p w:rsidR="00B352C7" w:rsidRPr="009E6E81" w:rsidRDefault="00B352C7" w:rsidP="00B352C7">
      <w:pPr>
        <w:rPr>
          <w:lang w:val="en-US"/>
        </w:rPr>
      </w:pPr>
      <w:r w:rsidRPr="009E6E81">
        <w:rPr>
          <w:lang w:val="en-US"/>
        </w:rPr>
        <w:t xml:space="preserve">Functions marked in </w:t>
      </w:r>
      <w:r w:rsidRPr="009E6E81">
        <w:rPr>
          <w:highlight w:val="yellow"/>
          <w:lang w:val="en-US"/>
        </w:rPr>
        <w:t>yellow</w:t>
      </w:r>
      <w:r w:rsidRPr="009E6E81">
        <w:rPr>
          <w:lang w:val="en-US"/>
        </w:rPr>
        <w:t xml:space="preserve"> are </w:t>
      </w:r>
      <w:r w:rsidR="00222ACA" w:rsidRPr="009E6E81">
        <w:rPr>
          <w:lang w:val="en-US"/>
        </w:rPr>
        <w:t>still in work and not yet available with</w:t>
      </w:r>
      <w:r w:rsidRPr="009E6E81">
        <w:rPr>
          <w:lang w:val="en-US"/>
        </w:rPr>
        <w:t xml:space="preserve"> the package.</w:t>
      </w:r>
    </w:p>
    <w:p w:rsidR="00194356" w:rsidRPr="009E6E81" w:rsidRDefault="00194356" w:rsidP="00194356">
      <w:pPr>
        <w:rPr>
          <w:lang w:val="en-US"/>
        </w:rPr>
      </w:pPr>
    </w:p>
    <w:p w:rsidR="00C660AF" w:rsidRPr="009E6E81" w:rsidRDefault="00C660AF" w:rsidP="00C660AF">
      <w:pPr>
        <w:pStyle w:val="berschrift1"/>
        <w:rPr>
          <w:lang w:val="en-US"/>
        </w:rPr>
      </w:pPr>
      <w:bookmarkStart w:id="8" w:name="_Toc251238844"/>
      <w:bookmarkStart w:id="9" w:name="_Toc251238897"/>
      <w:bookmarkStart w:id="10" w:name="_Toc251239168"/>
      <w:r w:rsidRPr="009E6E81">
        <w:rPr>
          <w:lang w:val="en-US"/>
        </w:rPr>
        <w:t>R scripts</w:t>
      </w:r>
      <w:bookmarkEnd w:id="8"/>
      <w:bookmarkEnd w:id="9"/>
      <w:bookmarkEnd w:id="10"/>
    </w:p>
    <w:p w:rsidR="00C23498" w:rsidRPr="009E6E81" w:rsidRDefault="00C23498" w:rsidP="00C660AF">
      <w:pPr>
        <w:pStyle w:val="berschrift2"/>
        <w:rPr>
          <w:lang w:val="en-US"/>
        </w:rPr>
      </w:pPr>
      <w:bookmarkStart w:id="11" w:name="_Toc251238845"/>
      <w:bookmarkStart w:id="12" w:name="_Toc251238898"/>
      <w:bookmarkStart w:id="13" w:name="_Toc251239169"/>
      <w:r w:rsidRPr="009E6E81">
        <w:rPr>
          <w:lang w:val="en-US"/>
        </w:rPr>
        <w:t>Revision control software</w:t>
      </w:r>
      <w:bookmarkEnd w:id="11"/>
      <w:bookmarkEnd w:id="12"/>
      <w:bookmarkEnd w:id="13"/>
    </w:p>
    <w:p w:rsidR="00EB6C4B" w:rsidRPr="009E6E81" w:rsidRDefault="00EB6C4B" w:rsidP="00C23498">
      <w:pPr>
        <w:rPr>
          <w:lang w:val="en-US"/>
        </w:rPr>
      </w:pPr>
    </w:p>
    <w:p w:rsidR="00C660AF" w:rsidRPr="009E6E81" w:rsidRDefault="00C23498" w:rsidP="00C23498">
      <w:pPr>
        <w:rPr>
          <w:lang w:val="en-US"/>
        </w:rPr>
      </w:pPr>
      <w:r w:rsidRPr="009E6E81">
        <w:rPr>
          <w:lang w:val="en-US"/>
        </w:rPr>
        <w:t>Mercurial repository: &lt;BGI&gt;/code/R/Package/REddyProc</w:t>
      </w:r>
    </w:p>
    <w:p w:rsidR="00C23498" w:rsidRPr="009E6E81" w:rsidRDefault="00C23498" w:rsidP="00C23498">
      <w:pPr>
        <w:rPr>
          <w:b/>
          <w:color w:val="008000"/>
          <w:lang w:val="en-US"/>
        </w:rPr>
      </w:pPr>
    </w:p>
    <w:p w:rsidR="00254F74" w:rsidRPr="009E6E81" w:rsidRDefault="0097190A" w:rsidP="0097190A">
      <w:pPr>
        <w:pStyle w:val="berschrift2"/>
        <w:rPr>
          <w:lang w:val="en-US"/>
        </w:rPr>
      </w:pPr>
      <w:bookmarkStart w:id="14" w:name="_Toc251238846"/>
      <w:bookmarkStart w:id="15" w:name="_Toc251238899"/>
      <w:bookmarkStart w:id="16" w:name="_Toc251239170"/>
      <w:r w:rsidRPr="009E6E81">
        <w:rPr>
          <w:lang w:val="en-US"/>
        </w:rPr>
        <w:t>Script</w:t>
      </w:r>
      <w:r w:rsidR="00254F74" w:rsidRPr="009E6E81">
        <w:rPr>
          <w:lang w:val="en-US"/>
        </w:rPr>
        <w:t xml:space="preserve"> dependencies</w:t>
      </w:r>
      <w:bookmarkEnd w:id="14"/>
      <w:bookmarkEnd w:id="15"/>
      <w:bookmarkEnd w:id="16"/>
    </w:p>
    <w:p w:rsidR="00254F74" w:rsidRPr="009E6E81" w:rsidRDefault="00823771" w:rsidP="00254F74">
      <w:pPr>
        <w:rPr>
          <w:lang w:val="en-US"/>
        </w:rPr>
      </w:pPr>
      <w:r w:rsidRPr="00823771">
        <w:rPr>
          <w:noProof/>
          <w:lang w:val="en-US" w:eastAsia="de-DE"/>
        </w:rPr>
        <w:pict>
          <v:rect id="_x0000_s1034" style="position:absolute;margin-left:104.2pt;margin-top:11.95pt;width:98.25pt;height:26.25pt;z-index:251665408;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4" inset="1mm,1mm,1mm,1mm">
              <w:txbxContent>
                <w:p w:rsidR="009A2A97" w:rsidRPr="004B0D54" w:rsidRDefault="009A2A97" w:rsidP="00A41AE1">
                  <w:pPr>
                    <w:jc w:val="center"/>
                    <w:rPr>
                      <w:sz w:val="20"/>
                      <w:lang w:val="en-US"/>
                    </w:rPr>
                  </w:pPr>
                  <w:r>
                    <w:rPr>
                      <w:lang w:val="en-US"/>
                    </w:rPr>
                    <w:t>DataFunctions.R</w:t>
                  </w:r>
                </w:p>
              </w:txbxContent>
            </v:textbox>
          </v:rect>
        </w:pict>
      </w:r>
      <w:r w:rsidRPr="00823771">
        <w:rPr>
          <w:noProof/>
          <w:lang w:val="en-US" w:eastAsia="de-DE"/>
        </w:rPr>
        <w:pict>
          <v:rect id="_x0000_s1050" style="position:absolute;margin-left:365.2pt;margin-top:11.95pt;width:98.25pt;height:26.25pt;z-index:251675648;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50" inset="1mm,1mm,1mm,1mm">
              <w:txbxContent>
                <w:p w:rsidR="009A2A97" w:rsidRPr="004B0D54" w:rsidRDefault="009A2A97" w:rsidP="009D75CB">
                  <w:pPr>
                    <w:jc w:val="center"/>
                    <w:rPr>
                      <w:sz w:val="20"/>
                      <w:lang w:val="en-US"/>
                    </w:rPr>
                  </w:pPr>
                  <w:r>
                    <w:rPr>
                      <w:lang w:val="en-US"/>
                    </w:rPr>
                    <w:t>GeoFunctions.R</w:t>
                  </w:r>
                </w:p>
              </w:txbxContent>
            </v:textbox>
            <w10:wrap type="tight"/>
          </v:rect>
        </w:pict>
      </w:r>
    </w:p>
    <w:p w:rsidR="00254F74" w:rsidRPr="009E6E81" w:rsidRDefault="00823771" w:rsidP="00254F74">
      <w:pPr>
        <w:rPr>
          <w:lang w:val="en-US"/>
        </w:rPr>
      </w:pPr>
      <w:r w:rsidRPr="00823771">
        <w:rPr>
          <w:noProof/>
          <w:lang w:val="en-US" w:eastAsia="de-DE"/>
        </w:rPr>
        <w:pict>
          <v:line id="_x0000_s1057" style="position:absolute;flip:x;z-index:251679744;mso-wrap-edited:f;mso-position-horizontal:absolute;mso-position-vertical:absolute" from="203.2pt,16.15pt" to="365.2pt,16.15pt" fillcolor="#3f80cd" strokecolor="black [3213]" strokeweight="1pt">
            <v:fill color2="#b3cfff" o:detectmouseclick="t" focusposition="" focussize=",90" type="gradient">
              <o:fill v:ext="view" type="gradientUnscaled"/>
            </v:fill>
            <v:stroke dashstyle="1 1" endcap="round"/>
            <v:shadow opacity="22938f" mv:blur="38100f" offset="0,2pt"/>
            <v:textbox inset=",7.2pt,,7.2pt"/>
          </v:line>
        </w:pict>
      </w:r>
    </w:p>
    <w:p w:rsidR="00254F74" w:rsidRPr="009E6E81" w:rsidRDefault="00823771" w:rsidP="00254F74">
      <w:pPr>
        <w:rPr>
          <w:lang w:val="en-US"/>
        </w:rPr>
      </w:pPr>
      <w:r w:rsidRPr="00823771">
        <w:rPr>
          <w:noProof/>
          <w:lang w:val="en-US" w:eastAsia="de-DE"/>
        </w:rPr>
        <w:pict>
          <v:line id="_x0000_s1042" style="position:absolute;z-index:251670528;mso-wrap-edited:f;mso-position-horizontal:absolute;mso-position-vertical:absolute" from="185.2pt,11.35pt" to="203.2pt,39.35pt" fillcolor="#3f80cd" strokecolor="black [3213]" strokeweight="1pt">
            <v:fill color2="#b3cfff" o:detectmouseclick="t" focusposition="" focussize=",90" type="gradient">
              <o:fill v:ext="view" type="gradientUnscaled"/>
            </v:fill>
            <v:shadow opacity="22938f" mv:blur="38100f" offset="0,2pt"/>
            <v:textbox inset=",7.2pt,,7.2pt"/>
          </v:line>
        </w:pict>
      </w:r>
      <w:r w:rsidRPr="00823771">
        <w:rPr>
          <w:noProof/>
          <w:lang w:val="en-US" w:eastAsia="de-DE"/>
        </w:rPr>
        <w:pict>
          <v:line id="_x0000_s1043" style="position:absolute;flip:x;z-index:251671552;mso-wrap-edited:f;mso-position-horizontal:absolute;mso-position-vertical:absolute" from="104.2pt,11.35pt" to="122.2pt,39.35pt" fillcolor="#3f80cd" strokecolor="black [3213]" strokeweight="1pt">
            <v:fill color2="#b3cfff" o:detectmouseclick="t" focusposition="" focussize=",90" type="gradient">
              <o:fill v:ext="view" type="gradientUnscaled"/>
            </v:fill>
            <v:shadow opacity="22938f" mv:blur="38100f" offset="0,2pt"/>
            <v:textbox inset=",7.2pt,,7.2pt"/>
          </v:line>
        </w:pict>
      </w:r>
      <w:r w:rsidRPr="00823771">
        <w:rPr>
          <w:noProof/>
          <w:lang w:val="en-US" w:eastAsia="de-DE"/>
        </w:rPr>
        <w:pict>
          <v:line id="_x0000_s1051" style="position:absolute;z-index:251676672;mso-wrap-edited:f;mso-position-horizontal:absolute;mso-position-vertical:absolute" from="410.2pt,11.35pt" to="410.2pt,92.35pt" fillcolor="#3f80cd" strokecolor="black [3213]" strokeweight="1pt">
            <v:fill color2="#b3cfff" o:detectmouseclick="t" focusposition="" focussize=",90" type="gradient">
              <o:fill v:ext="view" type="gradientUnscaled"/>
            </v:fill>
            <v:shadow opacity="22938f" mv:blur="38100f" offset="0,2pt"/>
            <v:textbox inset=",7.2pt,,7.2pt"/>
          </v:line>
        </w:pict>
      </w:r>
    </w:p>
    <w:p w:rsidR="00254F74" w:rsidRPr="009E6E81" w:rsidRDefault="00254F74" w:rsidP="00254F74">
      <w:pPr>
        <w:rPr>
          <w:lang w:val="en-US"/>
        </w:rPr>
      </w:pPr>
    </w:p>
    <w:p w:rsidR="00194356" w:rsidRPr="009E6E81" w:rsidRDefault="00823771" w:rsidP="00254F74">
      <w:pPr>
        <w:rPr>
          <w:lang w:val="en-US"/>
        </w:rPr>
      </w:pPr>
      <w:r w:rsidRPr="00823771">
        <w:rPr>
          <w:noProof/>
          <w:lang w:val="en-US" w:eastAsia="de-DE"/>
        </w:rPr>
        <w:pict>
          <v:rect id="_x0000_s1036" style="position:absolute;margin-left:194.2pt;margin-top:10.75pt;width:98.25pt;height:26.25pt;z-index:251667456;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6" inset="1mm,1mm,1mm,1mm">
              <w:txbxContent>
                <w:p w:rsidR="009A2A97" w:rsidRPr="004B0D54" w:rsidRDefault="009A2A97" w:rsidP="00A41AE1">
                  <w:pPr>
                    <w:jc w:val="center"/>
                    <w:rPr>
                      <w:sz w:val="20"/>
                      <w:lang w:val="en-US"/>
                    </w:rPr>
                  </w:pPr>
                  <w:r>
                    <w:rPr>
                      <w:lang w:val="en-US"/>
                    </w:rPr>
                    <w:t>Eddy.R</w:t>
                  </w:r>
                </w:p>
              </w:txbxContent>
            </v:textbox>
          </v:rect>
        </w:pict>
      </w:r>
      <w:r w:rsidRPr="00823771">
        <w:rPr>
          <w:noProof/>
          <w:lang w:val="en-US" w:eastAsia="de-DE"/>
        </w:rPr>
        <w:pict>
          <v:rect id="_x0000_s1035" style="position:absolute;margin-left:23.2pt;margin-top:10.75pt;width:98.25pt;height:26.25pt;z-index:251666432;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5" inset="1mm,1mm,1mm,1mm">
              <w:txbxContent>
                <w:p w:rsidR="009A2A97" w:rsidRPr="004B0D54" w:rsidRDefault="009A2A97" w:rsidP="00A41AE1">
                  <w:pPr>
                    <w:jc w:val="center"/>
                    <w:rPr>
                      <w:sz w:val="20"/>
                      <w:lang w:val="en-US"/>
                    </w:rPr>
                  </w:pPr>
                  <w:r>
                    <w:rPr>
                      <w:lang w:val="en-US"/>
                    </w:rPr>
                    <w:t>FileHandling.R</w:t>
                  </w:r>
                </w:p>
              </w:txbxContent>
            </v:textbox>
          </v:rect>
        </w:pict>
      </w:r>
    </w:p>
    <w:p w:rsidR="00194356" w:rsidRPr="009E6E81" w:rsidRDefault="00194356" w:rsidP="00254F74">
      <w:pPr>
        <w:rPr>
          <w:lang w:val="en-US"/>
        </w:rPr>
      </w:pPr>
    </w:p>
    <w:p w:rsidR="00194356" w:rsidRPr="009E6E81" w:rsidRDefault="00823771" w:rsidP="00254F74">
      <w:pPr>
        <w:rPr>
          <w:lang w:val="en-US"/>
        </w:rPr>
      </w:pPr>
      <w:r w:rsidRPr="00823771">
        <w:rPr>
          <w:noProof/>
          <w:lang w:val="en-US" w:eastAsia="de-DE"/>
        </w:rPr>
        <w:pict>
          <v:line id="_x0000_s1045" style="position:absolute;flip:x;z-index:251673600;mso-wrap-edited:f;mso-position-horizontal:absolute;mso-position-vertical:absolute" from="113.2pt,10.15pt" to="203.2pt,37.1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w10:wrap type="tight"/>
          </v:line>
        </w:pict>
      </w:r>
      <w:r w:rsidRPr="00823771">
        <w:rPr>
          <w:noProof/>
          <w:lang w:val="en-US" w:eastAsia="de-DE"/>
        </w:rPr>
        <w:pict>
          <v:line id="_x0000_s1044" style="position:absolute;z-index:251672576;mso-wrap-edited:f;mso-position-horizontal:absolute;mso-position-vertical:absolute" from="248.2pt,10.15pt" to="248.2pt,37.1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v:line>
        </w:pict>
      </w:r>
      <w:r w:rsidRPr="00823771">
        <w:rPr>
          <w:noProof/>
          <w:lang w:val="en-US" w:eastAsia="de-DE"/>
        </w:rPr>
        <w:pict>
          <v:line id="_x0000_s1053" style="position:absolute;z-index:251678720;mso-wrap-edited:f;mso-position-horizontal:absolute;mso-position-vertical:absolute" from="284.2pt,10.15pt" to="383.2pt,37.1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w10:wrap type="tight"/>
          </v:line>
        </w:pict>
      </w:r>
    </w:p>
    <w:p w:rsidR="00194356" w:rsidRPr="009E6E81" w:rsidRDefault="00194356" w:rsidP="00254F74">
      <w:pPr>
        <w:rPr>
          <w:lang w:val="en-US"/>
        </w:rPr>
      </w:pPr>
    </w:p>
    <w:p w:rsidR="00C23498" w:rsidRPr="009E6E81" w:rsidRDefault="00823771" w:rsidP="00254F74">
      <w:pPr>
        <w:rPr>
          <w:lang w:val="en-US"/>
        </w:rPr>
      </w:pPr>
      <w:r>
        <w:rPr>
          <w:noProof/>
          <w:lang w:eastAsia="de-DE"/>
        </w:rPr>
        <w:pict>
          <v:rect id="_x0000_s1062" style="position:absolute;margin-left:-107.5pt;margin-top:14.25pt;width:98.25pt;height:26.25pt;z-index:251681792;mso-wrap-edited:f;mso-position-horizontal:absolute;mso-position-vertical:absolute" wrapcoords="-58 -121 -58 21478 21658 21478 21658 -121 -58 -121" fillcolor="#fc6" strokecolor="black [3213]" strokeweight="1.5pt">
            <v:fill o:detectmouseclick="t"/>
            <v:shadow opacity="22938f" mv:blur="38100f" offset="0,2pt"/>
            <v:textbox style="mso-next-textbox:#_x0000_s1062" inset="1mm,1mm,1mm,1mm">
              <w:txbxContent>
                <w:p w:rsidR="00082557" w:rsidRPr="004B0D54" w:rsidRDefault="00082557" w:rsidP="00082557">
                  <w:pPr>
                    <w:jc w:val="center"/>
                    <w:rPr>
                      <w:sz w:val="20"/>
                      <w:lang w:val="en-US"/>
                    </w:rPr>
                  </w:pPr>
                  <w:r w:rsidRPr="00082557">
                    <w:rPr>
                      <w:highlight w:val="yellow"/>
                      <w:lang w:val="en-US"/>
                    </w:rPr>
                    <w:t>EddyFiltering.R</w:t>
                  </w:r>
                </w:p>
              </w:txbxContent>
            </v:textbox>
            <w10:wrap type="tight"/>
          </v:rect>
        </w:pict>
      </w:r>
      <w:r w:rsidRPr="00823771">
        <w:rPr>
          <w:noProof/>
          <w:lang w:val="en-US" w:eastAsia="de-DE"/>
        </w:rPr>
        <w:pict>
          <v:rect id="_x0000_s1037" style="position:absolute;margin-left:50.2pt;margin-top:9.55pt;width:98.25pt;height:26.25pt;z-index:251668480;mso-wrap-edited:f;mso-position-horizontal:absolute;mso-position-vertical:absolute" wrapcoords="-58 -121 -58 21478 21658 21478 21658 -121 -58 -121" fillcolor="#fc6" strokecolor="black [3213]" strokeweight="1.5pt">
            <v:fill o:detectmouseclick="t"/>
            <v:shadow opacity="22938f" mv:blur="38100f" offset="0,2pt"/>
            <v:textbox style="mso-next-textbox:#_x0000_s1037" inset="1mm,1mm,1mm,1mm">
              <w:txbxContent>
                <w:p w:rsidR="009A2A97" w:rsidRPr="004B0D54" w:rsidRDefault="009A2A97" w:rsidP="00A41AE1">
                  <w:pPr>
                    <w:jc w:val="center"/>
                    <w:rPr>
                      <w:sz w:val="20"/>
                      <w:lang w:val="en-US"/>
                    </w:rPr>
                  </w:pPr>
                  <w:r>
                    <w:rPr>
                      <w:lang w:val="en-US"/>
                    </w:rPr>
                    <w:t>EddyGapfilling.R</w:t>
                  </w:r>
                </w:p>
              </w:txbxContent>
            </v:textbox>
          </v:rect>
        </w:pict>
      </w:r>
      <w:r w:rsidRPr="00823771">
        <w:rPr>
          <w:noProof/>
          <w:lang w:val="en-US" w:eastAsia="de-DE"/>
        </w:rPr>
        <w:pict>
          <v:rect id="_x0000_s1052" style="position:absolute;margin-left:338.2pt;margin-top:9.55pt;width:98.25pt;height:35.25pt;z-index:251677696;mso-wrap-edited:f;mso-position-horizontal:absolute;mso-position-vertical:absolute" wrapcoords="-58 -121 -58 21478 21658 21478 21658 -121 -58 -121" fillcolor="#fc6" strokecolor="black [3213]" strokeweight="1.5pt">
            <v:fill o:detectmouseclick="t"/>
            <v:shadow opacity="22938f" mv:blur="38100f" offset="0,2pt"/>
            <v:textbox style="mso-next-textbox:#_x0000_s1052" inset="1mm,1mm,1mm,1mm">
              <w:txbxContent>
                <w:p w:rsidR="009A2A97" w:rsidRPr="004B0D54" w:rsidRDefault="006E39E5" w:rsidP="009D75CB">
                  <w:pPr>
                    <w:jc w:val="center"/>
                    <w:rPr>
                      <w:sz w:val="20"/>
                      <w:lang w:val="en-US"/>
                    </w:rPr>
                  </w:pPr>
                  <w:r>
                    <w:rPr>
                      <w:lang w:val="en-US"/>
                    </w:rPr>
                    <w:t>Eddy</w:t>
                  </w:r>
                  <w:r w:rsidR="009A2A97">
                    <w:rPr>
                      <w:lang w:val="en-US"/>
                    </w:rPr>
                    <w:t>Partitioning.R</w:t>
                  </w:r>
                </w:p>
              </w:txbxContent>
            </v:textbox>
          </v:rect>
        </w:pict>
      </w:r>
      <w:r w:rsidRPr="00823771">
        <w:rPr>
          <w:noProof/>
          <w:lang w:val="en-US" w:eastAsia="de-DE"/>
        </w:rPr>
        <w:pict>
          <v:rect id="_x0000_s1038" style="position:absolute;margin-left:194.2pt;margin-top:9.55pt;width:98.25pt;height:26.25pt;z-index:251669504;mso-wrap-edited:f;mso-position-horizontal:absolute;mso-position-vertical:absolute" wrapcoords="-58 -121 -58 21478 21658 21478 21658 -121 -58 -121" fillcolor="#fc6" strokecolor="black [3213]" strokeweight="1.5pt">
            <v:fill o:detectmouseclick="t"/>
            <v:shadow opacity="22938f" mv:blur="38100f" offset="0,2pt"/>
            <v:textbox style="mso-next-textbox:#_x0000_s1038" inset="1mm,1mm,1mm,1mm">
              <w:txbxContent>
                <w:p w:rsidR="009A2A97" w:rsidRPr="004B0D54" w:rsidRDefault="009A2A97" w:rsidP="00A41AE1">
                  <w:pPr>
                    <w:jc w:val="center"/>
                    <w:rPr>
                      <w:sz w:val="20"/>
                      <w:lang w:val="en-US"/>
                    </w:rPr>
                  </w:pPr>
                  <w:r>
                    <w:rPr>
                      <w:lang w:val="en-US"/>
                    </w:rPr>
                    <w:t>EddyPlotting.R</w:t>
                  </w:r>
                </w:p>
              </w:txbxContent>
            </v:textbox>
          </v:rect>
        </w:pict>
      </w:r>
    </w:p>
    <w:p w:rsidR="00C23498" w:rsidRPr="009E6E81" w:rsidRDefault="00C23498" w:rsidP="00254F74">
      <w:pPr>
        <w:rPr>
          <w:lang w:val="en-US"/>
        </w:rPr>
      </w:pPr>
    </w:p>
    <w:p w:rsidR="00C23498" w:rsidRPr="009E6E81" w:rsidRDefault="00C23498" w:rsidP="00254F74">
      <w:pPr>
        <w:rPr>
          <w:lang w:val="en-US"/>
        </w:rPr>
      </w:pPr>
    </w:p>
    <w:p w:rsidR="00C660AF" w:rsidRPr="009E6E81" w:rsidRDefault="00C660AF" w:rsidP="00254F74">
      <w:pPr>
        <w:rPr>
          <w:lang w:val="en-US"/>
        </w:rPr>
      </w:pPr>
    </w:p>
    <w:p w:rsidR="00DB605D" w:rsidRPr="009E6E81" w:rsidRDefault="00DB605D" w:rsidP="00254F74">
      <w:pPr>
        <w:rPr>
          <w:lang w:val="en-US"/>
        </w:rPr>
      </w:pPr>
    </w:p>
    <w:p w:rsidR="00AB3190" w:rsidRDefault="00DB605D" w:rsidP="0097190A">
      <w:pPr>
        <w:pStyle w:val="berschrift2"/>
        <w:rPr>
          <w:lang w:val="en-US"/>
        </w:rPr>
      </w:pPr>
      <w:bookmarkStart w:id="17" w:name="_Toc251238847"/>
      <w:bookmarkStart w:id="18" w:name="_Toc251238900"/>
      <w:bookmarkStart w:id="19" w:name="_Toc251239171"/>
      <w:r w:rsidRPr="009E6E81">
        <w:rPr>
          <w:lang w:val="en-US"/>
        </w:rPr>
        <w:t xml:space="preserve">Useful </w:t>
      </w:r>
      <w:r w:rsidR="00C76C82" w:rsidRPr="009E6E81">
        <w:rPr>
          <w:lang w:val="en-US"/>
        </w:rPr>
        <w:t xml:space="preserve">developers’ </w:t>
      </w:r>
      <w:r w:rsidRPr="009E6E81">
        <w:rPr>
          <w:lang w:val="en-US"/>
        </w:rPr>
        <w:t>scripts</w:t>
      </w:r>
      <w:bookmarkEnd w:id="17"/>
      <w:bookmarkEnd w:id="18"/>
      <w:bookmarkEnd w:id="19"/>
    </w:p>
    <w:p w:rsidR="00AB3190" w:rsidRDefault="00AB3190" w:rsidP="00AB3190">
      <w:r>
        <w:t xml:space="preserve">Developer files and information are in the directory </w:t>
      </w:r>
      <w:r w:rsidRPr="00AB3190">
        <w:rPr>
          <w:rStyle w:val="Code-Text"/>
        </w:rPr>
        <w:t>/inst</w:t>
      </w:r>
      <w:r>
        <w:t xml:space="preserve">. The subdirectory </w:t>
      </w:r>
      <w:r w:rsidRPr="00AB3190">
        <w:rPr>
          <w:rStyle w:val="Code-Text"/>
        </w:rPr>
        <w:t>/develop</w:t>
      </w:r>
      <w:r>
        <w:t xml:space="preserve"> contains th</w:t>
      </w:r>
      <w:r w:rsidRPr="00651CD6">
        <w:rPr>
          <w:highlight w:val="yellow"/>
        </w:rPr>
        <w:t>e DevelopmentN</w:t>
      </w:r>
      <w:r>
        <w:t xml:space="preserve">otes.docx and scripts. /examples contains different data input templates. The R scripts in </w:t>
      </w:r>
      <w:r w:rsidRPr="00AB3190">
        <w:rPr>
          <w:rStyle w:val="Code-Text"/>
        </w:rPr>
        <w:t>/scripts</w:t>
      </w:r>
      <w:r>
        <w:t xml:space="preserve"> are a pure copy of the main scripts in </w:t>
      </w:r>
      <w:r w:rsidRPr="00AB3190">
        <w:rPr>
          <w:rStyle w:val="Code-Text"/>
        </w:rPr>
        <w:t>/R</w:t>
      </w:r>
      <w:r>
        <w:t xml:space="preserve"> so that they get distributed with the package as explicit code.</w:t>
      </w:r>
      <w:r w:rsidR="009E2376">
        <w:t xml:space="preserve"> The directory </w:t>
      </w:r>
      <w:r w:rsidR="009E2376" w:rsidRPr="009E2376">
        <w:rPr>
          <w:rStyle w:val="Code-Text"/>
        </w:rPr>
        <w:t>/tests</w:t>
      </w:r>
      <w:r w:rsidR="009E2376">
        <w:t xml:space="preserve"> contains unit and integration tests </w:t>
      </w:r>
      <w:r w:rsidR="005E6739">
        <w:t>for</w:t>
      </w:r>
      <w:r w:rsidR="009E2376">
        <w:t xml:space="preserve"> the different R (sub)routines.</w:t>
      </w:r>
    </w:p>
    <w:p w:rsidR="009E2376" w:rsidRDefault="009E2376" w:rsidP="009E2376"/>
    <w:p w:rsidR="00DB605D" w:rsidRPr="009E6E81" w:rsidRDefault="009E2376" w:rsidP="009E2376">
      <w:pPr>
        <w:rPr>
          <w:lang w:val="en-US"/>
        </w:rPr>
      </w:pPr>
      <w:r>
        <w:t>Scripts in /inst/develop:</w:t>
      </w:r>
    </w:p>
    <w:p w:rsidR="00C76C82" w:rsidRPr="009E6E81" w:rsidRDefault="00C76C82" w:rsidP="00DB605D">
      <w:pPr>
        <w:rPr>
          <w:rStyle w:val="Code-Text"/>
        </w:rPr>
      </w:pPr>
      <w:r w:rsidRPr="009E6E81">
        <w:rPr>
          <w:rStyle w:val="Code-Text"/>
          <w:lang w:val="en-US"/>
        </w:rPr>
        <w:t>setREnvir.R</w:t>
      </w:r>
      <w:r w:rsidRPr="009E6E81">
        <w:rPr>
          <w:lang w:val="en-US"/>
        </w:rPr>
        <w:tab/>
      </w:r>
      <w:r w:rsidRPr="009E6E81">
        <w:rPr>
          <w:lang w:val="en-US"/>
        </w:rPr>
        <w:tab/>
        <w:t>(Re-)set user specific R environment</w:t>
      </w:r>
    </w:p>
    <w:p w:rsidR="00EE7A61" w:rsidRPr="009E6E81" w:rsidRDefault="00DB605D" w:rsidP="00DB605D">
      <w:pPr>
        <w:rPr>
          <w:lang w:val="en-US"/>
        </w:rPr>
      </w:pPr>
      <w:r w:rsidRPr="009E6E81">
        <w:rPr>
          <w:rStyle w:val="Code-Text"/>
          <w:lang w:val="en-US"/>
        </w:rPr>
        <w:t>genRpackage.R</w:t>
      </w:r>
      <w:r w:rsidRPr="009E6E81">
        <w:rPr>
          <w:lang w:val="en-US"/>
        </w:rPr>
        <w:t xml:space="preserve"> </w:t>
      </w:r>
      <w:r w:rsidR="002B5FC2" w:rsidRPr="009E6E81">
        <w:rPr>
          <w:lang w:val="en-US"/>
        </w:rPr>
        <w:tab/>
      </w:r>
      <w:r w:rsidR="00C76C82" w:rsidRPr="009E6E81">
        <w:rPr>
          <w:lang w:val="en-US"/>
        </w:rPr>
        <w:t>G</w:t>
      </w:r>
      <w:r w:rsidRPr="009E6E81">
        <w:rPr>
          <w:lang w:val="en-US"/>
        </w:rPr>
        <w:t>enerate (u</w:t>
      </w:r>
      <w:r w:rsidR="00EE7A61" w:rsidRPr="009E6E81">
        <w:rPr>
          <w:lang w:val="en-US"/>
        </w:rPr>
        <w:t>pdate) documenation and package</w:t>
      </w:r>
    </w:p>
    <w:p w:rsidR="0097190A" w:rsidRPr="009E6E81" w:rsidRDefault="00EE7A61" w:rsidP="00DB605D">
      <w:pPr>
        <w:rPr>
          <w:lang w:val="en-US"/>
        </w:rPr>
      </w:pPr>
      <w:r w:rsidRPr="009E6E81">
        <w:rPr>
          <w:rStyle w:val="Code-Text"/>
          <w:lang w:val="en-US"/>
        </w:rPr>
        <w:t>testEddyProc.R</w:t>
      </w:r>
      <w:r w:rsidRPr="009E6E81">
        <w:rPr>
          <w:rStyle w:val="Code-Text"/>
          <w:lang w:val="en-US"/>
        </w:rPr>
        <w:tab/>
      </w:r>
      <w:r w:rsidR="00C76C82" w:rsidRPr="009E6E81">
        <w:rPr>
          <w:lang w:val="en-US"/>
        </w:rPr>
        <w:t>V</w:t>
      </w:r>
      <w:r w:rsidRPr="009E6E81">
        <w:rPr>
          <w:lang w:val="en-US"/>
        </w:rPr>
        <w:t>arious test routines to develop and test code</w:t>
      </w:r>
    </w:p>
    <w:p w:rsidR="00FB6AC7" w:rsidRPr="00FB6AC7" w:rsidRDefault="00FB6AC7" w:rsidP="00FB6AC7"/>
    <w:p w:rsidR="00FB6AC7" w:rsidRDefault="00FB6AC7" w:rsidP="00FB6AC7">
      <w:pPr>
        <w:pStyle w:val="berschrift2"/>
      </w:pPr>
      <w:r>
        <w:t>Test routines</w:t>
      </w:r>
    </w:p>
    <w:p w:rsidR="00FB6AC7" w:rsidRDefault="00FB6AC7" w:rsidP="00FB6AC7"/>
    <w:p w:rsidR="00FB6AC7" w:rsidRPr="00651CD6" w:rsidRDefault="00FB6AC7" w:rsidP="00FB6AC7">
      <w:pPr>
        <w:rPr>
          <w:highlight w:val="yellow"/>
        </w:rPr>
      </w:pPr>
      <w:r w:rsidRPr="00651CD6">
        <w:rPr>
          <w:highlight w:val="yellow"/>
        </w:rPr>
        <w:t>TW?: /tests</w:t>
      </w:r>
    </w:p>
    <w:p w:rsidR="00FB6AC7" w:rsidRDefault="00FB6AC7" w:rsidP="00FB6AC7">
      <w:r w:rsidRPr="00651CD6">
        <w:rPr>
          <w:highlight w:val="yellow"/>
        </w:rPr>
        <w:t>Directory /ins</w:t>
      </w:r>
      <w:r>
        <w:t>t/tests There are several unit and integration test routines implemented. The package used for testing is „test_that“. The test routines are executed on package installation (and R-Forge).</w:t>
      </w:r>
    </w:p>
    <w:p w:rsidR="00FB6AC7" w:rsidRDefault="00FB6AC7" w:rsidP="00FB6AC7"/>
    <w:p w:rsidR="00C660AF" w:rsidRPr="009E6E81" w:rsidRDefault="0097190A" w:rsidP="00FB6AC7">
      <w:pPr>
        <w:pStyle w:val="berschrift1"/>
        <w:rPr>
          <w:lang w:val="en-US"/>
        </w:rPr>
      </w:pPr>
      <w:r w:rsidRPr="00FB6AC7">
        <w:br w:type="page"/>
      </w:r>
      <w:bookmarkStart w:id="20" w:name="_Toc251238848"/>
      <w:bookmarkStart w:id="21" w:name="_Toc251238901"/>
      <w:bookmarkStart w:id="22" w:name="_Toc251239172"/>
      <w:r w:rsidR="00C660AF" w:rsidRPr="009E6E81">
        <w:rPr>
          <w:lang w:val="en-US"/>
        </w:rPr>
        <w:t>Variable formats</w:t>
      </w:r>
      <w:bookmarkEnd w:id="20"/>
      <w:bookmarkEnd w:id="21"/>
      <w:bookmarkEnd w:id="22"/>
    </w:p>
    <w:p w:rsidR="001A42A0" w:rsidRPr="009E6E81" w:rsidRDefault="007413B6" w:rsidP="001A42A0">
      <w:pPr>
        <w:pStyle w:val="berschrift2"/>
        <w:rPr>
          <w:lang w:val="en-US"/>
        </w:rPr>
      </w:pPr>
      <w:bookmarkStart w:id="23" w:name="_Toc251238850"/>
      <w:bookmarkStart w:id="24" w:name="_Toc251238903"/>
      <w:bookmarkStart w:id="25" w:name="_Toc251239174"/>
      <w:r w:rsidRPr="009E6E81">
        <w:rPr>
          <w:lang w:val="en-US"/>
        </w:rPr>
        <w:t>Data variable a</w:t>
      </w:r>
      <w:r w:rsidR="001A42A0" w:rsidRPr="009E6E81">
        <w:rPr>
          <w:lang w:val="en-US"/>
        </w:rPr>
        <w:t>ttributes</w:t>
      </w:r>
      <w:bookmarkEnd w:id="23"/>
      <w:bookmarkEnd w:id="24"/>
      <w:bookmarkEnd w:id="25"/>
    </w:p>
    <w:p w:rsidR="001A42A0" w:rsidRPr="009E6E81" w:rsidRDefault="001A42A0" w:rsidP="001A42A0">
      <w:pPr>
        <w:rPr>
          <w:i/>
          <w:lang w:val="en-US"/>
        </w:rPr>
      </w:pPr>
      <w:r w:rsidRPr="009E6E81">
        <w:rPr>
          <w:lang w:val="en-US"/>
        </w:rPr>
        <w:t>For each data column, the two attributes ‘varnames’ for variable names and ‘units’ for unit names are provided, e.g.</w:t>
      </w:r>
    </w:p>
    <w:p w:rsidR="001A42A0" w:rsidRPr="009E6E81" w:rsidRDefault="001A42A0" w:rsidP="00C23498">
      <w:pPr>
        <w:rPr>
          <w:rStyle w:val="Code-Text"/>
        </w:rPr>
      </w:pPr>
    </w:p>
    <w:p w:rsidR="001A42A0" w:rsidRPr="009E6E81" w:rsidRDefault="001A42A0" w:rsidP="001A42A0">
      <w:pPr>
        <w:rPr>
          <w:rStyle w:val="Code-Text"/>
        </w:rPr>
      </w:pPr>
      <w:r w:rsidRPr="009E6E81">
        <w:rPr>
          <w:rStyle w:val="Code-Text"/>
          <w:lang w:val="en-US"/>
        </w:rPr>
        <w:t>attr(Data.V.n, 'varnames') &lt;- 'Rg'</w:t>
      </w:r>
    </w:p>
    <w:p w:rsidR="00D121FE" w:rsidRPr="009E6E81" w:rsidRDefault="001A42A0" w:rsidP="001A42A0">
      <w:pPr>
        <w:rPr>
          <w:rStyle w:val="Code-Text"/>
        </w:rPr>
      </w:pPr>
      <w:r w:rsidRPr="009E6E81">
        <w:rPr>
          <w:rStyle w:val="Code-Text"/>
          <w:lang w:val="en-US"/>
        </w:rPr>
        <w:t>attr(Data.V.n, 'units') &lt;- 'W_m-2'</w:t>
      </w:r>
    </w:p>
    <w:p w:rsidR="00D121FE" w:rsidRPr="009E6E81" w:rsidRDefault="00D121FE" w:rsidP="001A42A0">
      <w:pPr>
        <w:rPr>
          <w:rStyle w:val="Code-Text"/>
        </w:rPr>
      </w:pPr>
    </w:p>
    <w:p w:rsidR="002603FC" w:rsidRPr="009E6E81" w:rsidRDefault="005C09FB" w:rsidP="00C660AF">
      <w:pPr>
        <w:rPr>
          <w:lang w:val="en-US"/>
        </w:rPr>
      </w:pPr>
      <w:r w:rsidRPr="009E6E81">
        <w:rPr>
          <w:lang w:val="en-US"/>
        </w:rPr>
        <w:t>(</w:t>
      </w:r>
      <w:r w:rsidR="003971A9" w:rsidRPr="009E6E81">
        <w:rPr>
          <w:lang w:val="en-US"/>
        </w:rPr>
        <w:t>If not applicable or not provided, t</w:t>
      </w:r>
      <w:r w:rsidR="00D121FE" w:rsidRPr="009E6E81">
        <w:rPr>
          <w:lang w:val="en-US"/>
        </w:rPr>
        <w:t xml:space="preserve">he symbol </w:t>
      </w:r>
      <w:r w:rsidR="00D121FE" w:rsidRPr="009E6E81">
        <w:rPr>
          <w:rStyle w:val="Code-Text"/>
          <w:lang w:val="en-US"/>
        </w:rPr>
        <w:t xml:space="preserve">'-' </w:t>
      </w:r>
      <w:r w:rsidR="00D121FE" w:rsidRPr="009E6E81">
        <w:rPr>
          <w:lang w:val="en-US"/>
        </w:rPr>
        <w:t>is used as a filler</w:t>
      </w:r>
      <w:r w:rsidRPr="009E6E81">
        <w:rPr>
          <w:lang w:val="en-US"/>
        </w:rPr>
        <w:t>.)</w:t>
      </w:r>
    </w:p>
    <w:p w:rsidR="002603FC" w:rsidRPr="009E6E81" w:rsidRDefault="002603FC" w:rsidP="00C660AF">
      <w:pPr>
        <w:rPr>
          <w:lang w:val="en-US"/>
        </w:rPr>
      </w:pPr>
    </w:p>
    <w:p w:rsidR="002603FC" w:rsidRPr="009E6E81" w:rsidRDefault="002603FC" w:rsidP="002603FC">
      <w:pPr>
        <w:rPr>
          <w:rStyle w:val="Code-Text"/>
        </w:rPr>
      </w:pPr>
    </w:p>
    <w:p w:rsidR="002603FC" w:rsidRPr="009E6E81" w:rsidRDefault="002603FC" w:rsidP="002603FC">
      <w:pPr>
        <w:pStyle w:val="berschrift2"/>
        <w:rPr>
          <w:lang w:val="en-US"/>
        </w:rPr>
      </w:pPr>
      <w:r w:rsidRPr="009E6E81">
        <w:rPr>
          <w:lang w:val="en-US"/>
        </w:rPr>
        <w:t>Data variable naming systematics</w:t>
      </w:r>
    </w:p>
    <w:p w:rsidR="002603FC" w:rsidRPr="009E6E81" w:rsidRDefault="002603FC" w:rsidP="002603FC">
      <w:pPr>
        <w:pStyle w:val="Listenabsatz"/>
        <w:numPr>
          <w:ilvl w:val="0"/>
          <w:numId w:val="29"/>
        </w:numPr>
        <w:rPr>
          <w:rStyle w:val="Code-Text"/>
          <w:rFonts w:eastAsiaTheme="majorEastAsia" w:cstheme="majorBidi"/>
          <w:b/>
          <w:bCs/>
          <w:szCs w:val="26"/>
        </w:rPr>
      </w:pPr>
      <w:r w:rsidRPr="009E6E81">
        <w:rPr>
          <w:rStyle w:val="Code-Text"/>
          <w:rFonts w:ascii="Arial" w:hAnsi="Arial"/>
          <w:sz w:val="24"/>
          <w:lang w:val="en-US"/>
        </w:rPr>
        <w:t>To avoid overwriting of previous results, new columns in sTEMP get unique new names ‘VAR_’ for renaming prefix to variable name or ‘NEW_’ for omitting prefix later.</w:t>
      </w:r>
    </w:p>
    <w:p w:rsidR="002603FC" w:rsidRPr="009E6E81" w:rsidRDefault="002603FC" w:rsidP="002603FC">
      <w:pPr>
        <w:pStyle w:val="Listenabsatz"/>
        <w:numPr>
          <w:ilvl w:val="0"/>
          <w:numId w:val="29"/>
        </w:numPr>
        <w:rPr>
          <w:i/>
          <w:lang w:val="en-US"/>
        </w:rPr>
      </w:pPr>
      <w:r w:rsidRPr="009E6E81">
        <w:rPr>
          <w:lang w:val="en-US"/>
        </w:rPr>
        <w:t>Suffices are attached with underscore ‘_’ .</w:t>
      </w:r>
    </w:p>
    <w:p w:rsidR="00FC2301" w:rsidRPr="00FC2301" w:rsidRDefault="002603FC" w:rsidP="002603FC">
      <w:pPr>
        <w:pStyle w:val="Listenabsatz"/>
        <w:numPr>
          <w:ilvl w:val="0"/>
          <w:numId w:val="29"/>
        </w:numPr>
        <w:rPr>
          <w:rStyle w:val="Code-Text"/>
        </w:rPr>
      </w:pPr>
      <w:r w:rsidRPr="009E6E81">
        <w:rPr>
          <w:lang w:val="en-US"/>
        </w:rPr>
        <w:t xml:space="preserve">Further variable information is provided with dot ‘.’, e.g. NEE filtered with the quality flag NEE_fqc for values of zero is called </w:t>
      </w:r>
      <w:r w:rsidRPr="009E6E81">
        <w:rPr>
          <w:rStyle w:val="Code-Text"/>
          <w:lang w:val="en-US"/>
        </w:rPr>
        <w:t>NEE_f.NEE_fqc_0</w:t>
      </w:r>
    </w:p>
    <w:p w:rsidR="002603FC" w:rsidRPr="00FC2301" w:rsidRDefault="00FC2301" w:rsidP="002603FC">
      <w:pPr>
        <w:pStyle w:val="Listenabsatz"/>
        <w:numPr>
          <w:ilvl w:val="0"/>
          <w:numId w:val="29"/>
        </w:numPr>
        <w:rPr>
          <w:rStyle w:val="Code-Text"/>
          <w:highlight w:val="yellow"/>
        </w:rPr>
      </w:pPr>
      <w:r w:rsidRPr="00FC2301">
        <w:rPr>
          <w:rStyle w:val="Code-Text"/>
          <w:highlight w:val="yellow"/>
          <w:lang w:val="en-US"/>
        </w:rPr>
        <w:t>‘none’ for dummy</w:t>
      </w:r>
    </w:p>
    <w:p w:rsidR="00C660AF" w:rsidRPr="009E6E81" w:rsidRDefault="00C660AF" w:rsidP="00C660AF">
      <w:pPr>
        <w:rPr>
          <w:lang w:val="en-US"/>
        </w:rPr>
      </w:pPr>
    </w:p>
    <w:p w:rsidR="00C660AF" w:rsidRPr="009E6E81" w:rsidRDefault="00C660AF" w:rsidP="00C660AF">
      <w:pPr>
        <w:rPr>
          <w:rStyle w:val="Code-Text"/>
        </w:rPr>
      </w:pPr>
    </w:p>
    <w:p w:rsidR="00C660AF" w:rsidRPr="009E6E81" w:rsidRDefault="00C660AF" w:rsidP="00C660AF">
      <w:pPr>
        <w:pStyle w:val="berschrift2"/>
        <w:rPr>
          <w:lang w:val="en-US"/>
        </w:rPr>
      </w:pPr>
      <w:bookmarkStart w:id="26" w:name="_Toc251238851"/>
      <w:bookmarkStart w:id="27" w:name="_Toc251238904"/>
      <w:bookmarkStart w:id="28" w:name="_Toc251239175"/>
      <w:r w:rsidRPr="009E6E81">
        <w:rPr>
          <w:lang w:val="en-US"/>
        </w:rPr>
        <w:t>Time format and stamp</w:t>
      </w:r>
      <w:bookmarkEnd w:id="26"/>
      <w:bookmarkEnd w:id="27"/>
      <w:bookmarkEnd w:id="28"/>
    </w:p>
    <w:p w:rsidR="00C660AF" w:rsidRPr="009E6E81" w:rsidRDefault="00C660AF" w:rsidP="00C660AF">
      <w:pPr>
        <w:rPr>
          <w:lang w:val="en-US"/>
        </w:rPr>
      </w:pPr>
      <w:r w:rsidRPr="009E6E81">
        <w:rPr>
          <w:lang w:val="en-US"/>
        </w:rPr>
        <w:t xml:space="preserve">For compatibility, the time stamp is converted to POSIX format. This requires the standardization of the </w:t>
      </w:r>
      <w:r w:rsidRPr="009E6E81">
        <w:rPr>
          <w:b/>
          <w:lang w:val="en-US"/>
        </w:rPr>
        <w:t>FLUXNET time format</w:t>
      </w:r>
      <w:r w:rsidRPr="009E6E81">
        <w:rPr>
          <w:lang w:val="en-US"/>
        </w:rPr>
        <w:t>:</w:t>
      </w:r>
    </w:p>
    <w:p w:rsidR="00C660AF" w:rsidRPr="009E6E81" w:rsidRDefault="00C660AF" w:rsidP="00C660AF">
      <w:pPr>
        <w:pStyle w:val="Listenabsatz"/>
        <w:numPr>
          <w:ilvl w:val="0"/>
          <w:numId w:val="17"/>
        </w:numPr>
        <w:rPr>
          <w:lang w:val="en-US"/>
        </w:rPr>
      </w:pPr>
      <w:r w:rsidRPr="009E6E81">
        <w:rPr>
          <w:lang w:val="en-US"/>
        </w:rPr>
        <w:t>The 24</w:t>
      </w:r>
      <w:r w:rsidRPr="009E6E81">
        <w:rPr>
          <w:vertAlign w:val="superscript"/>
          <w:lang w:val="en-US"/>
        </w:rPr>
        <w:t>th</w:t>
      </w:r>
      <w:r w:rsidRPr="009E6E81">
        <w:rPr>
          <w:lang w:val="en-US"/>
        </w:rPr>
        <w:t xml:space="preserve"> hour needs to be corrected to 0 o’clock of the next day.</w:t>
      </w:r>
    </w:p>
    <w:p w:rsidR="00C660AF" w:rsidRPr="009E6E81" w:rsidRDefault="00C660AF" w:rsidP="00C660AF">
      <w:pPr>
        <w:pStyle w:val="Listenabsatz"/>
        <w:numPr>
          <w:ilvl w:val="0"/>
          <w:numId w:val="17"/>
        </w:numPr>
        <w:rPr>
          <w:lang w:val="en-US"/>
        </w:rPr>
      </w:pPr>
      <w:r w:rsidRPr="009E6E81">
        <w:rPr>
          <w:lang w:val="en-US"/>
        </w:rPr>
        <w:t>The 366</w:t>
      </w:r>
      <w:r w:rsidRPr="009E6E81">
        <w:rPr>
          <w:vertAlign w:val="superscript"/>
          <w:lang w:val="en-US"/>
        </w:rPr>
        <w:t>th</w:t>
      </w:r>
      <w:r w:rsidRPr="009E6E81">
        <w:rPr>
          <w:lang w:val="en-US"/>
        </w:rPr>
        <w:t xml:space="preserve"> day of the year needs to be corrected to the 1</w:t>
      </w:r>
      <w:r w:rsidRPr="009E6E81">
        <w:rPr>
          <w:vertAlign w:val="superscript"/>
          <w:lang w:val="en-US"/>
        </w:rPr>
        <w:t>st</w:t>
      </w:r>
      <w:r w:rsidRPr="009E6E81">
        <w:rPr>
          <w:lang w:val="en-US"/>
        </w:rPr>
        <w:t xml:space="preserve"> day of the next year (</w:t>
      </w:r>
      <w:r w:rsidRPr="009E6E81">
        <w:rPr>
          <w:rStyle w:val="Code-Text"/>
          <w:lang w:val="en-US"/>
        </w:rPr>
        <w:t xml:space="preserve">i.e. </w:t>
      </w:r>
      <w:r w:rsidRPr="009E6E81">
        <w:rPr>
          <w:rStyle w:val="Code-Text"/>
          <w:b/>
          <w:lang w:val="en-US"/>
        </w:rPr>
        <w:t>1998 1 1 0.0 366</w:t>
      </w:r>
      <w:r w:rsidRPr="009E6E81">
        <w:rPr>
          <w:rStyle w:val="Code-Text"/>
          <w:lang w:val="en-US"/>
        </w:rPr>
        <w:t xml:space="preserve"> to </w:t>
      </w:r>
      <w:r w:rsidRPr="009E6E81">
        <w:rPr>
          <w:rStyle w:val="Code-Text"/>
          <w:b/>
          <w:lang w:val="en-US"/>
        </w:rPr>
        <w:t>1999 1 1 0.0 1</w:t>
      </w:r>
      <w:r w:rsidRPr="009E6E81">
        <w:rPr>
          <w:rStyle w:val="Code-Text"/>
          <w:lang w:val="en-US"/>
        </w:rPr>
        <w:t xml:space="preserve"> in format 'year month day hour DoY'</w:t>
      </w:r>
      <w:r w:rsidRPr="009E6E81">
        <w:rPr>
          <w:lang w:val="en-US"/>
        </w:rPr>
        <w:t>).</w:t>
      </w:r>
    </w:p>
    <w:p w:rsidR="00C660AF" w:rsidRPr="009E6E81" w:rsidRDefault="00C660AF" w:rsidP="00C660AF">
      <w:pPr>
        <w:pStyle w:val="Listenabsatz"/>
        <w:numPr>
          <w:ilvl w:val="0"/>
          <w:numId w:val="17"/>
        </w:numPr>
        <w:rPr>
          <w:u w:val="single"/>
          <w:lang w:val="en-US"/>
        </w:rPr>
      </w:pPr>
      <w:r w:rsidRPr="009E6E81">
        <w:rPr>
          <w:lang w:val="en-US"/>
        </w:rPr>
        <w:t>The time zone is set to GMT to avoid daylight saving problems.</w:t>
      </w:r>
    </w:p>
    <w:p w:rsidR="00C660AF" w:rsidRPr="009E6E81" w:rsidRDefault="00C660AF" w:rsidP="00C660AF">
      <w:pPr>
        <w:pStyle w:val="Listenabsatz"/>
        <w:numPr>
          <w:ilvl w:val="0"/>
          <w:numId w:val="17"/>
        </w:numPr>
        <w:rPr>
          <w:u w:val="single"/>
          <w:lang w:val="en-US"/>
        </w:rPr>
      </w:pPr>
      <w:r w:rsidRPr="009E6E81">
        <w:rPr>
          <w:lang w:val="en-US"/>
        </w:rPr>
        <w:t>The format is provided in POSIX: POSIXct – calendar time in seconds since 1970, POSIXlt – local time in time structure.</w:t>
      </w:r>
    </w:p>
    <w:p w:rsidR="00C660AF" w:rsidRPr="009E6E81" w:rsidRDefault="00C660AF" w:rsidP="00C660AF">
      <w:pPr>
        <w:pStyle w:val="Listenabsatz"/>
        <w:rPr>
          <w:u w:val="single"/>
          <w:lang w:val="en-US"/>
        </w:rPr>
      </w:pPr>
    </w:p>
    <w:p w:rsidR="00C660AF" w:rsidRPr="009E6E81" w:rsidRDefault="00C660AF" w:rsidP="00C660AF">
      <w:pPr>
        <w:rPr>
          <w:lang w:val="en-US"/>
        </w:rPr>
      </w:pPr>
      <w:r w:rsidRPr="009E6E81">
        <w:rPr>
          <w:lang w:val="en-US"/>
        </w:rPr>
        <w:t xml:space="preserve">Internal adjustment of the </w:t>
      </w:r>
      <w:r w:rsidRPr="009E6E81">
        <w:rPr>
          <w:b/>
          <w:lang w:val="en-US"/>
        </w:rPr>
        <w:t>FLUXNET time stamp</w:t>
      </w:r>
      <w:r w:rsidRPr="009E6E81">
        <w:rPr>
          <w:lang w:val="en-US"/>
        </w:rPr>
        <w:t>:</w:t>
      </w:r>
    </w:p>
    <w:p w:rsidR="00C660AF" w:rsidRPr="009E6E81" w:rsidRDefault="00C660AF" w:rsidP="00C660AF">
      <w:pPr>
        <w:pStyle w:val="Listenabsatz"/>
        <w:numPr>
          <w:ilvl w:val="0"/>
          <w:numId w:val="27"/>
        </w:numPr>
        <w:rPr>
          <w:u w:val="single"/>
          <w:lang w:val="en-US"/>
        </w:rPr>
      </w:pPr>
      <w:r w:rsidRPr="009E6E81">
        <w:rPr>
          <w:lang w:val="en-US"/>
        </w:rPr>
        <w:t>The data is stamped at the end of the measured half-hour. Therefore, the time stamp of one year starts at the second half-hour and ends at the first half hour of the next year (</w:t>
      </w:r>
      <w:r w:rsidRPr="009E6E81">
        <w:rPr>
          <w:rStyle w:val="Code-Text"/>
          <w:lang w:val="en-US"/>
        </w:rPr>
        <w:t>i.e. the range is: 1998-01-01 00:30:00 to 1999-01-01 00:00:00 in POSIX format</w:t>
      </w:r>
      <w:r w:rsidRPr="009E6E81">
        <w:rPr>
          <w:lang w:val="en-US"/>
        </w:rPr>
        <w:t>).</w:t>
      </w:r>
    </w:p>
    <w:p w:rsidR="00C660AF" w:rsidRPr="009E6E81" w:rsidRDefault="00C660AF" w:rsidP="00C660AF">
      <w:pPr>
        <w:pStyle w:val="Listenabsatz"/>
        <w:numPr>
          <w:ilvl w:val="0"/>
          <w:numId w:val="16"/>
        </w:numPr>
        <w:rPr>
          <w:u w:val="single"/>
          <w:lang w:val="en-US"/>
        </w:rPr>
      </w:pPr>
      <w:r w:rsidRPr="009E6E81">
        <w:rPr>
          <w:lang w:val="en-US"/>
        </w:rPr>
        <w:t>To attribute the last half hour of the year to the correct year, the half-hours are internally shifted by minus 15 minutes to the</w:t>
      </w:r>
      <w:r w:rsidRPr="009E6E81">
        <w:rPr>
          <w:i/>
          <w:lang w:val="en-US"/>
        </w:rPr>
        <w:t xml:space="preserve"> </w:t>
      </w:r>
      <w:r w:rsidRPr="009E6E81">
        <w:rPr>
          <w:b/>
          <w:i/>
          <w:lang w:val="en-US"/>
        </w:rPr>
        <w:t>middle</w:t>
      </w:r>
      <w:r w:rsidRPr="009E6E81">
        <w:rPr>
          <w:i/>
          <w:lang w:val="en-US"/>
        </w:rPr>
        <w:t xml:space="preserve"> </w:t>
      </w:r>
      <w:r w:rsidRPr="009E6E81">
        <w:rPr>
          <w:lang w:val="en-US"/>
        </w:rPr>
        <w:t>of the measurement period (</w:t>
      </w:r>
      <w:r w:rsidRPr="009E6E81">
        <w:rPr>
          <w:rStyle w:val="Code-Text"/>
          <w:lang w:val="en-US"/>
        </w:rPr>
        <w:t>i.e. the shifted range is: 1998-01-01 00:15:00 to 1998-12-31 23:45:00 in POSIX format</w:t>
      </w:r>
      <w:r w:rsidRPr="009E6E81">
        <w:rPr>
          <w:lang w:val="en-US"/>
        </w:rPr>
        <w:t xml:space="preserve">). </w:t>
      </w:r>
    </w:p>
    <w:p w:rsidR="001627AF" w:rsidRPr="009E6E81" w:rsidRDefault="00C660AF" w:rsidP="001627AF">
      <w:pPr>
        <w:pStyle w:val="Listenabsatz"/>
        <w:numPr>
          <w:ilvl w:val="0"/>
          <w:numId w:val="16"/>
        </w:numPr>
        <w:rPr>
          <w:u w:val="single"/>
          <w:lang w:val="en-US"/>
        </w:rPr>
      </w:pPr>
      <w:r w:rsidRPr="009E6E81">
        <w:rPr>
          <w:lang w:val="en-US"/>
        </w:rPr>
        <w:t>When exporting the data, the time stamp is shifted back to the end of the measured half-hour (</w:t>
      </w:r>
      <w:r w:rsidRPr="009E6E81">
        <w:rPr>
          <w:rStyle w:val="Code-Text"/>
          <w:lang w:val="en-US"/>
        </w:rPr>
        <w:t>i.e. the range is again: 1998-01-01 00:30:00 to 1999-01-01 00:00:00 in POSIX format</w:t>
      </w:r>
      <w:r w:rsidRPr="009E6E81">
        <w:rPr>
          <w:lang w:val="en-US"/>
        </w:rPr>
        <w:t>).</w:t>
      </w:r>
    </w:p>
    <w:p w:rsidR="001627AF" w:rsidRPr="009E6E81" w:rsidRDefault="001627AF" w:rsidP="001627AF">
      <w:pPr>
        <w:pStyle w:val="Listenabsatz"/>
        <w:ind w:left="784"/>
        <w:rPr>
          <w:rStyle w:val="Code-Text"/>
        </w:rPr>
      </w:pPr>
    </w:p>
    <w:p w:rsidR="001627AF" w:rsidRPr="009E6E81" w:rsidRDefault="001627AF" w:rsidP="001627AF">
      <w:pPr>
        <w:pStyle w:val="berschrift2"/>
        <w:rPr>
          <w:lang w:val="en-US"/>
        </w:rPr>
      </w:pPr>
      <w:bookmarkStart w:id="29" w:name="_Toc251238849"/>
      <w:bookmarkStart w:id="30" w:name="_Toc251238902"/>
      <w:bookmarkStart w:id="31" w:name="_Toc251239173"/>
      <w:r w:rsidRPr="009E6E81">
        <w:rPr>
          <w:lang w:val="en-US"/>
        </w:rPr>
        <w:t>Abbreviations of data variables newly generated by the gap filling algorithm</w:t>
      </w:r>
      <w:bookmarkEnd w:id="29"/>
      <w:bookmarkEnd w:id="30"/>
      <w:bookmarkEnd w:id="31"/>
    </w:p>
    <w:p w:rsidR="001627AF" w:rsidRPr="009E6E81" w:rsidRDefault="001627AF" w:rsidP="001627AF">
      <w:pPr>
        <w:rPr>
          <w:lang w:val="en-US"/>
        </w:rPr>
      </w:pPr>
    </w:p>
    <w:p w:rsidR="001627AF" w:rsidRPr="009E6E81" w:rsidRDefault="001627AF" w:rsidP="001627AF">
      <w:pPr>
        <w:rPr>
          <w:rStyle w:val="Code-Text"/>
        </w:rPr>
      </w:pPr>
      <w:r w:rsidRPr="009E6E81">
        <w:rPr>
          <w:rStyle w:val="Code-Text"/>
          <w:lang w:val="en-US"/>
        </w:rPr>
        <w:t>VAR_orig       # Variable with original values of VAR</w:t>
      </w:r>
    </w:p>
    <w:p w:rsidR="001627AF" w:rsidRPr="009E6E81" w:rsidRDefault="001627AF" w:rsidP="001627AF">
      <w:pPr>
        <w:rPr>
          <w:rStyle w:val="Code-Text"/>
        </w:rPr>
      </w:pPr>
      <w:r w:rsidRPr="009E6E81">
        <w:rPr>
          <w:rStyle w:val="Code-Text"/>
          <w:lang w:val="en-US"/>
        </w:rPr>
        <w:t>VAR_f          # Variable with gaps filled</w:t>
      </w:r>
    </w:p>
    <w:p w:rsidR="001627AF" w:rsidRPr="009E6E81" w:rsidRDefault="001627AF" w:rsidP="001627AF">
      <w:pPr>
        <w:rPr>
          <w:rStyle w:val="Code-Text"/>
        </w:rPr>
      </w:pPr>
      <w:r w:rsidRPr="009E6E81">
        <w:rPr>
          <w:rStyle w:val="Code-Text"/>
          <w:lang w:val="en-US"/>
        </w:rPr>
        <w:t>VAR_fall       # Variable with all datapoints filled (for uncertainty</w:t>
      </w:r>
    </w:p>
    <w:p w:rsidR="001627AF" w:rsidRPr="009E6E81" w:rsidRDefault="001627AF" w:rsidP="001627AF">
      <w:pPr>
        <w:rPr>
          <w:rStyle w:val="Code-Text"/>
        </w:rPr>
      </w:pPr>
      <w:r w:rsidRPr="009E6E81">
        <w:rPr>
          <w:rStyle w:val="Code-Text"/>
          <w:lang w:val="en-US"/>
        </w:rPr>
        <w:t xml:space="preserve">                     estimates)</w:t>
      </w:r>
    </w:p>
    <w:p w:rsidR="001627AF" w:rsidRPr="009E6E81" w:rsidRDefault="001627AF" w:rsidP="001627AF">
      <w:pPr>
        <w:rPr>
          <w:rStyle w:val="Code-Text"/>
        </w:rPr>
      </w:pPr>
      <w:r w:rsidRPr="009E6E81">
        <w:rPr>
          <w:rStyle w:val="Code-Text"/>
          <w:lang w:val="en-US"/>
        </w:rPr>
        <w:t>VAR_fnum       # Number of datapoints used for filling</w:t>
      </w:r>
    </w:p>
    <w:p w:rsidR="001627AF" w:rsidRPr="009E6E81" w:rsidRDefault="001627AF" w:rsidP="001627AF">
      <w:pPr>
        <w:rPr>
          <w:rStyle w:val="Code-Text"/>
        </w:rPr>
      </w:pPr>
      <w:r w:rsidRPr="009E6E81">
        <w:rPr>
          <w:rStyle w:val="Code-Text"/>
          <w:lang w:val="en-US"/>
        </w:rPr>
        <w:t>VAR_fsd        # Standard deviation of data points used for filling</w:t>
      </w:r>
    </w:p>
    <w:p w:rsidR="001627AF" w:rsidRPr="009E6E81" w:rsidRDefault="001627AF" w:rsidP="001627AF">
      <w:pPr>
        <w:rPr>
          <w:rStyle w:val="Code-Text"/>
        </w:rPr>
      </w:pPr>
      <w:r w:rsidRPr="009E6E81">
        <w:rPr>
          <w:rStyle w:val="Code-Text"/>
          <w:lang w:val="en-US"/>
        </w:rPr>
        <w:t>VAR_fmeth      # Method used for filling</w:t>
      </w:r>
    </w:p>
    <w:p w:rsidR="001627AF" w:rsidRPr="009E6E81" w:rsidRDefault="001627AF" w:rsidP="001627AF">
      <w:pPr>
        <w:rPr>
          <w:rStyle w:val="Code-Text"/>
        </w:rPr>
      </w:pPr>
      <w:r w:rsidRPr="009E6E81">
        <w:rPr>
          <w:rStyle w:val="Code-Text"/>
          <w:lang w:val="en-US"/>
        </w:rPr>
        <w:t>VAR_fwin       # Window size used for filling</w:t>
      </w:r>
    </w:p>
    <w:p w:rsidR="001627AF" w:rsidRPr="009E6E81" w:rsidRDefault="001627AF" w:rsidP="001627AF">
      <w:pPr>
        <w:rPr>
          <w:rStyle w:val="Code-Text"/>
        </w:rPr>
      </w:pPr>
      <w:r w:rsidRPr="009E6E81">
        <w:rPr>
          <w:rStyle w:val="Code-Text"/>
          <w:lang w:val="en-US"/>
        </w:rPr>
        <w:t>VAR_fqc        # Quality flag used for filling</w:t>
      </w:r>
    </w:p>
    <w:p w:rsidR="001627AF" w:rsidRPr="009E6E81" w:rsidRDefault="001627AF" w:rsidP="001627AF">
      <w:pPr>
        <w:rPr>
          <w:rStyle w:val="Code-Text"/>
        </w:rPr>
      </w:pPr>
    </w:p>
    <w:p w:rsidR="0046765A" w:rsidRPr="009E6E81" w:rsidRDefault="0046765A" w:rsidP="0046765A">
      <w:pPr>
        <w:pStyle w:val="berschrift1"/>
        <w:numPr>
          <w:ilvl w:val="0"/>
          <w:numId w:val="0"/>
        </w:numPr>
        <w:ind w:left="432"/>
        <w:rPr>
          <w:rStyle w:val="Code-Text"/>
          <w:rFonts w:eastAsiaTheme="minorHAnsi" w:cstheme="minorBidi"/>
          <w:b w:val="0"/>
          <w:bCs w:val="0"/>
          <w:szCs w:val="24"/>
        </w:rPr>
      </w:pPr>
    </w:p>
    <w:p w:rsidR="0046765A" w:rsidRPr="009E6E81" w:rsidRDefault="0046765A" w:rsidP="0046765A">
      <w:pPr>
        <w:pStyle w:val="berschrift2"/>
        <w:rPr>
          <w:lang w:val="en-US"/>
        </w:rPr>
      </w:pPr>
      <w:r w:rsidRPr="009E6E81">
        <w:rPr>
          <w:lang w:val="en-US"/>
        </w:rPr>
        <w:t>Abbreviations of data variables newly generated by the partitioning algorithm</w:t>
      </w:r>
    </w:p>
    <w:p w:rsidR="0046765A" w:rsidRPr="009E6E81" w:rsidRDefault="0046765A" w:rsidP="0046765A">
      <w:pPr>
        <w:rPr>
          <w:lang w:val="en-US"/>
        </w:rPr>
      </w:pPr>
    </w:p>
    <w:p w:rsidR="0046765A" w:rsidRPr="009E6E81" w:rsidRDefault="0046765A" w:rsidP="0046765A">
      <w:pPr>
        <w:rPr>
          <w:rStyle w:val="Code-Text"/>
        </w:rPr>
      </w:pPr>
      <w:r w:rsidRPr="009E6E81">
        <w:rPr>
          <w:rStyle w:val="Code-Text"/>
          <w:lang w:val="en-US"/>
        </w:rPr>
        <w:t>PotRad         #</w:t>
      </w:r>
      <w:r w:rsidR="002603FC" w:rsidRPr="009E6E81">
        <w:rPr>
          <w:rStyle w:val="Code-Text"/>
          <w:lang w:val="en-US"/>
        </w:rPr>
        <w:t xml:space="preserve"> </w:t>
      </w:r>
      <w:r w:rsidRPr="009E6E81">
        <w:rPr>
          <w:rStyle w:val="Code-Text"/>
          <w:lang w:val="en-US"/>
        </w:rPr>
        <w:t>Potential radiation</w:t>
      </w:r>
    </w:p>
    <w:p w:rsidR="005D779D" w:rsidRPr="009E6E81" w:rsidRDefault="00490E65" w:rsidP="005D779D">
      <w:pPr>
        <w:rPr>
          <w:rStyle w:val="Code-Text"/>
        </w:rPr>
      </w:pPr>
      <w:r w:rsidRPr="009E6E81">
        <w:rPr>
          <w:rStyle w:val="Code-Text"/>
          <w:lang w:val="en-US"/>
        </w:rPr>
        <w:t>FP_NEE</w:t>
      </w:r>
      <w:r w:rsidR="0046765A" w:rsidRPr="009E6E81">
        <w:rPr>
          <w:rStyle w:val="Code-Text"/>
          <w:lang w:val="en-US"/>
        </w:rPr>
        <w:t>night    #</w:t>
      </w:r>
      <w:r w:rsidR="002603FC" w:rsidRPr="009E6E81">
        <w:rPr>
          <w:rStyle w:val="Code-Text"/>
          <w:lang w:val="en-US"/>
        </w:rPr>
        <w:t xml:space="preserve"> </w:t>
      </w:r>
      <w:r w:rsidR="0046765A" w:rsidRPr="009E6E81">
        <w:rPr>
          <w:rStyle w:val="Code-Text"/>
          <w:lang w:val="en-US"/>
        </w:rPr>
        <w:t>Good (original) NEE nighttime fluxes</w:t>
      </w:r>
      <w:r w:rsidR="0046765A" w:rsidRPr="009E6E81">
        <w:rPr>
          <w:rStyle w:val="Code-Text"/>
          <w:lang w:val="en-US"/>
        </w:rPr>
        <w:tab/>
      </w:r>
      <w:r w:rsidR="005D779D" w:rsidRPr="009E6E81">
        <w:rPr>
          <w:rStyle w:val="Code-Text"/>
          <w:lang w:val="en-US"/>
        </w:rPr>
        <w:t xml:space="preserve"> used for </w:t>
      </w:r>
    </w:p>
    <w:p w:rsidR="0046765A" w:rsidRPr="009E6E81" w:rsidRDefault="00224633" w:rsidP="005D779D">
      <w:pPr>
        <w:ind w:left="2124" w:firstLine="708"/>
        <w:rPr>
          <w:rStyle w:val="Code-Text"/>
        </w:rPr>
      </w:pPr>
      <w:r w:rsidRPr="009E6E81">
        <w:rPr>
          <w:rStyle w:val="Code-Text"/>
          <w:lang w:val="en-US"/>
        </w:rPr>
        <w:t xml:space="preserve">flux </w:t>
      </w:r>
      <w:r w:rsidR="005D779D" w:rsidRPr="009E6E81">
        <w:rPr>
          <w:rStyle w:val="Code-Text"/>
          <w:lang w:val="en-US"/>
        </w:rPr>
        <w:t>partitioning</w:t>
      </w:r>
    </w:p>
    <w:p w:rsidR="005D779D" w:rsidRPr="009E6E81" w:rsidRDefault="005D779D" w:rsidP="0046765A">
      <w:pPr>
        <w:rPr>
          <w:rStyle w:val="Code-Text"/>
        </w:rPr>
      </w:pPr>
      <w:r w:rsidRPr="009E6E81">
        <w:rPr>
          <w:rStyle w:val="Code-Text"/>
          <w:lang w:val="en-US"/>
        </w:rPr>
        <w:t>FP</w:t>
      </w:r>
      <w:r w:rsidR="00490E65" w:rsidRPr="009E6E81">
        <w:rPr>
          <w:rStyle w:val="Code-Text"/>
          <w:lang w:val="en-US"/>
        </w:rPr>
        <w:t>_Temp</w:t>
      </w:r>
      <w:r w:rsidR="0046765A" w:rsidRPr="009E6E81">
        <w:rPr>
          <w:rStyle w:val="Code-Text"/>
          <w:lang w:val="en-US"/>
        </w:rPr>
        <w:t xml:space="preserve">        #</w:t>
      </w:r>
      <w:r w:rsidR="002603FC" w:rsidRPr="009E6E81">
        <w:rPr>
          <w:rStyle w:val="Code-Text"/>
          <w:lang w:val="en-US"/>
        </w:rPr>
        <w:t xml:space="preserve"> </w:t>
      </w:r>
      <w:r w:rsidR="0046765A" w:rsidRPr="009E6E81">
        <w:rPr>
          <w:rStyle w:val="Code-Text"/>
          <w:lang w:val="en-US"/>
        </w:rPr>
        <w:t>Good (original) temperature measurements</w:t>
      </w:r>
      <w:r w:rsidRPr="009E6E81">
        <w:rPr>
          <w:rStyle w:val="Code-Text"/>
          <w:lang w:val="en-US"/>
        </w:rPr>
        <w:t xml:space="preserve"> used for</w:t>
      </w:r>
    </w:p>
    <w:p w:rsidR="0046765A" w:rsidRPr="009E6E81" w:rsidRDefault="00224633" w:rsidP="005D779D">
      <w:pPr>
        <w:ind w:left="2124" w:firstLine="708"/>
        <w:rPr>
          <w:rStyle w:val="Code-Text"/>
        </w:rPr>
      </w:pPr>
      <w:r w:rsidRPr="009E6E81">
        <w:rPr>
          <w:rStyle w:val="Code-Text"/>
          <w:lang w:val="en-US"/>
        </w:rPr>
        <w:t xml:space="preserve">flux </w:t>
      </w:r>
      <w:r w:rsidR="005D779D" w:rsidRPr="009E6E81">
        <w:rPr>
          <w:rStyle w:val="Code-Text"/>
          <w:lang w:val="en-US"/>
        </w:rPr>
        <w:t>partitioning</w:t>
      </w:r>
    </w:p>
    <w:p w:rsidR="0046765A" w:rsidRPr="009E6E81" w:rsidRDefault="0046765A" w:rsidP="0046765A">
      <w:pPr>
        <w:rPr>
          <w:rStyle w:val="Code-Text"/>
        </w:rPr>
      </w:pPr>
      <w:r w:rsidRPr="009E6E81">
        <w:rPr>
          <w:rStyle w:val="Code-Text"/>
          <w:lang w:val="en-US"/>
        </w:rPr>
        <w:t>E_0            #</w:t>
      </w:r>
      <w:r w:rsidR="002603FC" w:rsidRPr="009E6E81">
        <w:rPr>
          <w:rStyle w:val="Code-Text"/>
          <w:lang w:val="en-US"/>
        </w:rPr>
        <w:t xml:space="preserve"> Estimated temperature sensitivity</w:t>
      </w:r>
    </w:p>
    <w:p w:rsidR="0046765A" w:rsidRPr="009E6E81" w:rsidRDefault="002603FC" w:rsidP="0046765A">
      <w:pPr>
        <w:rPr>
          <w:rStyle w:val="Code-Text"/>
        </w:rPr>
      </w:pPr>
      <w:r w:rsidRPr="009E6E81">
        <w:rPr>
          <w:rStyle w:val="Code-Text"/>
          <w:lang w:val="en-US"/>
        </w:rPr>
        <w:t>R_ref          # Estimated reference respiration</w:t>
      </w:r>
    </w:p>
    <w:p w:rsidR="0046765A" w:rsidRPr="009E6E81" w:rsidRDefault="002603FC" w:rsidP="0046765A">
      <w:pPr>
        <w:rPr>
          <w:rStyle w:val="Code-Text"/>
        </w:rPr>
      </w:pPr>
      <w:r w:rsidRPr="009E6E81">
        <w:rPr>
          <w:rStyle w:val="Code-Text"/>
          <w:lang w:val="en-US"/>
        </w:rPr>
        <w:t>Reco</w:t>
      </w:r>
      <w:r w:rsidR="00DD1BD1" w:rsidRPr="009E6E81">
        <w:rPr>
          <w:rStyle w:val="Code-Text"/>
          <w:lang w:val="en-US"/>
        </w:rPr>
        <w:t xml:space="preserve"> </w:t>
      </w:r>
      <w:r w:rsidRPr="009E6E81">
        <w:rPr>
          <w:rStyle w:val="Code-Text"/>
          <w:lang w:val="en-US"/>
        </w:rPr>
        <w:t xml:space="preserve">          # Estimated ecosystem respiration</w:t>
      </w:r>
    </w:p>
    <w:p w:rsidR="002603FC" w:rsidRPr="00D00AAF" w:rsidRDefault="002603FC" w:rsidP="00D00AAF">
      <w:pPr>
        <w:rPr>
          <w:rFonts w:ascii="Courier" w:hAnsi="Courier"/>
          <w:sz w:val="20"/>
          <w:lang w:val="en-US"/>
        </w:rPr>
      </w:pPr>
      <w:r w:rsidRPr="009E6E81">
        <w:rPr>
          <w:rStyle w:val="Code-Text"/>
          <w:lang w:val="en-US"/>
        </w:rPr>
        <w:t>GPP_f          # Estimated gross primary production</w:t>
      </w:r>
    </w:p>
    <w:p w:rsidR="001E5535" w:rsidRPr="00D00AAF" w:rsidRDefault="00D00AAF" w:rsidP="00D00AAF">
      <w:pPr>
        <w:pStyle w:val="berschrift1"/>
      </w:pPr>
      <w:bookmarkStart w:id="32" w:name="_Toc251238852"/>
      <w:bookmarkStart w:id="33" w:name="_Toc251238905"/>
      <w:bookmarkStart w:id="34" w:name="_Toc251239176"/>
      <w:r>
        <w:br w:type="page"/>
      </w:r>
      <w:r w:rsidR="00C23498" w:rsidRPr="00D00AAF">
        <w:t>Description of R5 site specific data frames:</w:t>
      </w:r>
      <w:bookmarkEnd w:id="32"/>
      <w:bookmarkEnd w:id="33"/>
      <w:bookmarkEnd w:id="34"/>
    </w:p>
    <w:p w:rsidR="001E5535" w:rsidRPr="009E6E81" w:rsidRDefault="001E5535" w:rsidP="001E5535">
      <w:pPr>
        <w:rPr>
          <w:lang w:val="en-US"/>
        </w:rPr>
      </w:pPr>
    </w:p>
    <w:p w:rsidR="00D93E51" w:rsidRPr="009E6E81" w:rsidRDefault="001E5535" w:rsidP="001E5535">
      <w:pPr>
        <w:rPr>
          <w:lang w:val="en-US"/>
        </w:rPr>
      </w:pPr>
      <w:r w:rsidRPr="009E6E81">
        <w:rPr>
          <w:lang w:val="en-US"/>
        </w:rPr>
        <w:t>Advantages of (reasons for)</w:t>
      </w:r>
      <w:r w:rsidR="00D93E51" w:rsidRPr="009E6E81">
        <w:rPr>
          <w:lang w:val="en-US"/>
        </w:rPr>
        <w:t xml:space="preserve"> for using an </w:t>
      </w:r>
      <w:r w:rsidRPr="009E6E81">
        <w:rPr>
          <w:lang w:val="en-US"/>
        </w:rPr>
        <w:t>R5 reference class structure</w:t>
      </w:r>
      <w:r w:rsidR="00D93E51" w:rsidRPr="009E6E81">
        <w:rPr>
          <w:lang w:val="en-US"/>
        </w:rPr>
        <w:t>:</w:t>
      </w:r>
    </w:p>
    <w:p w:rsidR="00C23498" w:rsidRPr="009E6E81" w:rsidRDefault="001E5535" w:rsidP="001E5535">
      <w:pPr>
        <w:rPr>
          <w:lang w:val="en-US"/>
        </w:rPr>
      </w:pPr>
      <w:r w:rsidRPr="009E6E81">
        <w:rPr>
          <w:lang w:val="en-US"/>
        </w:rPr>
        <w:t xml:space="preserve">Within the </w:t>
      </w:r>
      <w:r w:rsidR="009F71F4">
        <w:rPr>
          <w:lang w:val="en-US"/>
        </w:rPr>
        <w:t>sEddyProc</w:t>
      </w:r>
      <w:r w:rsidRPr="009E6E81">
        <w:rPr>
          <w:lang w:val="en-US"/>
        </w:rPr>
        <w:t xml:space="preserve"> class, the dataframes sDATA and sTEMP are encapsulated to ensure the correct time stamp and column formatting during the whole processing.  On initialization, the internal time stamp format is generated and the columns are checked for numeric type and plausibility.</w:t>
      </w:r>
      <w:r w:rsidR="009F71F4">
        <w:rPr>
          <w:lang w:val="en-US"/>
        </w:rPr>
        <w:t xml:space="preserve"> The two data frames are global </w:t>
      </w:r>
      <w:r w:rsidR="009F71F4" w:rsidRPr="009F71F4">
        <w:rPr>
          <w:i/>
          <w:lang w:val="en-US"/>
        </w:rPr>
        <w:t>within</w:t>
      </w:r>
      <w:r w:rsidR="009F71F4">
        <w:rPr>
          <w:lang w:val="en-US"/>
        </w:rPr>
        <w:t xml:space="preserve"> the reference class only.</w:t>
      </w:r>
    </w:p>
    <w:p w:rsidR="00C23498" w:rsidRPr="009E6E81" w:rsidRDefault="00C23498" w:rsidP="00C23498">
      <w:pPr>
        <w:rPr>
          <w:lang w:val="en-US"/>
        </w:rPr>
      </w:pPr>
    </w:p>
    <w:p w:rsidR="00C23498" w:rsidRPr="009E6E81" w:rsidRDefault="00C23498" w:rsidP="00C23498">
      <w:pPr>
        <w:rPr>
          <w:rStyle w:val="Code-Text"/>
        </w:rPr>
      </w:pPr>
      <w:r w:rsidRPr="009E6E81">
        <w:rPr>
          <w:rStyle w:val="Code-Text"/>
          <w:lang w:val="en-US"/>
        </w:rPr>
        <w:t xml:space="preserve">sEddyProc &lt;- </w:t>
      </w:r>
      <w:r w:rsidRPr="009E6E81">
        <w:rPr>
          <w:rStyle w:val="Code-Text"/>
          <w:b/>
          <w:lang w:val="en-US"/>
        </w:rPr>
        <w:t>setRefClass</w:t>
      </w:r>
      <w:r w:rsidRPr="009E6E81">
        <w:rPr>
          <w:rStyle w:val="Code-Text"/>
          <w:lang w:val="en-US"/>
        </w:rPr>
        <w:t>("sEddyProc", fields=list(</w:t>
      </w:r>
    </w:p>
    <w:p w:rsidR="00C23498" w:rsidRPr="009E6E81" w:rsidRDefault="00C23498" w:rsidP="00C23498">
      <w:pPr>
        <w:rPr>
          <w:rStyle w:val="Code-Text"/>
        </w:rPr>
      </w:pPr>
      <w:r w:rsidRPr="009E6E81">
        <w:rPr>
          <w:rStyle w:val="Code-Text"/>
          <w:lang w:val="en-US"/>
        </w:rPr>
        <w:t xml:space="preserve">  sID='character'       ##&lt;&lt; String with Site ID</w:t>
      </w:r>
    </w:p>
    <w:p w:rsidR="00C23498" w:rsidRPr="009E6E81" w:rsidRDefault="00C23498" w:rsidP="00C23498">
      <w:pPr>
        <w:rPr>
          <w:rStyle w:val="Code-Text"/>
        </w:rPr>
      </w:pPr>
      <w:r w:rsidRPr="009E6E81">
        <w:rPr>
          <w:rStyle w:val="Code-Text"/>
          <w:lang w:val="en-US"/>
        </w:rPr>
        <w:t xml:space="preserve">  ,sDATA='data.frame'   ##&lt;&lt; Data frame with </w:t>
      </w:r>
      <w:r w:rsidR="0056320C" w:rsidRPr="009E6E81">
        <w:rPr>
          <w:rStyle w:val="Code-Text"/>
          <w:lang w:val="en-US"/>
        </w:rPr>
        <w:t xml:space="preserve">(fixed) </w:t>
      </w:r>
      <w:r w:rsidRPr="009E6E81">
        <w:rPr>
          <w:rStyle w:val="Code-Text"/>
          <w:lang w:val="en-US"/>
        </w:rPr>
        <w:t>site data</w:t>
      </w:r>
    </w:p>
    <w:p w:rsidR="00C23498" w:rsidRPr="009E6E81" w:rsidRDefault="00C23498" w:rsidP="00C23498">
      <w:pPr>
        <w:rPr>
          <w:rStyle w:val="Code-Text"/>
        </w:rPr>
      </w:pPr>
      <w:r w:rsidRPr="009E6E81">
        <w:rPr>
          <w:rStyle w:val="Code-Text"/>
          <w:lang w:val="en-US"/>
        </w:rPr>
        <w:t xml:space="preserve">  ,sINFO='list'         ##&lt;&lt; List with site information</w:t>
      </w:r>
    </w:p>
    <w:p w:rsidR="00C23498" w:rsidRPr="009E6E81" w:rsidRDefault="00C23498" w:rsidP="00C23498">
      <w:pPr>
        <w:rPr>
          <w:rStyle w:val="Code-Text"/>
        </w:rPr>
      </w:pPr>
      <w:r w:rsidRPr="009E6E81">
        <w:rPr>
          <w:rStyle w:val="Code-Text"/>
          <w:lang w:val="en-US"/>
        </w:rPr>
        <w:t xml:space="preserve">  ,sTEMP='data.frame'   ##&lt;&lt; Data frame with </w:t>
      </w:r>
      <w:r w:rsidR="0056320C" w:rsidRPr="009E6E81">
        <w:rPr>
          <w:rStyle w:val="Code-Text"/>
          <w:lang w:val="en-US"/>
        </w:rPr>
        <w:t>(</w:t>
      </w:r>
      <w:r w:rsidRPr="009E6E81">
        <w:rPr>
          <w:rStyle w:val="Code-Text"/>
          <w:lang w:val="en-US"/>
        </w:rPr>
        <w:t>temporary</w:t>
      </w:r>
      <w:r w:rsidR="0056320C" w:rsidRPr="009E6E81">
        <w:rPr>
          <w:rStyle w:val="Code-Text"/>
          <w:lang w:val="en-US"/>
        </w:rPr>
        <w:t>)</w:t>
      </w:r>
      <w:r w:rsidRPr="009E6E81">
        <w:rPr>
          <w:rStyle w:val="Code-Text"/>
          <w:lang w:val="en-US"/>
        </w:rPr>
        <w:t xml:space="preserve"> </w:t>
      </w:r>
      <w:r w:rsidR="0056320C" w:rsidRPr="009E6E81">
        <w:rPr>
          <w:rStyle w:val="Code-Text"/>
          <w:lang w:val="en-US"/>
        </w:rPr>
        <w:t xml:space="preserve">result </w:t>
      </w:r>
      <w:r w:rsidRPr="009E6E81">
        <w:rPr>
          <w:rStyle w:val="Code-Text"/>
          <w:lang w:val="en-US"/>
        </w:rPr>
        <w:t>data))</w:t>
      </w:r>
    </w:p>
    <w:p w:rsidR="008E555C" w:rsidRPr="009E6E81" w:rsidRDefault="008E555C" w:rsidP="008E555C">
      <w:pPr>
        <w:rPr>
          <w:lang w:val="en-US"/>
        </w:rPr>
      </w:pPr>
    </w:p>
    <w:p w:rsidR="008E555C" w:rsidRPr="009E6E81" w:rsidRDefault="008E555C" w:rsidP="008E555C">
      <w:pPr>
        <w:pStyle w:val="berschrift2"/>
        <w:rPr>
          <w:lang w:val="en-US"/>
        </w:rPr>
      </w:pPr>
      <w:bookmarkStart w:id="35" w:name="_Toc251238853"/>
      <w:bookmarkStart w:id="36" w:name="_Toc251238906"/>
      <w:bookmarkStart w:id="37" w:name="_Toc251239177"/>
      <w:r w:rsidRPr="009E6E81">
        <w:rPr>
          <w:lang w:val="en-US"/>
        </w:rPr>
        <w:t>sINFO  field of sEddyProc</w:t>
      </w:r>
      <w:bookmarkEnd w:id="35"/>
      <w:bookmarkEnd w:id="36"/>
      <w:bookmarkEnd w:id="37"/>
      <w:r w:rsidRPr="009E6E81">
        <w:rPr>
          <w:lang w:val="en-US"/>
        </w:rPr>
        <w:t xml:space="preserve"> </w:t>
      </w:r>
    </w:p>
    <w:p w:rsidR="008E555C" w:rsidRPr="009E6E81" w:rsidRDefault="008E555C" w:rsidP="008E555C">
      <w:pPr>
        <w:rPr>
          <w:rStyle w:val="Code-Text"/>
          <w:rFonts w:eastAsiaTheme="majorEastAsia" w:cstheme="majorBidi"/>
          <w:b/>
          <w:bCs/>
          <w:szCs w:val="26"/>
        </w:rPr>
      </w:pPr>
      <w:r w:rsidRPr="009E6E81">
        <w:rPr>
          <w:rStyle w:val="Code-Text"/>
          <w:lang w:val="en-US"/>
        </w:rPr>
        <w:t>List of 6</w:t>
      </w:r>
    </w:p>
    <w:p w:rsidR="008E555C" w:rsidRPr="009E6E81" w:rsidRDefault="008E555C" w:rsidP="008E555C">
      <w:pPr>
        <w:rPr>
          <w:rStyle w:val="Code-Text"/>
        </w:rPr>
      </w:pPr>
      <w:r w:rsidRPr="009E6E81">
        <w:rPr>
          <w:rStyle w:val="Code-Text"/>
          <w:lang w:val="en-US"/>
        </w:rPr>
        <w:t xml:space="preserve"> $ DIMS   : int 17520</w:t>
      </w:r>
      <w:r w:rsidR="00AA19E4">
        <w:rPr>
          <w:rStyle w:val="Code-Text"/>
          <w:lang w:val="en-US"/>
        </w:rPr>
        <w:t xml:space="preserve">   </w:t>
      </w:r>
      <w:r w:rsidR="00AA19E4" w:rsidRPr="00AA19E4">
        <w:rPr>
          <w:rStyle w:val="Code-Text"/>
          <w:lang w:val="en-US"/>
        </w:rPr>
        <w:t># Number of data rows</w:t>
      </w:r>
    </w:p>
    <w:p w:rsidR="008E555C" w:rsidRPr="009E6E81" w:rsidRDefault="008E555C" w:rsidP="008E555C">
      <w:pPr>
        <w:rPr>
          <w:rStyle w:val="Code-Text"/>
        </w:rPr>
      </w:pPr>
      <w:r w:rsidRPr="009E6E81">
        <w:rPr>
          <w:rStyle w:val="Code-Text"/>
          <w:lang w:val="en-US"/>
        </w:rPr>
        <w:t xml:space="preserve"> $ DTS    : num 48      # </w:t>
      </w:r>
      <w:r w:rsidR="00A87EE6">
        <w:rPr>
          <w:rStyle w:val="Code-Text"/>
          <w:lang w:val="en-US"/>
        </w:rPr>
        <w:t>Number of d</w:t>
      </w:r>
      <w:r w:rsidRPr="009E6E81">
        <w:rPr>
          <w:rStyle w:val="Code-Text"/>
          <w:lang w:val="en-US"/>
        </w:rPr>
        <w:t>aily time step (</w:t>
      </w:r>
      <w:r w:rsidR="00A87EE6">
        <w:rPr>
          <w:rStyle w:val="Code-Text"/>
          <w:lang w:val="en-US"/>
        </w:rPr>
        <w:t xml:space="preserve">24 or </w:t>
      </w:r>
      <w:r w:rsidRPr="009E6E81">
        <w:rPr>
          <w:rStyle w:val="Code-Text"/>
          <w:lang w:val="en-US"/>
        </w:rPr>
        <w:t>48 half-hours)</w:t>
      </w:r>
    </w:p>
    <w:p w:rsidR="008E555C" w:rsidRPr="009E6E81" w:rsidRDefault="008E555C" w:rsidP="008E555C">
      <w:pPr>
        <w:rPr>
          <w:rStyle w:val="Code-Text"/>
        </w:rPr>
      </w:pPr>
      <w:r w:rsidRPr="009E6E81">
        <w:rPr>
          <w:rStyle w:val="Code-Text"/>
          <w:lang w:val="en-US"/>
        </w:rPr>
        <w:t xml:space="preserve"> $ Y.START: int 1998    # Starting year</w:t>
      </w:r>
    </w:p>
    <w:p w:rsidR="008E555C" w:rsidRPr="009E6E81" w:rsidRDefault="008E555C" w:rsidP="008E555C">
      <w:pPr>
        <w:rPr>
          <w:rStyle w:val="Code-Text"/>
        </w:rPr>
      </w:pPr>
      <w:r w:rsidRPr="009E6E81">
        <w:rPr>
          <w:rStyle w:val="Code-Text"/>
          <w:lang w:val="en-US"/>
        </w:rPr>
        <w:t xml:space="preserve"> $ Y.END  : int 1998    # Ending year</w:t>
      </w:r>
    </w:p>
    <w:p w:rsidR="008E555C" w:rsidRPr="009E6E81" w:rsidRDefault="008E555C" w:rsidP="008E555C">
      <w:pPr>
        <w:tabs>
          <w:tab w:val="left" w:pos="2573"/>
        </w:tabs>
        <w:rPr>
          <w:rStyle w:val="Code-Text"/>
        </w:rPr>
      </w:pPr>
      <w:r w:rsidRPr="009E6E81">
        <w:rPr>
          <w:rStyle w:val="Code-Text"/>
          <w:lang w:val="en-US"/>
        </w:rPr>
        <w:t xml:space="preserve"> $ Y.NUMS : num 1       # Number of years</w:t>
      </w:r>
    </w:p>
    <w:p w:rsidR="008E555C" w:rsidRPr="009E6E81" w:rsidRDefault="008E555C" w:rsidP="008E555C">
      <w:pPr>
        <w:rPr>
          <w:rStyle w:val="Code-Text"/>
        </w:rPr>
      </w:pPr>
      <w:r w:rsidRPr="009E6E81">
        <w:rPr>
          <w:rStyle w:val="Code-Text"/>
          <w:lang w:val="en-US"/>
        </w:rPr>
        <w:t xml:space="preserve"> $ Y.NAME : chr "1998"  # Name for years (e.g. "00-02")</w:t>
      </w:r>
    </w:p>
    <w:p w:rsidR="008E555C" w:rsidRPr="009E6E81" w:rsidRDefault="008E555C" w:rsidP="008E555C">
      <w:pPr>
        <w:rPr>
          <w:lang w:val="en-US"/>
        </w:rPr>
      </w:pPr>
    </w:p>
    <w:p w:rsidR="008E555C" w:rsidRPr="009E6E81" w:rsidRDefault="008E555C" w:rsidP="008E555C">
      <w:pPr>
        <w:pStyle w:val="berschrift2"/>
        <w:rPr>
          <w:lang w:val="en-US"/>
        </w:rPr>
      </w:pPr>
      <w:bookmarkStart w:id="38" w:name="_Toc251238854"/>
      <w:bookmarkStart w:id="39" w:name="_Toc251238907"/>
      <w:bookmarkStart w:id="40" w:name="_Toc251239178"/>
      <w:r w:rsidRPr="009E6E81">
        <w:rPr>
          <w:lang w:val="en-US"/>
        </w:rPr>
        <w:t>sDATA field of sEddyProc with input data</w:t>
      </w:r>
      <w:bookmarkEnd w:id="38"/>
      <w:bookmarkEnd w:id="39"/>
      <w:bookmarkEnd w:id="40"/>
    </w:p>
    <w:p w:rsidR="008E555C" w:rsidRPr="009E6E81" w:rsidRDefault="008E555C" w:rsidP="008E555C">
      <w:pPr>
        <w:rPr>
          <w:rStyle w:val="Code-Text"/>
          <w:rFonts w:eastAsiaTheme="majorEastAsia" w:cstheme="majorBidi"/>
          <w:b/>
          <w:bCs/>
          <w:szCs w:val="26"/>
        </w:rPr>
      </w:pPr>
      <w:r w:rsidRPr="009E6E81">
        <w:rPr>
          <w:rStyle w:val="Code-Text"/>
          <w:lang w:val="en-US"/>
        </w:rPr>
        <w:t>'data.frame':</w:t>
      </w:r>
      <w:r w:rsidRPr="009E6E81">
        <w:rPr>
          <w:rStyle w:val="Code-Text"/>
          <w:lang w:val="en-US"/>
        </w:rPr>
        <w:tab/>
        <w:t>17520 obs. of  5 variables:</w:t>
      </w:r>
    </w:p>
    <w:p w:rsidR="008E555C" w:rsidRPr="009E6E81" w:rsidRDefault="008E555C" w:rsidP="008E555C">
      <w:pPr>
        <w:rPr>
          <w:rStyle w:val="Code-Text"/>
        </w:rPr>
      </w:pPr>
      <w:r w:rsidRPr="009E6E81">
        <w:rPr>
          <w:rStyle w:val="Code-Text"/>
          <w:lang w:val="en-US"/>
        </w:rPr>
        <w:t xml:space="preserve"> $ sDateTime: POSIXct, format: "1998-01-01 00:15:00" "1998-01-01 00:45:00" "1998-01-01 01:15:00" "1998-01-01 01:45:00" ...</w:t>
      </w:r>
    </w:p>
    <w:p w:rsidR="008E555C" w:rsidRPr="009E6E81" w:rsidRDefault="008E555C" w:rsidP="008E555C">
      <w:pPr>
        <w:rPr>
          <w:rStyle w:val="Code-Text"/>
        </w:rPr>
      </w:pPr>
      <w:r w:rsidRPr="009E6E81">
        <w:rPr>
          <w:rStyle w:val="Code-Text"/>
          <w:lang w:val="en-US"/>
        </w:rPr>
        <w:t xml:space="preserve"> $ NEE      : num  -1.21 1.72 NA NA 2.55 NA NA NA 4.11 NA ...</w:t>
      </w:r>
    </w:p>
    <w:p w:rsidR="008E555C" w:rsidRPr="009E6E81" w:rsidRDefault="008E555C" w:rsidP="008E555C">
      <w:pPr>
        <w:rPr>
          <w:rStyle w:val="Code-Text"/>
        </w:rPr>
      </w:pPr>
      <w:r w:rsidRPr="009E6E81">
        <w:rPr>
          <w:rStyle w:val="Code-Text"/>
          <w:lang w:val="en-US"/>
        </w:rPr>
        <w:t xml:space="preserve"> $ Rg       : num  0 0 0 0 0 0 0 0 0 0 ...</w:t>
      </w:r>
    </w:p>
    <w:p w:rsidR="008E555C" w:rsidRPr="009E6E81" w:rsidRDefault="008E555C" w:rsidP="008E555C">
      <w:pPr>
        <w:rPr>
          <w:rStyle w:val="Code-Text"/>
        </w:rPr>
      </w:pPr>
      <w:r w:rsidRPr="009E6E81">
        <w:rPr>
          <w:rStyle w:val="Code-Text"/>
          <w:lang w:val="en-US"/>
        </w:rPr>
        <w:t xml:space="preserve"> $ Tair     : num  7.4 7.5 7.1 6.6 6.6 6.5 6.3 6.1 5.9 6.2 ...</w:t>
      </w:r>
    </w:p>
    <w:p w:rsidR="008E555C" w:rsidRPr="009E6E81" w:rsidRDefault="008E555C" w:rsidP="008E555C">
      <w:pPr>
        <w:rPr>
          <w:rStyle w:val="Code-Text"/>
        </w:rPr>
      </w:pPr>
      <w:r w:rsidRPr="009E6E81">
        <w:rPr>
          <w:rStyle w:val="Code-Text"/>
          <w:lang w:val="en-US"/>
        </w:rPr>
        <w:t xml:space="preserve"> $ VPD      : num  4.6 4.6 4.3 3.9 3.9 4 3.9 3.7 3.4 3.4 ...</w:t>
      </w:r>
    </w:p>
    <w:p w:rsidR="008E555C" w:rsidRPr="009E6E81" w:rsidRDefault="008E555C" w:rsidP="008E555C">
      <w:pPr>
        <w:rPr>
          <w:lang w:val="en-US"/>
        </w:rPr>
      </w:pPr>
    </w:p>
    <w:tbl>
      <w:tblPr>
        <w:tblW w:w="0" w:type="auto"/>
        <w:tblCellMar>
          <w:top w:w="15" w:type="dxa"/>
          <w:left w:w="15" w:type="dxa"/>
          <w:bottom w:w="15" w:type="dxa"/>
          <w:right w:w="15" w:type="dxa"/>
        </w:tblCellMar>
        <w:tblLook w:val="0000"/>
      </w:tblPr>
      <w:tblGrid>
        <w:gridCol w:w="339"/>
        <w:gridCol w:w="1807"/>
        <w:gridCol w:w="735"/>
        <w:gridCol w:w="570"/>
        <w:gridCol w:w="549"/>
        <w:gridCol w:w="556"/>
        <w:gridCol w:w="352"/>
      </w:tblGrid>
      <w:tr w:rsidR="008E555C" w:rsidRPr="009E6E81">
        <w:trPr>
          <w:tblHeader/>
        </w:trPr>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sDateTime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NEE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Rg</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Tair</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VPD</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w:t>
            </w:r>
          </w:p>
        </w:tc>
      </w:tr>
      <w:tr w:rsidR="008E555C" w:rsidRPr="009E6E8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1998-01-01 00:15:00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-1.210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7.4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4.6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w:t>
            </w:r>
          </w:p>
        </w:tc>
      </w:tr>
      <w:tr w:rsidR="008E555C" w:rsidRPr="009E6E8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1998-01-01 00:45:00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1.720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7.5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4.6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w:t>
            </w:r>
          </w:p>
        </w:tc>
      </w:tr>
      <w:tr w:rsidR="008E555C" w:rsidRPr="009E6E8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1998-01-01 01:15:00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7.1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4.3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w:t>
            </w:r>
          </w:p>
        </w:tc>
      </w:tr>
      <w:tr w:rsidR="008E555C" w:rsidRPr="009E6E8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1998-01-01 01:45:00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6.6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3.9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r>
      <w:tr w:rsidR="008E555C" w:rsidRPr="009E6E8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1998-01-01 02:15:00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2.550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6.6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3.9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r>
      <w:tr w:rsidR="008E555C" w:rsidRPr="009E6E8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1998-01-01 02:45:00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6.5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4.0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r>
      <w:tr w:rsidR="008E555C" w:rsidRPr="009E6E8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r>
    </w:tbl>
    <w:p w:rsidR="008E555C" w:rsidRPr="009E6E81" w:rsidRDefault="008E555C" w:rsidP="008E555C">
      <w:pPr>
        <w:rPr>
          <w:lang w:val="en-US"/>
        </w:rPr>
      </w:pPr>
    </w:p>
    <w:p w:rsidR="008E555C" w:rsidRPr="009E6E81" w:rsidRDefault="00C660AF" w:rsidP="008E555C">
      <w:pPr>
        <w:pStyle w:val="berschrift2"/>
        <w:rPr>
          <w:lang w:val="en-US"/>
        </w:rPr>
      </w:pPr>
      <w:r w:rsidRPr="009E6E81">
        <w:rPr>
          <w:lang w:val="en-US"/>
        </w:rPr>
        <w:br w:type="page"/>
      </w:r>
      <w:bookmarkStart w:id="41" w:name="_Toc251238855"/>
      <w:bookmarkStart w:id="42" w:name="_Toc251238908"/>
      <w:bookmarkStart w:id="43" w:name="_Toc251239179"/>
      <w:r w:rsidR="008E555C" w:rsidRPr="009E6E81">
        <w:rPr>
          <w:lang w:val="en-US"/>
        </w:rPr>
        <w:t>sTEMP field of sEddyProc with processing results</w:t>
      </w:r>
      <w:bookmarkEnd w:id="41"/>
      <w:bookmarkEnd w:id="42"/>
      <w:bookmarkEnd w:id="43"/>
    </w:p>
    <w:p w:rsidR="008E555C" w:rsidRPr="009E6E81" w:rsidRDefault="008E555C" w:rsidP="008E555C">
      <w:pPr>
        <w:rPr>
          <w:rStyle w:val="Code-Text"/>
          <w:rFonts w:eastAsiaTheme="majorEastAsia" w:cstheme="majorBidi"/>
          <w:b/>
          <w:bCs/>
          <w:szCs w:val="26"/>
        </w:rPr>
      </w:pPr>
      <w:r w:rsidRPr="009E6E81">
        <w:rPr>
          <w:rStyle w:val="Code-Text"/>
          <w:lang w:val="en-US"/>
        </w:rPr>
        <w:t>'data.frame':</w:t>
      </w:r>
      <w:r w:rsidRPr="009E6E81">
        <w:rPr>
          <w:rStyle w:val="Code-Text"/>
          <w:lang w:val="en-US"/>
        </w:rPr>
        <w:tab/>
        <w:t>17520 obs. of  5 variables:</w:t>
      </w:r>
    </w:p>
    <w:p w:rsidR="008E555C" w:rsidRPr="009E6E81" w:rsidRDefault="008E555C" w:rsidP="008E555C">
      <w:pPr>
        <w:rPr>
          <w:rStyle w:val="Code-Text"/>
        </w:rPr>
      </w:pPr>
      <w:r w:rsidRPr="009E6E81">
        <w:rPr>
          <w:rStyle w:val="Code-Text"/>
          <w:lang w:val="en-US"/>
        </w:rPr>
        <w:t xml:space="preserve"> $ sDateTime: POSIXct, format: "1998-01-01 00:15:00" "1998-01-01 00:45:00" "1998-01-01 01:15:00" "1998-01-01 01:45:00" ...</w:t>
      </w:r>
    </w:p>
    <w:p w:rsidR="008E555C" w:rsidRPr="009E6E81" w:rsidRDefault="008E555C" w:rsidP="008E555C">
      <w:pPr>
        <w:rPr>
          <w:rStyle w:val="Code-Text"/>
        </w:rPr>
      </w:pPr>
      <w:r w:rsidRPr="009E6E81">
        <w:rPr>
          <w:rStyle w:val="Code-Text"/>
          <w:lang w:val="en-US"/>
        </w:rPr>
        <w:t xml:space="preserve"> $ NEE_orig      : num  -1.21 1.72 NA NA 2.55 NA NA NA 4.11 NA ...</w:t>
      </w:r>
    </w:p>
    <w:p w:rsidR="008E555C" w:rsidRPr="009E6E81" w:rsidRDefault="008E555C" w:rsidP="008E555C">
      <w:pPr>
        <w:rPr>
          <w:rStyle w:val="Code-Text"/>
        </w:rPr>
      </w:pPr>
      <w:r w:rsidRPr="009E6E81">
        <w:rPr>
          <w:rStyle w:val="Code-Text"/>
          <w:lang w:val="en-US"/>
        </w:rPr>
        <w:t xml:space="preserve"> $ NEE_f    : num  -1.21 1.72 1.03 1.09 2.55 ...</w:t>
      </w:r>
    </w:p>
    <w:p w:rsidR="008E555C" w:rsidRPr="009E6E81" w:rsidRDefault="008E555C" w:rsidP="008E555C">
      <w:pPr>
        <w:rPr>
          <w:rStyle w:val="Code-Text"/>
        </w:rPr>
      </w:pPr>
      <w:r w:rsidRPr="009E6E81">
        <w:rPr>
          <w:rStyle w:val="Code-Text"/>
          <w:lang w:val="en-US"/>
        </w:rPr>
        <w:t xml:space="preserve"> $ NEE_fsd  : num  2.56 2.53 3.33 3.18 3.16 ...</w:t>
      </w:r>
    </w:p>
    <w:p w:rsidR="008E555C" w:rsidRPr="009E6E81" w:rsidRDefault="008E555C" w:rsidP="008E555C">
      <w:pPr>
        <w:rPr>
          <w:lang w:val="en-US"/>
        </w:rPr>
      </w:pPr>
    </w:p>
    <w:tbl>
      <w:tblPr>
        <w:tblW w:w="0" w:type="auto"/>
        <w:tblCellMar>
          <w:top w:w="15" w:type="dxa"/>
          <w:left w:w="15" w:type="dxa"/>
          <w:bottom w:w="15" w:type="dxa"/>
          <w:right w:w="15" w:type="dxa"/>
        </w:tblCellMar>
        <w:tblLook w:val="0000"/>
      </w:tblPr>
      <w:tblGrid>
        <w:gridCol w:w="339"/>
        <w:gridCol w:w="1807"/>
        <w:gridCol w:w="923"/>
        <w:gridCol w:w="1148"/>
        <w:gridCol w:w="1065"/>
        <w:gridCol w:w="352"/>
      </w:tblGrid>
      <w:tr w:rsidR="008E555C" w:rsidRPr="009E6E81">
        <w:trPr>
          <w:tblHeader/>
        </w:trPr>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sDateTime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NEE_orig</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NEE_f</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NEE_fsd</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D96B3E" w:rsidP="00D96B3E">
            <w:pPr>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w:t>
            </w:r>
          </w:p>
        </w:tc>
      </w:tr>
      <w:tr w:rsidR="008E555C" w:rsidRPr="009E6E8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1998-01-01 00:15:00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-1.210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-1.21000000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2.55563884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w:t>
            </w:r>
          </w:p>
        </w:tc>
      </w:tr>
      <w:tr w:rsidR="008E555C" w:rsidRPr="009E6E8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1998-01-01 00:45:00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1.720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1.72000000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2.53160424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w:t>
            </w:r>
          </w:p>
        </w:tc>
      </w:tr>
      <w:tr w:rsidR="008E555C" w:rsidRPr="009E6E8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1998-01-01 01:15:00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1.03457895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3.33442008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w:t>
            </w:r>
          </w:p>
        </w:tc>
      </w:tr>
      <w:tr w:rsidR="008E555C" w:rsidRPr="009E6E8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1998-01-01 01:45:00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1.09469697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3.17671345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r>
      <w:tr w:rsidR="008E555C" w:rsidRPr="009E6E8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1998-01-01 02:15:00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2.550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2.55000000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3.16435493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r>
      <w:tr w:rsidR="008E555C" w:rsidRPr="009E6E8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1998-01-01 02:45:00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1.19955224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2.90596900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r>
      <w:tr w:rsidR="008E555C" w:rsidRPr="009E6E8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r>
    </w:tbl>
    <w:p w:rsidR="0011763D" w:rsidRPr="009E6E81" w:rsidRDefault="0011763D" w:rsidP="0011763D">
      <w:pPr>
        <w:pStyle w:val="berschrift1"/>
        <w:numPr>
          <w:ilvl w:val="0"/>
          <w:numId w:val="0"/>
        </w:numPr>
        <w:rPr>
          <w:lang w:val="en-US"/>
        </w:rPr>
      </w:pPr>
    </w:p>
    <w:p w:rsidR="00BB67EA" w:rsidRPr="009E6E81" w:rsidRDefault="0011763D" w:rsidP="0011763D">
      <w:pPr>
        <w:pStyle w:val="berschrift1"/>
        <w:rPr>
          <w:lang w:val="en-US"/>
        </w:rPr>
      </w:pPr>
      <w:r w:rsidRPr="009E6E81">
        <w:rPr>
          <w:lang w:val="en-US"/>
        </w:rPr>
        <w:br w:type="page"/>
      </w:r>
      <w:bookmarkStart w:id="44" w:name="_Toc251238856"/>
      <w:bookmarkStart w:id="45" w:name="_Toc251238909"/>
      <w:bookmarkStart w:id="46" w:name="_Toc251239180"/>
      <w:r w:rsidR="007D6866" w:rsidRPr="009E6E81">
        <w:rPr>
          <w:lang w:val="en-US"/>
        </w:rPr>
        <w:t>Style guide</w:t>
      </w:r>
      <w:bookmarkEnd w:id="44"/>
      <w:bookmarkEnd w:id="45"/>
      <w:bookmarkEnd w:id="46"/>
    </w:p>
    <w:p w:rsidR="00BB67EA" w:rsidRPr="009E6E81" w:rsidRDefault="00BB67EA" w:rsidP="00BB67EA">
      <w:pPr>
        <w:rPr>
          <w:lang w:val="en-US"/>
        </w:rPr>
      </w:pPr>
    </w:p>
    <w:p w:rsidR="00BB67EA" w:rsidRPr="009E6E81" w:rsidRDefault="002D7FEB" w:rsidP="00BB67EA">
      <w:pPr>
        <w:rPr>
          <w:lang w:val="en-US"/>
        </w:rPr>
      </w:pPr>
      <w:r w:rsidRPr="009E6E81">
        <w:rPr>
          <w:lang w:val="en-US"/>
        </w:rPr>
        <w:t>The</w:t>
      </w:r>
      <w:r w:rsidR="007D6866" w:rsidRPr="009E6E81">
        <w:rPr>
          <w:lang w:val="en-US"/>
        </w:rPr>
        <w:t xml:space="preserve"> </w:t>
      </w:r>
      <w:r w:rsidR="0028115D" w:rsidRPr="009E6E81">
        <w:rPr>
          <w:lang w:val="en-US"/>
        </w:rPr>
        <w:t>coding guidelines</w:t>
      </w:r>
      <w:r w:rsidRPr="009E6E81">
        <w:rPr>
          <w:lang w:val="en-US"/>
        </w:rPr>
        <w:t xml:space="preserve"> are</w:t>
      </w:r>
      <w:r w:rsidR="0028115D" w:rsidRPr="009E6E81">
        <w:rPr>
          <w:lang w:val="en-US"/>
        </w:rPr>
        <w:t xml:space="preserve"> </w:t>
      </w:r>
      <w:r w:rsidR="00376257" w:rsidRPr="009E6E81">
        <w:rPr>
          <w:lang w:val="en-US"/>
        </w:rPr>
        <w:t>based on</w:t>
      </w:r>
      <w:r w:rsidR="00BB67EA" w:rsidRPr="009E6E81">
        <w:rPr>
          <w:lang w:val="en-US"/>
        </w:rPr>
        <w:t xml:space="preserve"> the recommendations of </w:t>
      </w:r>
    </w:p>
    <w:p w:rsidR="00BB67EA" w:rsidRPr="009E6E81" w:rsidRDefault="00823771" w:rsidP="00BB67EA">
      <w:pPr>
        <w:rPr>
          <w:sz w:val="20"/>
          <w:lang w:val="en-US"/>
        </w:rPr>
      </w:pPr>
      <w:hyperlink r:id="rId5" w:history="1">
        <w:r w:rsidR="00BB67EA" w:rsidRPr="009E6E81">
          <w:rPr>
            <w:rStyle w:val="Link"/>
            <w:sz w:val="20"/>
            <w:lang w:val="en-US"/>
          </w:rPr>
          <w:t>http://google-styleguide.googlecode.com/svn/trunk/google-r-style.html</w:t>
        </w:r>
      </w:hyperlink>
    </w:p>
    <w:p w:rsidR="00D421B5" w:rsidRPr="009E6E81" w:rsidRDefault="00BB67EA" w:rsidP="00BB67EA">
      <w:pPr>
        <w:rPr>
          <w:lang w:val="en-US"/>
        </w:rPr>
      </w:pPr>
      <w:r w:rsidRPr="009E6E81">
        <w:rPr>
          <w:lang w:val="en-US"/>
        </w:rPr>
        <w:t xml:space="preserve">and </w:t>
      </w:r>
      <w:r w:rsidR="00376257" w:rsidRPr="009E6E81">
        <w:rPr>
          <w:lang w:val="en-US"/>
        </w:rPr>
        <w:t xml:space="preserve">BGI internal inlinedocs template </w:t>
      </w:r>
    </w:p>
    <w:p w:rsidR="00376257" w:rsidRPr="009E6E81" w:rsidRDefault="00823771" w:rsidP="00BB67EA">
      <w:pPr>
        <w:rPr>
          <w:lang w:val="en-US"/>
        </w:rPr>
      </w:pPr>
      <w:hyperlink r:id="rId6" w:history="1">
        <w:r w:rsidR="00D421B5" w:rsidRPr="009E6E81">
          <w:rPr>
            <w:rStyle w:val="Link"/>
            <w:sz w:val="20"/>
            <w:lang w:val="en-US"/>
          </w:rPr>
          <w:t>https://www.bgc-jena.mpg.de/bgi/index.php/Intra/ComputingCodeTemplateFunctionR</w:t>
        </w:r>
      </w:hyperlink>
      <w:r w:rsidR="00D421B5" w:rsidRPr="009E6E81">
        <w:rPr>
          <w:lang w:val="en-US"/>
        </w:rPr>
        <w:t>.</w:t>
      </w:r>
    </w:p>
    <w:p w:rsidR="00D421B5" w:rsidRPr="009E6E81" w:rsidRDefault="00D421B5" w:rsidP="00BB67EA">
      <w:pPr>
        <w:rPr>
          <w:lang w:val="en-US"/>
        </w:rPr>
      </w:pPr>
    </w:p>
    <w:p w:rsidR="00BB67EA" w:rsidRPr="009E6E81" w:rsidRDefault="0028115D" w:rsidP="00BB67EA">
      <w:pPr>
        <w:rPr>
          <w:i/>
          <w:lang w:val="en-US"/>
        </w:rPr>
      </w:pPr>
      <w:r w:rsidRPr="009E6E81">
        <w:rPr>
          <w:b/>
          <w:i/>
          <w:lang w:val="en-US"/>
        </w:rPr>
        <w:t>Please</w:t>
      </w:r>
      <w:r w:rsidR="002D7FEB" w:rsidRPr="009E6E81">
        <w:rPr>
          <w:i/>
          <w:lang w:val="en-US"/>
        </w:rPr>
        <w:t xml:space="preserve"> </w:t>
      </w:r>
      <w:r w:rsidR="00376257" w:rsidRPr="009E6E81">
        <w:rPr>
          <w:lang w:val="en-US"/>
        </w:rPr>
        <w:t xml:space="preserve">follow </w:t>
      </w:r>
      <w:r w:rsidR="002D7FEB" w:rsidRPr="009E6E81">
        <w:rPr>
          <w:lang w:val="en-US"/>
        </w:rPr>
        <w:t>these guide</w:t>
      </w:r>
      <w:r w:rsidRPr="009E6E81">
        <w:rPr>
          <w:lang w:val="en-US"/>
        </w:rPr>
        <w:t>lines to ensure good readability of the R code</w:t>
      </w:r>
      <w:r w:rsidR="00376257" w:rsidRPr="009E6E81">
        <w:rPr>
          <w:lang w:val="en-US"/>
        </w:rPr>
        <w:t xml:space="preserve"> and enable its automated documentation</w:t>
      </w:r>
      <w:r w:rsidRPr="009E6E81">
        <w:rPr>
          <w:i/>
          <w:lang w:val="en-US"/>
        </w:rPr>
        <w:t>.</w:t>
      </w:r>
    </w:p>
    <w:p w:rsidR="00BB67EA" w:rsidRPr="009E6E81" w:rsidRDefault="00BB67EA" w:rsidP="00BB67EA">
      <w:pPr>
        <w:rPr>
          <w:lang w:val="en-US"/>
        </w:rPr>
      </w:pPr>
    </w:p>
    <w:p w:rsidR="00EB6C4B" w:rsidRPr="009E6E81" w:rsidRDefault="00BB67EA" w:rsidP="00BB67EA">
      <w:pPr>
        <w:pStyle w:val="berschrift2"/>
        <w:rPr>
          <w:lang w:val="en-US"/>
        </w:rPr>
      </w:pPr>
      <w:bookmarkStart w:id="47" w:name="_Toc251238857"/>
      <w:bookmarkStart w:id="48" w:name="_Toc251238910"/>
      <w:bookmarkStart w:id="49" w:name="_Toc251239181"/>
      <w:r w:rsidRPr="009E6E81">
        <w:rPr>
          <w:lang w:val="en-US"/>
        </w:rPr>
        <w:t>Identifiers</w:t>
      </w:r>
      <w:bookmarkEnd w:id="47"/>
      <w:bookmarkEnd w:id="48"/>
      <w:bookmarkEnd w:id="49"/>
    </w:p>
    <w:p w:rsidR="00EB6C4B" w:rsidRPr="009E6E81" w:rsidRDefault="00BB67EA" w:rsidP="00BB67EA">
      <w:pPr>
        <w:rPr>
          <w:lang w:val="en-US"/>
        </w:rPr>
      </w:pPr>
      <w:r w:rsidRPr="009E6E81">
        <w:rPr>
          <w:lang w:val="en-US"/>
        </w:rPr>
        <w:t xml:space="preserve">The variable or function names </w:t>
      </w:r>
      <w:r w:rsidR="00376257" w:rsidRPr="009E6E81">
        <w:rPr>
          <w:lang w:val="en-US"/>
        </w:rPr>
        <w:t xml:space="preserve">are </w:t>
      </w:r>
      <w:r w:rsidRPr="009E6E81">
        <w:rPr>
          <w:lang w:val="en-US"/>
        </w:rPr>
        <w:t>composed as ‘</w:t>
      </w:r>
      <w:r w:rsidRPr="009E6E81">
        <w:rPr>
          <w:b/>
          <w:i/>
          <w:lang w:val="en-US"/>
        </w:rPr>
        <w:t>qVariableName.F.t</w:t>
      </w:r>
      <w:r w:rsidRPr="009E6E81">
        <w:rPr>
          <w:b/>
          <w:lang w:val="en-US"/>
        </w:rPr>
        <w:t>’</w:t>
      </w:r>
      <w:r w:rsidRPr="009E6E81">
        <w:rPr>
          <w:lang w:val="en-US"/>
        </w:rPr>
        <w:t>:</w:t>
      </w:r>
    </w:p>
    <w:p w:rsidR="00BB67EA" w:rsidRPr="009E6E81" w:rsidRDefault="00BB67EA" w:rsidP="00BB67EA">
      <w:pPr>
        <w:rPr>
          <w:lang w:val="en-US"/>
        </w:rPr>
      </w:pPr>
    </w:p>
    <w:p w:rsidR="00BB67EA" w:rsidRPr="009E6E81" w:rsidRDefault="00BB67EA" w:rsidP="00BB67EA">
      <w:pPr>
        <w:pStyle w:val="Listenabsatz"/>
        <w:numPr>
          <w:ilvl w:val="0"/>
          <w:numId w:val="9"/>
        </w:numPr>
        <w:ind w:hanging="357"/>
        <w:outlineLvl w:val="0"/>
        <w:rPr>
          <w:lang w:val="en-US"/>
        </w:rPr>
      </w:pPr>
      <w:r w:rsidRPr="009E6E81">
        <w:rPr>
          <w:lang w:val="en-US"/>
        </w:rPr>
        <w:t xml:space="preserve">a qualifier </w:t>
      </w:r>
      <w:r w:rsidRPr="009E6E81">
        <w:rPr>
          <w:b/>
          <w:i/>
          <w:lang w:val="en-US"/>
        </w:rPr>
        <w:t>q</w:t>
      </w:r>
      <w:r w:rsidRPr="009E6E81">
        <w:rPr>
          <w:lang w:val="en-US"/>
        </w:rPr>
        <w:t xml:space="preserve"> indicating the type (</w:t>
      </w:r>
      <w:r w:rsidR="00376257" w:rsidRPr="009E6E81">
        <w:rPr>
          <w:lang w:val="en-US"/>
        </w:rPr>
        <w:t xml:space="preserve">this also helps </w:t>
      </w:r>
      <w:r w:rsidR="00BC6743" w:rsidRPr="009E6E81">
        <w:rPr>
          <w:lang w:val="en-US"/>
        </w:rPr>
        <w:t xml:space="preserve">the </w:t>
      </w:r>
      <w:r w:rsidR="00376257" w:rsidRPr="009E6E81">
        <w:rPr>
          <w:lang w:val="en-US"/>
        </w:rPr>
        <w:t>sorting in the workspace v</w:t>
      </w:r>
      <w:r w:rsidRPr="009E6E81">
        <w:rPr>
          <w:lang w:val="en-US"/>
        </w:rPr>
        <w:t>iew</w:t>
      </w:r>
      <w:r w:rsidR="00376257" w:rsidRPr="009E6E81">
        <w:rPr>
          <w:lang w:val="en-US"/>
        </w:rPr>
        <w:t xml:space="preserve"> and documentation</w:t>
      </w:r>
      <w:r w:rsidRPr="009E6E81">
        <w:rPr>
          <w:lang w:val="en-US"/>
        </w:rPr>
        <w:t>)</w:t>
      </w:r>
      <w:r w:rsidR="00EB6C4B" w:rsidRPr="009E6E81">
        <w:rPr>
          <w:lang w:val="en-US"/>
        </w:rPr>
        <w:t>:</w:t>
      </w:r>
    </w:p>
    <w:p w:rsidR="00F171D8" w:rsidRPr="009E6E81" w:rsidRDefault="00F171D8" w:rsidP="00F171D8">
      <w:pPr>
        <w:pStyle w:val="Listenabsatz"/>
        <w:numPr>
          <w:ilvl w:val="1"/>
          <w:numId w:val="9"/>
        </w:numPr>
        <w:ind w:hanging="357"/>
        <w:outlineLvl w:val="0"/>
        <w:rPr>
          <w:lang w:val="en-US"/>
        </w:rPr>
      </w:pPr>
      <w:r w:rsidRPr="009E6E81">
        <w:rPr>
          <w:b/>
          <w:i/>
          <w:lang w:val="en-US"/>
        </w:rPr>
        <w:t>‘f’</w:t>
      </w:r>
      <w:r w:rsidRPr="009E6E81">
        <w:rPr>
          <w:lang w:val="en-US"/>
        </w:rPr>
        <w:t xml:space="preserve"> for function names</w:t>
      </w:r>
    </w:p>
    <w:p w:rsidR="00F171D8" w:rsidRPr="009E6E81" w:rsidRDefault="00F171D8" w:rsidP="00F171D8">
      <w:pPr>
        <w:pStyle w:val="Listenabsatz"/>
        <w:numPr>
          <w:ilvl w:val="1"/>
          <w:numId w:val="9"/>
        </w:numPr>
        <w:ind w:hanging="357"/>
        <w:outlineLvl w:val="0"/>
        <w:rPr>
          <w:lang w:val="en-US"/>
        </w:rPr>
      </w:pPr>
      <w:r w:rsidRPr="009E6E81">
        <w:rPr>
          <w:b/>
          <w:i/>
          <w:lang w:val="en-US"/>
        </w:rPr>
        <w:t>‘s’</w:t>
      </w:r>
      <w:r w:rsidRPr="009E6E81">
        <w:rPr>
          <w:lang w:val="en-US"/>
        </w:rPr>
        <w:t xml:space="preserve"> for site specific</w:t>
      </w:r>
      <w:r w:rsidR="002B0B45" w:rsidRPr="009E6E81">
        <w:rPr>
          <w:lang w:val="en-US"/>
        </w:rPr>
        <w:t xml:space="preserve"> reference class </w:t>
      </w:r>
      <w:r w:rsidRPr="009E6E81">
        <w:rPr>
          <w:lang w:val="en-US"/>
        </w:rPr>
        <w:t>fields</w:t>
      </w:r>
      <w:r w:rsidR="002B0B45" w:rsidRPr="009E6E81">
        <w:rPr>
          <w:lang w:val="en-US"/>
        </w:rPr>
        <w:t xml:space="preserve"> and methods</w:t>
      </w:r>
    </w:p>
    <w:p w:rsidR="00BB67EA" w:rsidRPr="009E6E81" w:rsidRDefault="00BB67EA" w:rsidP="00BB67EA">
      <w:pPr>
        <w:pStyle w:val="Listenabsatz"/>
        <w:numPr>
          <w:ilvl w:val="1"/>
          <w:numId w:val="9"/>
        </w:numPr>
        <w:ind w:hanging="357"/>
        <w:outlineLvl w:val="0"/>
        <w:rPr>
          <w:lang w:val="en-US"/>
        </w:rPr>
      </w:pPr>
      <w:r w:rsidRPr="009E6E81">
        <w:rPr>
          <w:b/>
          <w:i/>
          <w:lang w:val="en-US"/>
        </w:rPr>
        <w:t>‘k’</w:t>
      </w:r>
      <w:r w:rsidRPr="009E6E81">
        <w:rPr>
          <w:lang w:val="en-US"/>
        </w:rPr>
        <w:t xml:space="preserve"> for constant variable</w:t>
      </w:r>
      <w:r w:rsidR="00F171D8" w:rsidRPr="009E6E81">
        <w:rPr>
          <w:lang w:val="en-US"/>
        </w:rPr>
        <w:t>s</w:t>
      </w:r>
    </w:p>
    <w:p w:rsidR="00376257" w:rsidRPr="009E6E81" w:rsidRDefault="00BB67EA" w:rsidP="00BB67EA">
      <w:pPr>
        <w:pStyle w:val="Listenabsatz"/>
        <w:numPr>
          <w:ilvl w:val="1"/>
          <w:numId w:val="9"/>
        </w:numPr>
        <w:ind w:hanging="357"/>
        <w:outlineLvl w:val="0"/>
        <w:rPr>
          <w:lang w:val="en-US"/>
        </w:rPr>
      </w:pPr>
      <w:r w:rsidRPr="009E6E81">
        <w:rPr>
          <w:b/>
          <w:i/>
          <w:lang w:val="en-US"/>
        </w:rPr>
        <w:t>‘g’</w:t>
      </w:r>
      <w:r w:rsidRPr="009E6E81">
        <w:rPr>
          <w:lang w:val="en-US"/>
        </w:rPr>
        <w:t xml:space="preserve"> for global variable</w:t>
      </w:r>
      <w:r w:rsidR="00F171D8" w:rsidRPr="009E6E81">
        <w:rPr>
          <w:lang w:val="en-US"/>
        </w:rPr>
        <w:t>s (should be avoided)</w:t>
      </w:r>
    </w:p>
    <w:p w:rsidR="00EB6C4B" w:rsidRPr="009E6E81" w:rsidRDefault="00376257" w:rsidP="00BB67EA">
      <w:pPr>
        <w:pStyle w:val="Listenabsatz"/>
        <w:numPr>
          <w:ilvl w:val="1"/>
          <w:numId w:val="9"/>
        </w:numPr>
        <w:ind w:hanging="357"/>
        <w:outlineLvl w:val="0"/>
        <w:rPr>
          <w:lang w:val="en-US"/>
        </w:rPr>
      </w:pPr>
      <w:r w:rsidRPr="009E6E81">
        <w:rPr>
          <w:i/>
          <w:lang w:val="en-US"/>
        </w:rPr>
        <w:t>omitted</w:t>
      </w:r>
      <w:r w:rsidRPr="009E6E81">
        <w:rPr>
          <w:lang w:val="en-US"/>
        </w:rPr>
        <w:t xml:space="preserve"> for all other variables</w:t>
      </w:r>
    </w:p>
    <w:p w:rsidR="00BB67EA" w:rsidRPr="009E6E81" w:rsidRDefault="00BB67EA" w:rsidP="00EB6C4B">
      <w:pPr>
        <w:pStyle w:val="Listenabsatz"/>
        <w:ind w:left="1440"/>
        <w:outlineLvl w:val="0"/>
        <w:rPr>
          <w:lang w:val="en-US"/>
        </w:rPr>
      </w:pPr>
    </w:p>
    <w:p w:rsidR="00EB6C4B" w:rsidRPr="009E6E81" w:rsidRDefault="00BC6743" w:rsidP="00486DC3">
      <w:pPr>
        <w:pStyle w:val="Listenabsatz"/>
        <w:numPr>
          <w:ilvl w:val="0"/>
          <w:numId w:val="9"/>
        </w:numPr>
        <w:ind w:hanging="357"/>
        <w:outlineLvl w:val="0"/>
        <w:rPr>
          <w:lang w:val="en-US"/>
        </w:rPr>
      </w:pPr>
      <w:r w:rsidRPr="009E6E81">
        <w:rPr>
          <w:lang w:val="en-US"/>
        </w:rPr>
        <w:t xml:space="preserve">variable name </w:t>
      </w:r>
      <w:r w:rsidR="00BB67EA" w:rsidRPr="009E6E81">
        <w:rPr>
          <w:lang w:val="en-US"/>
        </w:rPr>
        <w:t xml:space="preserve">with </w:t>
      </w:r>
      <w:r w:rsidRPr="009E6E81">
        <w:rPr>
          <w:lang w:val="en-US"/>
        </w:rPr>
        <w:t xml:space="preserve">the </w:t>
      </w:r>
      <w:r w:rsidR="00BB67EA" w:rsidRPr="009E6E81">
        <w:rPr>
          <w:lang w:val="en-US"/>
        </w:rPr>
        <w:t xml:space="preserve">initial </w:t>
      </w:r>
      <w:r w:rsidRPr="009E6E81">
        <w:rPr>
          <w:lang w:val="en-US"/>
        </w:rPr>
        <w:t xml:space="preserve">letters of words </w:t>
      </w:r>
      <w:r w:rsidR="00BB67EA" w:rsidRPr="009E6E81">
        <w:rPr>
          <w:lang w:val="en-US"/>
        </w:rPr>
        <w:t>capital</w:t>
      </w:r>
      <w:r w:rsidRPr="009E6E81">
        <w:rPr>
          <w:lang w:val="en-US"/>
        </w:rPr>
        <w:t xml:space="preserve">ized, e.g. </w:t>
      </w:r>
      <w:r w:rsidRPr="009E6E81">
        <w:rPr>
          <w:b/>
          <w:i/>
          <w:lang w:val="en-US"/>
        </w:rPr>
        <w:t>VariableName</w:t>
      </w:r>
      <w:r w:rsidR="00486DC3" w:rsidRPr="009E6E81">
        <w:rPr>
          <w:b/>
          <w:i/>
          <w:lang w:val="en-US"/>
        </w:rPr>
        <w:t xml:space="preserve">, </w:t>
      </w:r>
      <w:r w:rsidR="00486DC3" w:rsidRPr="009E6E81">
        <w:rPr>
          <w:lang w:val="en-US"/>
        </w:rPr>
        <w:t xml:space="preserve">and, if needed, underscore and unit name, e.g. </w:t>
      </w:r>
      <w:r w:rsidR="00486DC3" w:rsidRPr="009E6E81">
        <w:rPr>
          <w:b/>
          <w:i/>
          <w:lang w:val="en-US"/>
        </w:rPr>
        <w:t>VariableName_unit</w:t>
      </w:r>
    </w:p>
    <w:p w:rsidR="00BB67EA" w:rsidRPr="009E6E81" w:rsidRDefault="00BB67EA" w:rsidP="00EB6C4B">
      <w:pPr>
        <w:pStyle w:val="Listenabsatz"/>
        <w:outlineLvl w:val="0"/>
        <w:rPr>
          <w:lang w:val="en-US"/>
        </w:rPr>
      </w:pPr>
    </w:p>
    <w:p w:rsidR="00BB67EA" w:rsidRPr="009E6E81" w:rsidRDefault="00BC6743" w:rsidP="00EB6C4B">
      <w:pPr>
        <w:pStyle w:val="Listenabsatz"/>
        <w:numPr>
          <w:ilvl w:val="0"/>
          <w:numId w:val="9"/>
        </w:numPr>
        <w:ind w:hanging="357"/>
        <w:outlineLvl w:val="0"/>
        <w:rPr>
          <w:lang w:val="en-US"/>
        </w:rPr>
      </w:pPr>
      <w:r w:rsidRPr="009E6E81">
        <w:rPr>
          <w:lang w:val="en-US"/>
        </w:rPr>
        <w:t>followed by the format</w:t>
      </w:r>
      <w:r w:rsidR="00BB67EA" w:rsidRPr="009E6E81">
        <w:rPr>
          <w:lang w:val="en-US"/>
        </w:rPr>
        <w:t xml:space="preserve"> </w:t>
      </w:r>
      <w:r w:rsidR="00BB67EA" w:rsidRPr="009E6E81">
        <w:rPr>
          <w:b/>
          <w:i/>
          <w:lang w:val="en-US"/>
        </w:rPr>
        <w:t>.F</w:t>
      </w:r>
      <w:r w:rsidR="00BB67EA" w:rsidRPr="009E6E81">
        <w:rPr>
          <w:lang w:val="en-US"/>
        </w:rPr>
        <w:t xml:space="preserve"> and type </w:t>
      </w:r>
      <w:r w:rsidR="00BB67EA" w:rsidRPr="009E6E81">
        <w:rPr>
          <w:b/>
          <w:i/>
          <w:lang w:val="en-US"/>
        </w:rPr>
        <w:t>.t</w:t>
      </w:r>
      <w:r w:rsidR="00BB67EA" w:rsidRPr="009E6E81">
        <w:rPr>
          <w:lang w:val="en-US"/>
        </w:rPr>
        <w:t xml:space="preserve"> separated by dots:</w:t>
      </w:r>
    </w:p>
    <w:tbl>
      <w:tblPr>
        <w:tblStyle w:val="Tabellenraster"/>
        <w:tblpPr w:leftFromText="141" w:rightFromText="141" w:vertAnchor="text" w:horzAnchor="page" w:tblpX="1810" w:tblpY="101"/>
        <w:tblW w:w="9322" w:type="dxa"/>
        <w:tblLook w:val="00BF"/>
      </w:tblPr>
      <w:tblGrid>
        <w:gridCol w:w="817"/>
        <w:gridCol w:w="2835"/>
        <w:gridCol w:w="851"/>
        <w:gridCol w:w="4819"/>
      </w:tblGrid>
      <w:tr w:rsidR="00BB67EA" w:rsidRPr="009E6E81">
        <w:tc>
          <w:tcPr>
            <w:tcW w:w="817" w:type="dxa"/>
          </w:tcPr>
          <w:p w:rsidR="00BB67EA" w:rsidRPr="009E6E81" w:rsidRDefault="00BB67EA" w:rsidP="007D6866">
            <w:pPr>
              <w:rPr>
                <w:lang w:val="en-US"/>
              </w:rPr>
            </w:pPr>
          </w:p>
        </w:tc>
        <w:tc>
          <w:tcPr>
            <w:tcW w:w="2835" w:type="dxa"/>
          </w:tcPr>
          <w:p w:rsidR="00BB67EA" w:rsidRPr="009E6E81" w:rsidRDefault="00BB67EA" w:rsidP="007D6866">
            <w:pPr>
              <w:rPr>
                <w:b/>
                <w:lang w:val="en-US"/>
              </w:rPr>
            </w:pPr>
            <w:r w:rsidRPr="009E6E81">
              <w:rPr>
                <w:b/>
                <w:lang w:val="en-US"/>
              </w:rPr>
              <w:t>Variable format</w:t>
            </w:r>
          </w:p>
        </w:tc>
        <w:tc>
          <w:tcPr>
            <w:tcW w:w="851" w:type="dxa"/>
          </w:tcPr>
          <w:p w:rsidR="00BB67EA" w:rsidRPr="009E6E81" w:rsidRDefault="00BB67EA" w:rsidP="007D6866">
            <w:pPr>
              <w:rPr>
                <w:b/>
                <w:i/>
                <w:lang w:val="en-US"/>
              </w:rPr>
            </w:pPr>
          </w:p>
        </w:tc>
        <w:tc>
          <w:tcPr>
            <w:tcW w:w="4819" w:type="dxa"/>
          </w:tcPr>
          <w:p w:rsidR="00BB67EA" w:rsidRPr="009E6E81" w:rsidRDefault="00BB67EA" w:rsidP="007D6866">
            <w:pPr>
              <w:rPr>
                <w:b/>
                <w:lang w:val="en-US"/>
              </w:rPr>
            </w:pPr>
            <w:r w:rsidRPr="009E6E81">
              <w:rPr>
                <w:b/>
                <w:lang w:val="en-US"/>
              </w:rPr>
              <w:t>Variable type</w:t>
            </w:r>
          </w:p>
        </w:tc>
      </w:tr>
      <w:tr w:rsidR="00BB67EA" w:rsidRPr="009E6E81">
        <w:tc>
          <w:tcPr>
            <w:tcW w:w="817" w:type="dxa"/>
          </w:tcPr>
          <w:p w:rsidR="00BB67EA" w:rsidRPr="009E6E81" w:rsidRDefault="00BB67EA" w:rsidP="007D6866">
            <w:pPr>
              <w:rPr>
                <w:b/>
                <w:i/>
                <w:lang w:val="en-US"/>
              </w:rPr>
            </w:pPr>
            <w:r w:rsidRPr="009E6E81">
              <w:rPr>
                <w:b/>
                <w:i/>
                <w:lang w:val="en-US"/>
              </w:rPr>
              <w:t>.S</w:t>
            </w:r>
          </w:p>
        </w:tc>
        <w:tc>
          <w:tcPr>
            <w:tcW w:w="2835" w:type="dxa"/>
          </w:tcPr>
          <w:p w:rsidR="00BB67EA" w:rsidRPr="009E6E81" w:rsidRDefault="00BB67EA" w:rsidP="00425D51">
            <w:pPr>
              <w:rPr>
                <w:lang w:val="en-US"/>
              </w:rPr>
            </w:pPr>
            <w:r w:rsidRPr="009E6E81">
              <w:rPr>
                <w:lang w:val="en-US"/>
              </w:rPr>
              <w:t xml:space="preserve">single value </w:t>
            </w:r>
            <w:r w:rsidRPr="009E6E81">
              <w:rPr>
                <w:i/>
                <w:lang w:val="en-US"/>
              </w:rPr>
              <w:t>(</w:t>
            </w:r>
            <w:r w:rsidR="00425D51" w:rsidRPr="009E6E81">
              <w:rPr>
                <w:i/>
                <w:lang w:val="en-US"/>
              </w:rPr>
              <w:t>optional</w:t>
            </w:r>
            <w:r w:rsidRPr="009E6E81">
              <w:rPr>
                <w:i/>
                <w:lang w:val="en-US"/>
              </w:rPr>
              <w:t>)</w:t>
            </w:r>
          </w:p>
        </w:tc>
        <w:tc>
          <w:tcPr>
            <w:tcW w:w="851" w:type="dxa"/>
          </w:tcPr>
          <w:p w:rsidR="00BB67EA" w:rsidRPr="009E6E81" w:rsidRDefault="00BB67EA" w:rsidP="007D6866">
            <w:pPr>
              <w:rPr>
                <w:b/>
                <w:i/>
                <w:lang w:val="en-US"/>
              </w:rPr>
            </w:pPr>
            <w:r w:rsidRPr="009E6E81">
              <w:rPr>
                <w:b/>
                <w:i/>
                <w:lang w:val="en-US"/>
              </w:rPr>
              <w:t>.n</w:t>
            </w:r>
          </w:p>
        </w:tc>
        <w:tc>
          <w:tcPr>
            <w:tcW w:w="4819" w:type="dxa"/>
          </w:tcPr>
          <w:p w:rsidR="00BB67EA" w:rsidRPr="009E6E81" w:rsidRDefault="00BB67EA" w:rsidP="007D6866">
            <w:pPr>
              <w:rPr>
                <w:lang w:val="en-US"/>
              </w:rPr>
            </w:pPr>
            <w:r w:rsidRPr="009E6E81">
              <w:rPr>
                <w:lang w:val="en-US"/>
              </w:rPr>
              <w:t>numeric</w:t>
            </w:r>
          </w:p>
        </w:tc>
      </w:tr>
      <w:tr w:rsidR="00BB67EA" w:rsidRPr="009E6E81">
        <w:tc>
          <w:tcPr>
            <w:tcW w:w="817" w:type="dxa"/>
          </w:tcPr>
          <w:p w:rsidR="00BB67EA" w:rsidRPr="009E6E81" w:rsidRDefault="00BB67EA" w:rsidP="007D6866">
            <w:pPr>
              <w:rPr>
                <w:b/>
                <w:i/>
                <w:lang w:val="en-US"/>
              </w:rPr>
            </w:pPr>
            <w:r w:rsidRPr="009E6E81">
              <w:rPr>
                <w:b/>
                <w:i/>
                <w:lang w:val="en-US"/>
              </w:rPr>
              <w:t>.V</w:t>
            </w:r>
          </w:p>
        </w:tc>
        <w:tc>
          <w:tcPr>
            <w:tcW w:w="2835" w:type="dxa"/>
          </w:tcPr>
          <w:p w:rsidR="00BB67EA" w:rsidRPr="009E6E81" w:rsidRDefault="00BB67EA" w:rsidP="007D6866">
            <w:pPr>
              <w:rPr>
                <w:lang w:val="en-US"/>
              </w:rPr>
            </w:pPr>
            <w:r w:rsidRPr="009E6E81">
              <w:rPr>
                <w:lang w:val="en-US"/>
              </w:rPr>
              <w:t>vector</w:t>
            </w:r>
          </w:p>
        </w:tc>
        <w:tc>
          <w:tcPr>
            <w:tcW w:w="851" w:type="dxa"/>
          </w:tcPr>
          <w:p w:rsidR="00BB67EA" w:rsidRPr="009E6E81" w:rsidRDefault="00BB67EA" w:rsidP="007D6866">
            <w:pPr>
              <w:rPr>
                <w:b/>
                <w:i/>
                <w:lang w:val="en-US"/>
              </w:rPr>
            </w:pPr>
            <w:r w:rsidRPr="009E6E81">
              <w:rPr>
                <w:b/>
                <w:i/>
                <w:lang w:val="en-US"/>
              </w:rPr>
              <w:t>.l</w:t>
            </w:r>
          </w:p>
        </w:tc>
        <w:tc>
          <w:tcPr>
            <w:tcW w:w="4819" w:type="dxa"/>
          </w:tcPr>
          <w:p w:rsidR="00BB67EA" w:rsidRPr="009E6E81" w:rsidRDefault="00BB67EA" w:rsidP="007D6866">
            <w:pPr>
              <w:rPr>
                <w:lang w:val="en-US"/>
              </w:rPr>
            </w:pPr>
            <w:r w:rsidRPr="009E6E81">
              <w:rPr>
                <w:lang w:val="en-US"/>
              </w:rPr>
              <w:t>numeric length</w:t>
            </w:r>
          </w:p>
        </w:tc>
      </w:tr>
      <w:tr w:rsidR="00BB67EA" w:rsidRPr="009E6E81">
        <w:tc>
          <w:tcPr>
            <w:tcW w:w="817" w:type="dxa"/>
          </w:tcPr>
          <w:p w:rsidR="00BB67EA" w:rsidRPr="009E6E81" w:rsidRDefault="00BB67EA" w:rsidP="007D6866">
            <w:pPr>
              <w:rPr>
                <w:b/>
                <w:i/>
                <w:lang w:val="en-US"/>
              </w:rPr>
            </w:pPr>
            <w:r w:rsidRPr="009E6E81">
              <w:rPr>
                <w:b/>
                <w:i/>
                <w:lang w:val="en-US"/>
              </w:rPr>
              <w:t>.M</w:t>
            </w:r>
          </w:p>
        </w:tc>
        <w:tc>
          <w:tcPr>
            <w:tcW w:w="2835" w:type="dxa"/>
          </w:tcPr>
          <w:p w:rsidR="00BB67EA" w:rsidRPr="009E6E81" w:rsidRDefault="00BB67EA" w:rsidP="007D6866">
            <w:pPr>
              <w:rPr>
                <w:lang w:val="en-US"/>
              </w:rPr>
            </w:pPr>
            <w:r w:rsidRPr="009E6E81">
              <w:rPr>
                <w:lang w:val="en-US"/>
              </w:rPr>
              <w:t>matrix</w:t>
            </w:r>
          </w:p>
        </w:tc>
        <w:tc>
          <w:tcPr>
            <w:tcW w:w="851" w:type="dxa"/>
          </w:tcPr>
          <w:p w:rsidR="00BB67EA" w:rsidRPr="009E6E81" w:rsidRDefault="00BB67EA" w:rsidP="007D6866">
            <w:pPr>
              <w:rPr>
                <w:b/>
                <w:i/>
                <w:lang w:val="en-US"/>
              </w:rPr>
            </w:pPr>
            <w:r w:rsidRPr="009E6E81">
              <w:rPr>
                <w:b/>
                <w:i/>
                <w:lang w:val="en-US"/>
              </w:rPr>
              <w:t xml:space="preserve">.i </w:t>
            </w:r>
          </w:p>
        </w:tc>
        <w:tc>
          <w:tcPr>
            <w:tcW w:w="4819" w:type="dxa"/>
          </w:tcPr>
          <w:p w:rsidR="00BB67EA" w:rsidRPr="009E6E81" w:rsidRDefault="00425D51" w:rsidP="007D6866">
            <w:pPr>
              <w:rPr>
                <w:lang w:val="en-US"/>
              </w:rPr>
            </w:pPr>
            <w:r w:rsidRPr="009E6E81">
              <w:rPr>
                <w:lang w:val="en-US"/>
              </w:rPr>
              <w:t>n</w:t>
            </w:r>
            <w:r w:rsidR="00BB67EA" w:rsidRPr="009E6E81">
              <w:rPr>
                <w:lang w:val="en-US"/>
              </w:rPr>
              <w:t>umeric index or counter</w:t>
            </w:r>
          </w:p>
        </w:tc>
      </w:tr>
      <w:tr w:rsidR="00BB67EA" w:rsidRPr="009E6E81">
        <w:tc>
          <w:tcPr>
            <w:tcW w:w="817" w:type="dxa"/>
          </w:tcPr>
          <w:p w:rsidR="00BB67EA" w:rsidRPr="009E6E81" w:rsidRDefault="00BB67EA" w:rsidP="007D6866">
            <w:pPr>
              <w:rPr>
                <w:b/>
                <w:i/>
                <w:lang w:val="en-US"/>
              </w:rPr>
            </w:pPr>
            <w:r w:rsidRPr="009E6E81">
              <w:rPr>
                <w:b/>
                <w:i/>
                <w:lang w:val="en-US"/>
              </w:rPr>
              <w:t>.F</w:t>
            </w:r>
          </w:p>
        </w:tc>
        <w:tc>
          <w:tcPr>
            <w:tcW w:w="2835" w:type="dxa"/>
          </w:tcPr>
          <w:p w:rsidR="00BB67EA" w:rsidRPr="009E6E81" w:rsidRDefault="00BB67EA" w:rsidP="007D6866">
            <w:pPr>
              <w:rPr>
                <w:lang w:val="en-US"/>
              </w:rPr>
            </w:pPr>
            <w:r w:rsidRPr="009E6E81">
              <w:rPr>
                <w:lang w:val="en-US"/>
              </w:rPr>
              <w:t>data frame</w:t>
            </w:r>
          </w:p>
        </w:tc>
        <w:tc>
          <w:tcPr>
            <w:tcW w:w="851" w:type="dxa"/>
          </w:tcPr>
          <w:p w:rsidR="00BB67EA" w:rsidRPr="009E6E81" w:rsidRDefault="00BB67EA" w:rsidP="007D6866">
            <w:pPr>
              <w:rPr>
                <w:b/>
                <w:i/>
                <w:lang w:val="en-US"/>
              </w:rPr>
            </w:pPr>
            <w:r w:rsidRPr="009E6E81">
              <w:rPr>
                <w:b/>
                <w:i/>
                <w:lang w:val="en-US"/>
              </w:rPr>
              <w:t xml:space="preserve">.h </w:t>
            </w:r>
          </w:p>
        </w:tc>
        <w:tc>
          <w:tcPr>
            <w:tcW w:w="4819" w:type="dxa"/>
          </w:tcPr>
          <w:p w:rsidR="00BB67EA" w:rsidRPr="009E6E81" w:rsidRDefault="00BB67EA" w:rsidP="007D6866">
            <w:pPr>
              <w:rPr>
                <w:lang w:val="en-US"/>
              </w:rPr>
            </w:pPr>
            <w:r w:rsidRPr="009E6E81">
              <w:rPr>
                <w:lang w:val="en-US"/>
              </w:rPr>
              <w:t>numeric half-hourly vector</w:t>
            </w:r>
          </w:p>
        </w:tc>
      </w:tr>
      <w:tr w:rsidR="00BB67EA" w:rsidRPr="009E6E81">
        <w:tc>
          <w:tcPr>
            <w:tcW w:w="817" w:type="dxa"/>
          </w:tcPr>
          <w:p w:rsidR="00BB67EA" w:rsidRPr="009E6E81" w:rsidRDefault="00BB67EA" w:rsidP="007D6866">
            <w:pPr>
              <w:rPr>
                <w:b/>
                <w:i/>
                <w:lang w:val="en-US"/>
              </w:rPr>
            </w:pPr>
            <w:r w:rsidRPr="009E6E81">
              <w:rPr>
                <w:b/>
                <w:i/>
                <w:lang w:val="en-US"/>
              </w:rPr>
              <w:t xml:space="preserve">.L </w:t>
            </w:r>
          </w:p>
        </w:tc>
        <w:tc>
          <w:tcPr>
            <w:tcW w:w="2835" w:type="dxa"/>
          </w:tcPr>
          <w:p w:rsidR="00BB67EA" w:rsidRPr="009E6E81" w:rsidRDefault="00BB67EA" w:rsidP="007D6866">
            <w:pPr>
              <w:rPr>
                <w:lang w:val="en-US"/>
              </w:rPr>
            </w:pPr>
            <w:r w:rsidRPr="009E6E81">
              <w:rPr>
                <w:lang w:val="en-US"/>
              </w:rPr>
              <w:t>(extended) list</w:t>
            </w:r>
          </w:p>
        </w:tc>
        <w:tc>
          <w:tcPr>
            <w:tcW w:w="851" w:type="dxa"/>
          </w:tcPr>
          <w:p w:rsidR="00BB67EA" w:rsidRPr="009E6E81" w:rsidRDefault="00BB67EA" w:rsidP="007D6866">
            <w:pPr>
              <w:rPr>
                <w:b/>
                <w:i/>
                <w:lang w:val="en-US"/>
              </w:rPr>
            </w:pPr>
            <w:r w:rsidRPr="009E6E81">
              <w:rPr>
                <w:b/>
                <w:i/>
                <w:lang w:val="en-US"/>
              </w:rPr>
              <w:t xml:space="preserve">.d </w:t>
            </w:r>
          </w:p>
        </w:tc>
        <w:tc>
          <w:tcPr>
            <w:tcW w:w="4819" w:type="dxa"/>
          </w:tcPr>
          <w:p w:rsidR="00BB67EA" w:rsidRPr="009E6E81" w:rsidRDefault="00BB67EA" w:rsidP="007D6866">
            <w:pPr>
              <w:rPr>
                <w:lang w:val="en-US"/>
              </w:rPr>
            </w:pPr>
            <w:r w:rsidRPr="009E6E81">
              <w:rPr>
                <w:lang w:val="en-US"/>
              </w:rPr>
              <w:t>numeric daily vector</w:t>
            </w:r>
          </w:p>
        </w:tc>
      </w:tr>
      <w:tr w:rsidR="00974E71" w:rsidRPr="009E6E81">
        <w:tc>
          <w:tcPr>
            <w:tcW w:w="817" w:type="dxa"/>
          </w:tcPr>
          <w:p w:rsidR="00974E71" w:rsidRPr="009E6E81" w:rsidRDefault="00974E71" w:rsidP="00974E71">
            <w:pPr>
              <w:rPr>
                <w:b/>
                <w:i/>
                <w:lang w:val="en-US"/>
              </w:rPr>
            </w:pPr>
            <w:r w:rsidRPr="009E6E81">
              <w:rPr>
                <w:b/>
                <w:i/>
                <w:lang w:val="en-US"/>
              </w:rPr>
              <w:t>.C</w:t>
            </w:r>
          </w:p>
        </w:tc>
        <w:tc>
          <w:tcPr>
            <w:tcW w:w="2835" w:type="dxa"/>
          </w:tcPr>
          <w:p w:rsidR="00974E71" w:rsidRPr="009E6E81" w:rsidRDefault="00974E71" w:rsidP="00974E71">
            <w:pPr>
              <w:rPr>
                <w:lang w:val="en-US"/>
              </w:rPr>
            </w:pPr>
            <w:r w:rsidRPr="009E6E81">
              <w:rPr>
                <w:lang w:val="en-US"/>
              </w:rPr>
              <w:t>class</w:t>
            </w:r>
          </w:p>
        </w:tc>
        <w:tc>
          <w:tcPr>
            <w:tcW w:w="851" w:type="dxa"/>
          </w:tcPr>
          <w:p w:rsidR="00974E71" w:rsidRPr="009E6E81" w:rsidRDefault="00974E71" w:rsidP="00974E71">
            <w:pPr>
              <w:rPr>
                <w:b/>
                <w:i/>
                <w:lang w:val="en-US"/>
              </w:rPr>
            </w:pPr>
            <w:r w:rsidRPr="009E6E81">
              <w:rPr>
                <w:b/>
                <w:i/>
                <w:lang w:val="en-US"/>
              </w:rPr>
              <w:t>.m</w:t>
            </w:r>
          </w:p>
        </w:tc>
        <w:tc>
          <w:tcPr>
            <w:tcW w:w="4819" w:type="dxa"/>
          </w:tcPr>
          <w:p w:rsidR="00974E71" w:rsidRPr="009E6E81" w:rsidRDefault="00974E71" w:rsidP="00974E71">
            <w:pPr>
              <w:rPr>
                <w:lang w:val="en-US"/>
              </w:rPr>
            </w:pPr>
            <w:r w:rsidRPr="009E6E81">
              <w:rPr>
                <w:lang w:val="en-US"/>
              </w:rPr>
              <w:t>numeric monthly vector</w:t>
            </w:r>
          </w:p>
        </w:tc>
      </w:tr>
      <w:tr w:rsidR="00974E71" w:rsidRPr="009E6E81">
        <w:tc>
          <w:tcPr>
            <w:tcW w:w="817" w:type="dxa"/>
          </w:tcPr>
          <w:p w:rsidR="00974E71" w:rsidRPr="009E6E81" w:rsidRDefault="00974E71" w:rsidP="00974E71">
            <w:pPr>
              <w:rPr>
                <w:b/>
                <w:i/>
                <w:lang w:val="en-US"/>
              </w:rPr>
            </w:pPr>
            <w:r w:rsidRPr="009E6E81">
              <w:rPr>
                <w:b/>
                <w:i/>
                <w:lang w:val="en-US"/>
              </w:rPr>
              <w:t>.O</w:t>
            </w:r>
          </w:p>
        </w:tc>
        <w:tc>
          <w:tcPr>
            <w:tcW w:w="2835" w:type="dxa"/>
          </w:tcPr>
          <w:p w:rsidR="00974E71" w:rsidRPr="009E6E81" w:rsidRDefault="00974E71" w:rsidP="00974E71">
            <w:pPr>
              <w:rPr>
                <w:lang w:val="en-US"/>
              </w:rPr>
            </w:pPr>
            <w:r w:rsidRPr="009E6E81">
              <w:rPr>
                <w:lang w:val="en-US"/>
              </w:rPr>
              <w:t>overloaded</w:t>
            </w:r>
          </w:p>
        </w:tc>
        <w:tc>
          <w:tcPr>
            <w:tcW w:w="851" w:type="dxa"/>
          </w:tcPr>
          <w:p w:rsidR="00974E71" w:rsidRPr="009E6E81" w:rsidRDefault="00974E71" w:rsidP="00974E71">
            <w:pPr>
              <w:rPr>
                <w:b/>
                <w:i/>
                <w:lang w:val="en-US"/>
              </w:rPr>
            </w:pPr>
            <w:r w:rsidRPr="009E6E81">
              <w:rPr>
                <w:b/>
                <w:i/>
                <w:lang w:val="en-US"/>
              </w:rPr>
              <w:t xml:space="preserve">.y </w:t>
            </w:r>
          </w:p>
        </w:tc>
        <w:tc>
          <w:tcPr>
            <w:tcW w:w="4819" w:type="dxa"/>
          </w:tcPr>
          <w:p w:rsidR="00974E71" w:rsidRPr="009E6E81" w:rsidRDefault="00974E71" w:rsidP="00974E71">
            <w:pPr>
              <w:rPr>
                <w:lang w:val="en-US"/>
              </w:rPr>
            </w:pPr>
            <w:r w:rsidRPr="009E6E81">
              <w:rPr>
                <w:lang w:val="en-US"/>
              </w:rPr>
              <w:t>numeric yearly vector</w:t>
            </w:r>
          </w:p>
        </w:tc>
      </w:tr>
      <w:tr w:rsidR="00974E71" w:rsidRPr="009E6E81">
        <w:tc>
          <w:tcPr>
            <w:tcW w:w="817" w:type="dxa"/>
          </w:tcPr>
          <w:p w:rsidR="00974E71" w:rsidRPr="009E6E81" w:rsidRDefault="00974E71" w:rsidP="00974E71">
            <w:pPr>
              <w:rPr>
                <w:b/>
                <w:i/>
                <w:lang w:val="en-US"/>
              </w:rPr>
            </w:pPr>
          </w:p>
        </w:tc>
        <w:tc>
          <w:tcPr>
            <w:tcW w:w="2835" w:type="dxa"/>
          </w:tcPr>
          <w:p w:rsidR="00974E71" w:rsidRPr="009E6E81" w:rsidRDefault="00974E71" w:rsidP="00974E71">
            <w:pPr>
              <w:rPr>
                <w:lang w:val="en-US"/>
              </w:rPr>
            </w:pPr>
          </w:p>
        </w:tc>
        <w:tc>
          <w:tcPr>
            <w:tcW w:w="851" w:type="dxa"/>
          </w:tcPr>
          <w:p w:rsidR="00974E71" w:rsidRPr="009E6E81" w:rsidRDefault="00974E71" w:rsidP="00974E71">
            <w:pPr>
              <w:rPr>
                <w:b/>
                <w:i/>
                <w:lang w:val="en-US"/>
              </w:rPr>
            </w:pPr>
            <w:r w:rsidRPr="009E6E81">
              <w:rPr>
                <w:b/>
                <w:i/>
                <w:lang w:val="en-US"/>
              </w:rPr>
              <w:t xml:space="preserve">.s </w:t>
            </w:r>
          </w:p>
        </w:tc>
        <w:tc>
          <w:tcPr>
            <w:tcW w:w="4819" w:type="dxa"/>
          </w:tcPr>
          <w:p w:rsidR="00974E71" w:rsidRPr="009E6E81" w:rsidRDefault="00974E71" w:rsidP="00974E71">
            <w:pPr>
              <w:rPr>
                <w:lang w:val="en-US"/>
              </w:rPr>
            </w:pPr>
            <w:r w:rsidRPr="009E6E81">
              <w:rPr>
                <w:lang w:val="en-US"/>
              </w:rPr>
              <w:t>character string</w:t>
            </w:r>
          </w:p>
        </w:tc>
      </w:tr>
      <w:tr w:rsidR="00974E71" w:rsidRPr="009E6E81">
        <w:tc>
          <w:tcPr>
            <w:tcW w:w="817" w:type="dxa"/>
          </w:tcPr>
          <w:p w:rsidR="00974E71" w:rsidRPr="009E6E81" w:rsidRDefault="00974E71" w:rsidP="00974E71">
            <w:pPr>
              <w:rPr>
                <w:b/>
                <w:i/>
                <w:lang w:val="en-US"/>
              </w:rPr>
            </w:pPr>
          </w:p>
        </w:tc>
        <w:tc>
          <w:tcPr>
            <w:tcW w:w="2835" w:type="dxa"/>
          </w:tcPr>
          <w:p w:rsidR="00974E71" w:rsidRPr="009E6E81" w:rsidRDefault="00974E71" w:rsidP="00974E71">
            <w:pPr>
              <w:rPr>
                <w:lang w:val="en-US"/>
              </w:rPr>
            </w:pPr>
          </w:p>
        </w:tc>
        <w:tc>
          <w:tcPr>
            <w:tcW w:w="851" w:type="dxa"/>
          </w:tcPr>
          <w:p w:rsidR="00974E71" w:rsidRPr="009E6E81" w:rsidRDefault="00974E71" w:rsidP="00974E71">
            <w:pPr>
              <w:rPr>
                <w:b/>
                <w:i/>
                <w:lang w:val="en-US"/>
              </w:rPr>
            </w:pPr>
            <w:r w:rsidRPr="009E6E81">
              <w:rPr>
                <w:b/>
                <w:i/>
                <w:lang w:val="en-US"/>
              </w:rPr>
              <w:t>.b</w:t>
            </w:r>
          </w:p>
        </w:tc>
        <w:tc>
          <w:tcPr>
            <w:tcW w:w="4819" w:type="dxa"/>
          </w:tcPr>
          <w:p w:rsidR="00974E71" w:rsidRPr="009E6E81" w:rsidRDefault="00974E71" w:rsidP="00974E71">
            <w:pPr>
              <w:rPr>
                <w:lang w:val="en-US"/>
              </w:rPr>
            </w:pPr>
            <w:r w:rsidRPr="009E6E81">
              <w:rPr>
                <w:lang w:val="en-US"/>
              </w:rPr>
              <w:t>boolean</w:t>
            </w:r>
          </w:p>
        </w:tc>
      </w:tr>
      <w:tr w:rsidR="00974E71" w:rsidRPr="009E6E81">
        <w:tc>
          <w:tcPr>
            <w:tcW w:w="817" w:type="dxa"/>
          </w:tcPr>
          <w:p w:rsidR="00974E71" w:rsidRPr="009E6E81" w:rsidRDefault="00974E71" w:rsidP="00974E71">
            <w:pPr>
              <w:rPr>
                <w:b/>
                <w:lang w:val="en-US"/>
              </w:rPr>
            </w:pPr>
          </w:p>
        </w:tc>
        <w:tc>
          <w:tcPr>
            <w:tcW w:w="2835" w:type="dxa"/>
          </w:tcPr>
          <w:p w:rsidR="00974E71" w:rsidRPr="009E6E81" w:rsidRDefault="00974E71" w:rsidP="00974E71">
            <w:pPr>
              <w:rPr>
                <w:b/>
                <w:lang w:val="en-US"/>
              </w:rPr>
            </w:pPr>
          </w:p>
        </w:tc>
        <w:tc>
          <w:tcPr>
            <w:tcW w:w="851" w:type="dxa"/>
          </w:tcPr>
          <w:p w:rsidR="00974E71" w:rsidRPr="009E6E81" w:rsidRDefault="00974E71" w:rsidP="00974E71">
            <w:pPr>
              <w:rPr>
                <w:b/>
                <w:i/>
                <w:lang w:val="en-US"/>
              </w:rPr>
            </w:pPr>
            <w:r w:rsidRPr="009E6E81">
              <w:rPr>
                <w:b/>
                <w:i/>
                <w:lang w:val="en-US"/>
              </w:rPr>
              <w:t xml:space="preserve">.f </w:t>
            </w:r>
          </w:p>
        </w:tc>
        <w:tc>
          <w:tcPr>
            <w:tcW w:w="4819" w:type="dxa"/>
          </w:tcPr>
          <w:p w:rsidR="00974E71" w:rsidRPr="009E6E81" w:rsidRDefault="00974E71" w:rsidP="00974E71">
            <w:pPr>
              <w:rPr>
                <w:lang w:val="en-US"/>
              </w:rPr>
            </w:pPr>
            <w:r w:rsidRPr="009E6E81">
              <w:rPr>
                <w:lang w:val="en-US"/>
              </w:rPr>
              <w:t>factor</w:t>
            </w:r>
          </w:p>
        </w:tc>
      </w:tr>
      <w:tr w:rsidR="00974E71" w:rsidRPr="009E6E81">
        <w:tc>
          <w:tcPr>
            <w:tcW w:w="817" w:type="dxa"/>
          </w:tcPr>
          <w:p w:rsidR="00974E71" w:rsidRPr="009E6E81" w:rsidRDefault="00974E71" w:rsidP="00974E71">
            <w:pPr>
              <w:rPr>
                <w:b/>
                <w:lang w:val="en-US"/>
              </w:rPr>
            </w:pPr>
          </w:p>
        </w:tc>
        <w:tc>
          <w:tcPr>
            <w:tcW w:w="2835" w:type="dxa"/>
          </w:tcPr>
          <w:p w:rsidR="00974E71" w:rsidRPr="009E6E81" w:rsidRDefault="00974E71" w:rsidP="00974E71">
            <w:pPr>
              <w:rPr>
                <w:b/>
                <w:lang w:val="en-US"/>
              </w:rPr>
            </w:pPr>
          </w:p>
        </w:tc>
        <w:tc>
          <w:tcPr>
            <w:tcW w:w="851" w:type="dxa"/>
          </w:tcPr>
          <w:p w:rsidR="00974E71" w:rsidRPr="009E6E81" w:rsidRDefault="00974E71" w:rsidP="00974E71">
            <w:pPr>
              <w:rPr>
                <w:b/>
                <w:i/>
                <w:lang w:val="en-US"/>
              </w:rPr>
            </w:pPr>
            <w:r w:rsidRPr="009E6E81">
              <w:rPr>
                <w:b/>
                <w:i/>
                <w:lang w:val="en-US"/>
              </w:rPr>
              <w:t>.p</w:t>
            </w:r>
          </w:p>
        </w:tc>
        <w:tc>
          <w:tcPr>
            <w:tcW w:w="4819" w:type="dxa"/>
          </w:tcPr>
          <w:p w:rsidR="00974E71" w:rsidRPr="009E6E81" w:rsidRDefault="00974E71" w:rsidP="00974E71">
            <w:pPr>
              <w:rPr>
                <w:lang w:val="en-US"/>
              </w:rPr>
            </w:pPr>
            <w:r w:rsidRPr="009E6E81">
              <w:rPr>
                <w:lang w:val="en-US"/>
              </w:rPr>
              <w:t>POSIX time format</w:t>
            </w:r>
          </w:p>
        </w:tc>
      </w:tr>
      <w:tr w:rsidR="00974E71" w:rsidRPr="009E6E81">
        <w:tc>
          <w:tcPr>
            <w:tcW w:w="817" w:type="dxa"/>
          </w:tcPr>
          <w:p w:rsidR="00974E71" w:rsidRPr="009E6E81" w:rsidRDefault="00974E71" w:rsidP="00974E71">
            <w:pPr>
              <w:rPr>
                <w:b/>
                <w:lang w:val="en-US"/>
              </w:rPr>
            </w:pPr>
          </w:p>
        </w:tc>
        <w:tc>
          <w:tcPr>
            <w:tcW w:w="2835" w:type="dxa"/>
          </w:tcPr>
          <w:p w:rsidR="00974E71" w:rsidRPr="009E6E81" w:rsidRDefault="00974E71" w:rsidP="00974E71">
            <w:pPr>
              <w:rPr>
                <w:b/>
                <w:lang w:val="en-US"/>
              </w:rPr>
            </w:pPr>
          </w:p>
        </w:tc>
        <w:tc>
          <w:tcPr>
            <w:tcW w:w="851" w:type="dxa"/>
          </w:tcPr>
          <w:p w:rsidR="00974E71" w:rsidRPr="009E6E81" w:rsidRDefault="00974E71" w:rsidP="00974E71">
            <w:pPr>
              <w:rPr>
                <w:b/>
                <w:i/>
                <w:lang w:val="en-US"/>
              </w:rPr>
            </w:pPr>
            <w:r w:rsidRPr="009E6E81">
              <w:rPr>
                <w:b/>
                <w:i/>
                <w:lang w:val="en-US"/>
              </w:rPr>
              <w:t xml:space="preserve">.x </w:t>
            </w:r>
          </w:p>
        </w:tc>
        <w:tc>
          <w:tcPr>
            <w:tcW w:w="4819" w:type="dxa"/>
          </w:tcPr>
          <w:p w:rsidR="00974E71" w:rsidRPr="009E6E81" w:rsidRDefault="00974E71" w:rsidP="00425D51">
            <w:pPr>
              <w:rPr>
                <w:lang w:val="en-US"/>
              </w:rPr>
            </w:pPr>
            <w:r w:rsidRPr="009E6E81">
              <w:rPr>
                <w:lang w:val="en-US"/>
              </w:rPr>
              <w:t xml:space="preserve">mixed types, e.g. in data frames </w:t>
            </w:r>
            <w:r w:rsidRPr="009E6E81">
              <w:rPr>
                <w:i/>
                <w:lang w:val="en-US"/>
              </w:rPr>
              <w:t>(</w:t>
            </w:r>
            <w:r w:rsidR="00425D51" w:rsidRPr="009E6E81">
              <w:rPr>
                <w:i/>
                <w:lang w:val="en-US"/>
              </w:rPr>
              <w:t>optional</w:t>
            </w:r>
            <w:r w:rsidRPr="009E6E81">
              <w:rPr>
                <w:i/>
                <w:lang w:val="en-US"/>
              </w:rPr>
              <w:t>)</w:t>
            </w:r>
          </w:p>
        </w:tc>
      </w:tr>
      <w:tr w:rsidR="00974E71" w:rsidRPr="009E6E81">
        <w:tc>
          <w:tcPr>
            <w:tcW w:w="817" w:type="dxa"/>
          </w:tcPr>
          <w:p w:rsidR="00974E71" w:rsidRPr="009E6E81" w:rsidRDefault="00974E71" w:rsidP="00974E71">
            <w:pPr>
              <w:rPr>
                <w:b/>
                <w:lang w:val="en-US"/>
              </w:rPr>
            </w:pPr>
          </w:p>
        </w:tc>
        <w:tc>
          <w:tcPr>
            <w:tcW w:w="2835" w:type="dxa"/>
          </w:tcPr>
          <w:p w:rsidR="00974E71" w:rsidRPr="009E6E81" w:rsidRDefault="00974E71" w:rsidP="00974E71">
            <w:pPr>
              <w:rPr>
                <w:b/>
                <w:lang w:val="en-US"/>
              </w:rPr>
            </w:pPr>
          </w:p>
        </w:tc>
        <w:tc>
          <w:tcPr>
            <w:tcW w:w="851" w:type="dxa"/>
          </w:tcPr>
          <w:p w:rsidR="00974E71" w:rsidRPr="009E6E81" w:rsidRDefault="00974E71" w:rsidP="00974E71">
            <w:pPr>
              <w:rPr>
                <w:b/>
                <w:i/>
                <w:lang w:val="en-US"/>
              </w:rPr>
            </w:pPr>
            <w:r w:rsidRPr="009E6E81">
              <w:rPr>
                <w:b/>
                <w:i/>
                <w:lang w:val="en-US"/>
              </w:rPr>
              <w:t xml:space="preserve">.o </w:t>
            </w:r>
          </w:p>
        </w:tc>
        <w:tc>
          <w:tcPr>
            <w:tcW w:w="4819" w:type="dxa"/>
          </w:tcPr>
          <w:p w:rsidR="00974E71" w:rsidRPr="009E6E81" w:rsidRDefault="00974E71" w:rsidP="00974E71">
            <w:pPr>
              <w:rPr>
                <w:lang w:val="en-US"/>
              </w:rPr>
            </w:pPr>
            <w:r w:rsidRPr="009E6E81">
              <w:rPr>
                <w:lang w:val="en-US"/>
              </w:rPr>
              <w:t>overloaded</w:t>
            </w:r>
          </w:p>
        </w:tc>
      </w:tr>
    </w:tbl>
    <w:p w:rsidR="00486DC3" w:rsidRPr="009E6E81" w:rsidRDefault="00486DC3" w:rsidP="00486DC3">
      <w:pPr>
        <w:pStyle w:val="Listenabsatz"/>
        <w:outlineLvl w:val="0"/>
        <w:rPr>
          <w:lang w:val="en-US"/>
        </w:rPr>
      </w:pPr>
    </w:p>
    <w:p w:rsidR="00EB6C4B" w:rsidRPr="009E6E81" w:rsidRDefault="007D6866" w:rsidP="00BB67EA">
      <w:pPr>
        <w:pStyle w:val="berschrift2"/>
        <w:rPr>
          <w:lang w:val="en-US"/>
        </w:rPr>
      </w:pPr>
      <w:r w:rsidRPr="009E6E81">
        <w:rPr>
          <w:lang w:val="en-US"/>
        </w:rPr>
        <w:br w:type="page"/>
      </w:r>
      <w:bookmarkStart w:id="50" w:name="_Toc251238858"/>
      <w:bookmarkStart w:id="51" w:name="_Toc251238911"/>
      <w:bookmarkStart w:id="52" w:name="_Toc251239182"/>
      <w:r w:rsidR="00BB67EA" w:rsidRPr="009E6E81">
        <w:rPr>
          <w:lang w:val="en-US"/>
        </w:rPr>
        <w:t>Syntax</w:t>
      </w:r>
      <w:bookmarkEnd w:id="50"/>
      <w:bookmarkEnd w:id="51"/>
      <w:bookmarkEnd w:id="52"/>
    </w:p>
    <w:p w:rsidR="00BB67EA" w:rsidRPr="009E6E81" w:rsidRDefault="00BB67EA" w:rsidP="00BB67EA">
      <w:pPr>
        <w:numPr>
          <w:ilvl w:val="0"/>
          <w:numId w:val="2"/>
        </w:numPr>
        <w:outlineLvl w:val="3"/>
        <w:rPr>
          <w:rFonts w:cs="Times New Roman"/>
          <w:szCs w:val="20"/>
          <w:lang w:val="en-US" w:eastAsia="de-DE"/>
        </w:rPr>
      </w:pPr>
      <w:r w:rsidRPr="009E6E81">
        <w:rPr>
          <w:b/>
          <w:szCs w:val="20"/>
          <w:lang w:val="en-US" w:eastAsia="de-DE"/>
        </w:rPr>
        <w:t xml:space="preserve">Line Length: </w:t>
      </w:r>
      <w:r w:rsidRPr="009E6E81">
        <w:rPr>
          <w:rFonts w:cs="Times New Roman"/>
          <w:szCs w:val="20"/>
          <w:lang w:val="en-US" w:eastAsia="de-DE"/>
        </w:rPr>
        <w:t xml:space="preserve">The maximum line length is 80 characters. </w:t>
      </w:r>
    </w:p>
    <w:p w:rsidR="00BB67EA" w:rsidRPr="009E6E81" w:rsidRDefault="00BB67EA" w:rsidP="00BB67EA">
      <w:pPr>
        <w:numPr>
          <w:ilvl w:val="0"/>
          <w:numId w:val="2"/>
        </w:numPr>
        <w:outlineLvl w:val="3"/>
        <w:rPr>
          <w:rFonts w:cs="Times New Roman"/>
          <w:szCs w:val="20"/>
          <w:lang w:val="en-US" w:eastAsia="de-DE"/>
        </w:rPr>
      </w:pPr>
      <w:r w:rsidRPr="009E6E81">
        <w:rPr>
          <w:b/>
          <w:szCs w:val="20"/>
          <w:lang w:val="en-US" w:eastAsia="de-DE"/>
        </w:rPr>
        <w:t xml:space="preserve">Indentation: </w:t>
      </w:r>
      <w:r w:rsidRPr="009E6E81">
        <w:rPr>
          <w:rFonts w:cs="Times New Roman"/>
          <w:szCs w:val="20"/>
          <w:lang w:val="en-US" w:eastAsia="de-DE"/>
        </w:rPr>
        <w:t>When indenting your code, use two spaces. Never use tabs or mix tabs and spaces.</w:t>
      </w:r>
    </w:p>
    <w:p w:rsidR="00BB67EA" w:rsidRPr="009E6E81" w:rsidRDefault="00BB67EA" w:rsidP="00BB67EA">
      <w:pPr>
        <w:numPr>
          <w:ilvl w:val="0"/>
          <w:numId w:val="2"/>
        </w:numPr>
        <w:outlineLvl w:val="3"/>
        <w:rPr>
          <w:rFonts w:cs="Times New Roman"/>
          <w:szCs w:val="20"/>
          <w:lang w:val="en-US" w:eastAsia="de-DE"/>
        </w:rPr>
      </w:pPr>
      <w:r w:rsidRPr="009E6E81">
        <w:rPr>
          <w:b/>
          <w:szCs w:val="20"/>
          <w:lang w:val="en-US" w:eastAsia="de-DE"/>
        </w:rPr>
        <w:t xml:space="preserve">Spacing: </w:t>
      </w:r>
    </w:p>
    <w:p w:rsidR="00BB67EA" w:rsidRPr="009E6E81" w:rsidRDefault="00BB67EA" w:rsidP="00BB67EA">
      <w:pPr>
        <w:numPr>
          <w:ilvl w:val="1"/>
          <w:numId w:val="2"/>
        </w:numPr>
        <w:outlineLvl w:val="3"/>
        <w:rPr>
          <w:rFonts w:cs="Times New Roman"/>
          <w:szCs w:val="20"/>
          <w:lang w:val="en-US" w:eastAsia="de-DE"/>
        </w:rPr>
      </w:pPr>
      <w:r w:rsidRPr="009E6E81">
        <w:rPr>
          <w:rFonts w:cs="Times New Roman"/>
          <w:szCs w:val="20"/>
          <w:lang w:val="en-US" w:eastAsia="de-DE"/>
        </w:rPr>
        <w:t>Place spaces around all binary operators (</w:t>
      </w:r>
      <w:r w:rsidRPr="009E6E81">
        <w:rPr>
          <w:rFonts w:cs="Courier"/>
          <w:szCs w:val="20"/>
          <w:lang w:val="en-US" w:eastAsia="de-DE"/>
        </w:rPr>
        <w:t>=</w:t>
      </w:r>
      <w:r w:rsidRPr="009E6E81">
        <w:rPr>
          <w:rFonts w:cs="Times New Roman"/>
          <w:szCs w:val="20"/>
          <w:lang w:val="en-US" w:eastAsia="de-DE"/>
        </w:rPr>
        <w:t xml:space="preserve">, </w:t>
      </w:r>
      <w:r w:rsidRPr="009E6E81">
        <w:rPr>
          <w:rFonts w:cs="Courier"/>
          <w:szCs w:val="20"/>
          <w:lang w:val="en-US" w:eastAsia="de-DE"/>
        </w:rPr>
        <w:t>+</w:t>
      </w:r>
      <w:r w:rsidRPr="009E6E81">
        <w:rPr>
          <w:rFonts w:cs="Times New Roman"/>
          <w:szCs w:val="20"/>
          <w:lang w:val="en-US" w:eastAsia="de-DE"/>
        </w:rPr>
        <w:t xml:space="preserve">, </w:t>
      </w:r>
      <w:r w:rsidRPr="009E6E81">
        <w:rPr>
          <w:rFonts w:cs="Courier"/>
          <w:szCs w:val="20"/>
          <w:lang w:val="en-US" w:eastAsia="de-DE"/>
        </w:rPr>
        <w:t>-</w:t>
      </w:r>
      <w:r w:rsidRPr="009E6E81">
        <w:rPr>
          <w:rFonts w:cs="Times New Roman"/>
          <w:szCs w:val="20"/>
          <w:lang w:val="en-US" w:eastAsia="de-DE"/>
        </w:rPr>
        <w:t xml:space="preserve">, </w:t>
      </w:r>
      <w:r w:rsidRPr="009E6E81">
        <w:rPr>
          <w:rFonts w:cs="Courier"/>
          <w:szCs w:val="20"/>
          <w:lang w:val="en-US" w:eastAsia="de-DE"/>
        </w:rPr>
        <w:t>&lt;-</w:t>
      </w:r>
      <w:r w:rsidRPr="009E6E81">
        <w:rPr>
          <w:rFonts w:cs="Times New Roman"/>
          <w:szCs w:val="20"/>
          <w:lang w:val="en-US" w:eastAsia="de-DE"/>
        </w:rPr>
        <w:t xml:space="preserve">, etc.).  </w:t>
      </w:r>
      <w:r w:rsidRPr="009E6E81">
        <w:rPr>
          <w:rFonts w:cs="Times New Roman"/>
          <w:i/>
          <w:szCs w:val="20"/>
          <w:lang w:val="en-US" w:eastAsia="de-DE"/>
        </w:rPr>
        <w:t xml:space="preserve">Exception: Spaces around </w:t>
      </w:r>
      <w:r w:rsidRPr="009E6E81">
        <w:rPr>
          <w:rFonts w:cs="Courier"/>
          <w:i/>
          <w:szCs w:val="20"/>
          <w:lang w:val="en-US" w:eastAsia="de-DE"/>
        </w:rPr>
        <w:t>=</w:t>
      </w:r>
      <w:r w:rsidRPr="009E6E81">
        <w:rPr>
          <w:rFonts w:cs="Times New Roman"/>
          <w:i/>
          <w:szCs w:val="20"/>
          <w:lang w:val="en-US" w:eastAsia="de-DE"/>
        </w:rPr>
        <w:t>'s are optional when passing parameters in a function call.</w:t>
      </w:r>
      <w:r w:rsidRPr="009E6E81">
        <w:rPr>
          <w:rFonts w:cs="Times New Roman"/>
          <w:szCs w:val="20"/>
          <w:lang w:val="en-US" w:eastAsia="de-DE"/>
        </w:rPr>
        <w:t xml:space="preserve"> </w:t>
      </w:r>
    </w:p>
    <w:p w:rsidR="00BB67EA" w:rsidRPr="009E6E81" w:rsidRDefault="00BB67EA" w:rsidP="00BB67EA">
      <w:pPr>
        <w:numPr>
          <w:ilvl w:val="1"/>
          <w:numId w:val="2"/>
        </w:numPr>
        <w:outlineLvl w:val="3"/>
        <w:rPr>
          <w:rFonts w:cs="Times New Roman"/>
          <w:szCs w:val="20"/>
          <w:lang w:val="en-US" w:eastAsia="de-DE"/>
        </w:rPr>
      </w:pPr>
      <w:r w:rsidRPr="009E6E81">
        <w:rPr>
          <w:rFonts w:cs="Times New Roman"/>
          <w:szCs w:val="20"/>
          <w:lang w:val="en-US" w:eastAsia="de-DE"/>
        </w:rPr>
        <w:t xml:space="preserve">Do not place a space before a comma, but always place one after a comma. </w:t>
      </w:r>
    </w:p>
    <w:p w:rsidR="00BB67EA" w:rsidRPr="009E6E81" w:rsidRDefault="00BB67EA" w:rsidP="00BB67EA">
      <w:pPr>
        <w:pStyle w:val="Listenabsatz"/>
        <w:numPr>
          <w:ilvl w:val="1"/>
          <w:numId w:val="2"/>
        </w:numPr>
        <w:rPr>
          <w:rFonts w:cs="Times New Roman"/>
          <w:szCs w:val="20"/>
          <w:lang w:val="en-US" w:eastAsia="de-DE"/>
        </w:rPr>
      </w:pPr>
      <w:r w:rsidRPr="009E6E81">
        <w:rPr>
          <w:rFonts w:cs="Times New Roman"/>
          <w:szCs w:val="20"/>
          <w:lang w:val="en-US" w:eastAsia="de-DE"/>
        </w:rPr>
        <w:t xml:space="preserve">Place a space before left parenthesis, except in a function call. </w:t>
      </w:r>
    </w:p>
    <w:p w:rsidR="00BB67EA" w:rsidRPr="009E6E81" w:rsidRDefault="00BB67EA" w:rsidP="00BB67EA">
      <w:pPr>
        <w:pStyle w:val="Listenabsatz"/>
        <w:numPr>
          <w:ilvl w:val="1"/>
          <w:numId w:val="2"/>
        </w:numPr>
        <w:rPr>
          <w:rFonts w:cs="Times New Roman"/>
          <w:szCs w:val="20"/>
          <w:lang w:val="en-US" w:eastAsia="de-DE"/>
        </w:rPr>
      </w:pPr>
      <w:r w:rsidRPr="009E6E81">
        <w:rPr>
          <w:rFonts w:cs="Times New Roman"/>
          <w:szCs w:val="20"/>
          <w:lang w:val="en-US" w:eastAsia="de-DE"/>
        </w:rPr>
        <w:t xml:space="preserve">Do not place spaces around code in parentheses or square brackets.  </w:t>
      </w:r>
      <w:r w:rsidRPr="009E6E81">
        <w:rPr>
          <w:rFonts w:cs="Times New Roman"/>
          <w:i/>
          <w:szCs w:val="20"/>
          <w:lang w:val="en-US" w:eastAsia="de-DE"/>
        </w:rPr>
        <w:t>Exception: Always place a space after a comma.</w:t>
      </w:r>
      <w:r w:rsidRPr="009E6E81">
        <w:rPr>
          <w:rFonts w:cs="Times New Roman"/>
          <w:szCs w:val="20"/>
          <w:lang w:val="en-US" w:eastAsia="de-DE"/>
        </w:rPr>
        <w:t xml:space="preserve"> </w:t>
      </w:r>
    </w:p>
    <w:p w:rsidR="00BB67EA" w:rsidRPr="009E6E81" w:rsidRDefault="00BB67EA" w:rsidP="00BB67EA">
      <w:pPr>
        <w:numPr>
          <w:ilvl w:val="0"/>
          <w:numId w:val="2"/>
        </w:numPr>
        <w:outlineLvl w:val="3"/>
        <w:rPr>
          <w:rFonts w:cs="Times New Roman"/>
          <w:szCs w:val="20"/>
          <w:lang w:val="en-US" w:eastAsia="de-DE"/>
        </w:rPr>
      </w:pPr>
      <w:r w:rsidRPr="009E6E81">
        <w:rPr>
          <w:b/>
          <w:szCs w:val="20"/>
          <w:lang w:val="en-US" w:eastAsia="de-DE"/>
        </w:rPr>
        <w:t xml:space="preserve">Curly Braces: </w:t>
      </w:r>
      <w:r w:rsidRPr="009E6E81">
        <w:rPr>
          <w:rFonts w:cs="Times New Roman"/>
          <w:szCs w:val="20"/>
          <w:lang w:val="en-US" w:eastAsia="de-DE"/>
        </w:rPr>
        <w:t xml:space="preserve">An opening curly brace should never go on its own line; a closing curly brace should always go on its own line. For consistency use curly braces for single statement blocks. </w:t>
      </w:r>
    </w:p>
    <w:p w:rsidR="00BB67EA" w:rsidRPr="009E6E81" w:rsidRDefault="00BB67EA" w:rsidP="00BB67EA">
      <w:pPr>
        <w:numPr>
          <w:ilvl w:val="0"/>
          <w:numId w:val="2"/>
        </w:numPr>
        <w:outlineLvl w:val="3"/>
        <w:rPr>
          <w:rFonts w:cs="Times New Roman"/>
          <w:szCs w:val="20"/>
          <w:lang w:val="en-US" w:eastAsia="de-DE"/>
        </w:rPr>
      </w:pPr>
      <w:r w:rsidRPr="009E6E81">
        <w:rPr>
          <w:b/>
          <w:szCs w:val="20"/>
          <w:lang w:val="en-US" w:eastAsia="de-DE"/>
        </w:rPr>
        <w:t xml:space="preserve">Assignment: </w:t>
      </w:r>
      <w:r w:rsidRPr="009E6E81">
        <w:rPr>
          <w:rFonts w:cs="Times New Roman"/>
          <w:szCs w:val="20"/>
          <w:lang w:val="en-US" w:eastAsia="de-DE"/>
        </w:rPr>
        <w:t xml:space="preserve">Use </w:t>
      </w:r>
      <w:r w:rsidRPr="009E6E81">
        <w:rPr>
          <w:rFonts w:cs="Courier"/>
          <w:szCs w:val="20"/>
          <w:lang w:val="en-US" w:eastAsia="de-DE"/>
        </w:rPr>
        <w:t>&lt;-</w:t>
      </w:r>
      <w:r w:rsidRPr="009E6E81">
        <w:rPr>
          <w:rFonts w:cs="Times New Roman"/>
          <w:szCs w:val="20"/>
          <w:lang w:val="en-US" w:eastAsia="de-DE"/>
        </w:rPr>
        <w:t xml:space="preserve">, not </w:t>
      </w:r>
      <w:r w:rsidRPr="009E6E81">
        <w:rPr>
          <w:rFonts w:cs="Courier"/>
          <w:szCs w:val="20"/>
          <w:lang w:val="en-US" w:eastAsia="de-DE"/>
        </w:rPr>
        <w:t>=</w:t>
      </w:r>
      <w:r w:rsidRPr="009E6E81">
        <w:rPr>
          <w:rFonts w:cs="Times New Roman"/>
          <w:szCs w:val="20"/>
          <w:lang w:val="en-US" w:eastAsia="de-DE"/>
        </w:rPr>
        <w:t xml:space="preserve">, for assignment. </w:t>
      </w:r>
    </w:p>
    <w:p w:rsidR="00BB67EA" w:rsidRPr="009E6E81" w:rsidRDefault="00BB67EA" w:rsidP="00BB67EA">
      <w:pPr>
        <w:numPr>
          <w:ilvl w:val="0"/>
          <w:numId w:val="2"/>
        </w:numPr>
        <w:outlineLvl w:val="3"/>
        <w:rPr>
          <w:rFonts w:cs="Times New Roman"/>
          <w:szCs w:val="20"/>
          <w:lang w:val="en-US" w:eastAsia="de-DE"/>
        </w:rPr>
      </w:pPr>
      <w:r w:rsidRPr="009E6E81">
        <w:rPr>
          <w:b/>
          <w:szCs w:val="20"/>
          <w:lang w:val="en-US" w:eastAsia="de-DE"/>
        </w:rPr>
        <w:t xml:space="preserve">Semicolons: </w:t>
      </w:r>
      <w:r w:rsidRPr="009E6E81">
        <w:rPr>
          <w:szCs w:val="20"/>
          <w:lang w:val="en-US" w:eastAsia="de-DE"/>
        </w:rPr>
        <w:t>Do not use s</w:t>
      </w:r>
      <w:r w:rsidRPr="009E6E81">
        <w:rPr>
          <w:rFonts w:cs="Times New Roman"/>
          <w:szCs w:val="20"/>
          <w:lang w:val="en-US" w:eastAsia="de-DE"/>
        </w:rPr>
        <w:t>emicolons or put multiple commands in one line.</w:t>
      </w:r>
    </w:p>
    <w:p w:rsidR="00BB67EA" w:rsidRPr="009E6E81" w:rsidRDefault="00047F7E" w:rsidP="00BB67EA">
      <w:pPr>
        <w:pStyle w:val="Listenabsatz"/>
        <w:numPr>
          <w:ilvl w:val="0"/>
          <w:numId w:val="2"/>
        </w:numPr>
        <w:rPr>
          <w:lang w:val="en-US"/>
        </w:rPr>
      </w:pPr>
      <w:r w:rsidRPr="009E6E81">
        <w:rPr>
          <w:b/>
          <w:lang w:val="en-US"/>
        </w:rPr>
        <w:t>Data Frame</w:t>
      </w:r>
      <w:r w:rsidR="00BB67EA" w:rsidRPr="009E6E81">
        <w:rPr>
          <w:b/>
          <w:lang w:val="en-US"/>
        </w:rPr>
        <w:t xml:space="preserve"> Search Path:</w:t>
      </w:r>
      <w:r w:rsidR="00BB67EA" w:rsidRPr="009E6E81">
        <w:rPr>
          <w:lang w:val="en-US"/>
        </w:rPr>
        <w:t xml:space="preserve"> </w:t>
      </w:r>
      <w:r w:rsidR="00EB6C4B" w:rsidRPr="009E6E81">
        <w:rPr>
          <w:lang w:val="en-US"/>
        </w:rPr>
        <w:t>A</w:t>
      </w:r>
      <w:r w:rsidR="00BB67EA" w:rsidRPr="009E6E81">
        <w:rPr>
          <w:lang w:val="en-US"/>
        </w:rPr>
        <w:t>void the use</w:t>
      </w:r>
      <w:r w:rsidR="00EB6C4B" w:rsidRPr="009E6E81">
        <w:rPr>
          <w:lang w:val="en-US"/>
        </w:rPr>
        <w:t xml:space="preserve"> of</w:t>
      </w:r>
      <w:r w:rsidR="00BB67EA" w:rsidRPr="009E6E81">
        <w:rPr>
          <w:lang w:val="en-US"/>
        </w:rPr>
        <w:t xml:space="preserve"> attach().</w:t>
      </w:r>
    </w:p>
    <w:p w:rsidR="004772CD" w:rsidRPr="009E6E81" w:rsidRDefault="00BB67EA" w:rsidP="00BB67EA">
      <w:pPr>
        <w:numPr>
          <w:ilvl w:val="0"/>
          <w:numId w:val="2"/>
        </w:numPr>
        <w:outlineLvl w:val="3"/>
        <w:rPr>
          <w:lang w:val="en-US"/>
        </w:rPr>
      </w:pPr>
      <w:r w:rsidRPr="009E6E81">
        <w:rPr>
          <w:rFonts w:cs="Times New Roman"/>
          <w:b/>
          <w:szCs w:val="20"/>
          <w:lang w:val="en-US" w:eastAsia="de-DE"/>
        </w:rPr>
        <w:t>Messages</w:t>
      </w:r>
      <w:r w:rsidR="004772CD" w:rsidRPr="009E6E81">
        <w:rPr>
          <w:rFonts w:cs="Times New Roman"/>
          <w:b/>
          <w:szCs w:val="20"/>
          <w:lang w:val="en-US" w:eastAsia="de-DE"/>
        </w:rPr>
        <w:t xml:space="preserve"> and Errors</w:t>
      </w:r>
      <w:r w:rsidRPr="009E6E81">
        <w:rPr>
          <w:rFonts w:cs="Times New Roman"/>
          <w:b/>
          <w:szCs w:val="20"/>
          <w:lang w:val="en-US" w:eastAsia="de-DE"/>
        </w:rPr>
        <w:t xml:space="preserve">: </w:t>
      </w:r>
      <w:r w:rsidR="001E14ED" w:rsidRPr="009E6E81">
        <w:rPr>
          <w:lang w:val="en-US"/>
        </w:rPr>
        <w:t>S</w:t>
      </w:r>
      <w:r w:rsidR="004772CD" w:rsidRPr="009E6E81">
        <w:rPr>
          <w:lang w:val="en-US"/>
        </w:rPr>
        <w:t>ee below</w:t>
      </w:r>
      <w:r w:rsidR="001E14ED" w:rsidRPr="009E6E81">
        <w:rPr>
          <w:lang w:val="en-US"/>
        </w:rPr>
        <w:t xml:space="preserve"> under Diagnostic information</w:t>
      </w:r>
      <w:r w:rsidR="004772CD" w:rsidRPr="009E6E81">
        <w:rPr>
          <w:lang w:val="en-US"/>
        </w:rPr>
        <w:t>.</w:t>
      </w:r>
    </w:p>
    <w:p w:rsidR="00B40ECF" w:rsidRPr="009E6E81" w:rsidRDefault="00B40ECF" w:rsidP="00B40ECF">
      <w:pPr>
        <w:outlineLvl w:val="3"/>
        <w:rPr>
          <w:lang w:val="en-US"/>
        </w:rPr>
      </w:pPr>
    </w:p>
    <w:p w:rsidR="00B40ECF" w:rsidRPr="009E6E81" w:rsidRDefault="00B40ECF" w:rsidP="00B40ECF">
      <w:pPr>
        <w:pStyle w:val="berschrift2"/>
        <w:rPr>
          <w:lang w:val="en-US"/>
        </w:rPr>
      </w:pPr>
      <w:bookmarkStart w:id="53" w:name="_Toc251238859"/>
      <w:bookmarkStart w:id="54" w:name="_Toc251238912"/>
      <w:bookmarkStart w:id="55" w:name="_Toc251239183"/>
      <w:r w:rsidRPr="009E6E81">
        <w:rPr>
          <w:lang w:val="en-US"/>
        </w:rPr>
        <w:t>Diagnostic information</w:t>
      </w:r>
      <w:bookmarkEnd w:id="53"/>
      <w:bookmarkEnd w:id="54"/>
      <w:bookmarkEnd w:id="55"/>
    </w:p>
    <w:p w:rsidR="00B40ECF" w:rsidRPr="009E6E81" w:rsidRDefault="00B40ECF" w:rsidP="00B40ECF">
      <w:pPr>
        <w:rPr>
          <w:lang w:val="en-US"/>
        </w:rPr>
      </w:pPr>
      <w:r w:rsidRPr="009E6E81">
        <w:rPr>
          <w:lang w:val="en-US"/>
        </w:rPr>
        <w:t xml:space="preserve">For diagnostic purposes, it is helpful to have one line messages for </w:t>
      </w:r>
      <w:r w:rsidRPr="009E6E81">
        <w:rPr>
          <w:i/>
          <w:lang w:val="en-US"/>
        </w:rPr>
        <w:t>each</w:t>
      </w:r>
      <w:r w:rsidRPr="009E6E81">
        <w:rPr>
          <w:lang w:val="en-US"/>
        </w:rPr>
        <w:t xml:space="preserve"> function operating on or with data. Please use:</w:t>
      </w:r>
    </w:p>
    <w:p w:rsidR="00B40ECF" w:rsidRPr="009E6E81" w:rsidRDefault="00B40ECF" w:rsidP="00B40ECF">
      <w:pPr>
        <w:pStyle w:val="Listenabsatz"/>
        <w:numPr>
          <w:ilvl w:val="0"/>
          <w:numId w:val="17"/>
        </w:numPr>
        <w:rPr>
          <w:lang w:val="en-US"/>
        </w:rPr>
      </w:pPr>
      <w:r w:rsidRPr="009E6E81">
        <w:rPr>
          <w:b/>
          <w:lang w:val="en-US"/>
        </w:rPr>
        <w:t>message()</w:t>
      </w:r>
      <w:r w:rsidRPr="009E6E81">
        <w:rPr>
          <w:lang w:val="en-US"/>
        </w:rPr>
        <w:t xml:space="preserve"> for diagnostic messages,</w:t>
      </w:r>
    </w:p>
    <w:p w:rsidR="00B40ECF" w:rsidRPr="009E6E81" w:rsidRDefault="00B40ECF" w:rsidP="00B40ECF">
      <w:pPr>
        <w:pStyle w:val="Listenabsatz"/>
        <w:numPr>
          <w:ilvl w:val="0"/>
          <w:numId w:val="17"/>
        </w:numPr>
        <w:rPr>
          <w:lang w:val="en-US"/>
        </w:rPr>
      </w:pPr>
      <w:r w:rsidRPr="009E6E81">
        <w:rPr>
          <w:b/>
          <w:lang w:val="en-US"/>
        </w:rPr>
        <w:t xml:space="preserve">warning() </w:t>
      </w:r>
      <w:r w:rsidRPr="009E6E81">
        <w:rPr>
          <w:lang w:val="en-US"/>
        </w:rPr>
        <w:t>for warnings of potential errors,</w:t>
      </w:r>
    </w:p>
    <w:p w:rsidR="00B40ECF" w:rsidRPr="009E6E81" w:rsidRDefault="00B40ECF" w:rsidP="00B40ECF">
      <w:pPr>
        <w:pStyle w:val="Listenabsatz"/>
        <w:numPr>
          <w:ilvl w:val="0"/>
          <w:numId w:val="17"/>
        </w:numPr>
        <w:rPr>
          <w:lang w:val="en-US"/>
        </w:rPr>
      </w:pPr>
      <w:r w:rsidRPr="009E6E81">
        <w:rPr>
          <w:b/>
          <w:lang w:val="en-US"/>
        </w:rPr>
        <w:t>stop()</w:t>
      </w:r>
      <w:r w:rsidRPr="009E6E81">
        <w:rPr>
          <w:lang w:val="en-US"/>
        </w:rPr>
        <w:t xml:space="preserve"> for fatal errors requiring to stop the execution of the code.</w:t>
      </w:r>
    </w:p>
    <w:p w:rsidR="00985065" w:rsidRPr="009E6E81" w:rsidRDefault="00B40ECF" w:rsidP="001A0ED3">
      <w:pPr>
        <w:rPr>
          <w:lang w:val="en-US"/>
        </w:rPr>
      </w:pPr>
      <w:r w:rsidRPr="009E6E81">
        <w:rPr>
          <w:lang w:val="en-US"/>
        </w:rPr>
        <w:t>These messages will be printed to screen or log file, respectively.</w:t>
      </w:r>
      <w:r w:rsidR="001A0ED3" w:rsidRPr="009E6E81">
        <w:rPr>
          <w:lang w:val="en-US"/>
        </w:rPr>
        <w:t xml:space="preserve"> For easie</w:t>
      </w:r>
      <w:r w:rsidR="00985065" w:rsidRPr="009E6E81">
        <w:rPr>
          <w:lang w:val="en-US"/>
        </w:rPr>
        <w:t>r error tracking, the message in subordinate</w:t>
      </w:r>
      <w:r w:rsidR="001A0ED3" w:rsidRPr="009E6E81">
        <w:rPr>
          <w:lang w:val="en-US"/>
        </w:rPr>
        <w:t xml:space="preserve"> functions should be</w:t>
      </w:r>
      <w:r w:rsidR="00985065" w:rsidRPr="009E6E81">
        <w:rPr>
          <w:lang w:val="en-US"/>
        </w:rPr>
        <w:t>:</w:t>
      </w:r>
    </w:p>
    <w:p w:rsidR="001A0ED3" w:rsidRPr="009E6E81" w:rsidRDefault="00985065" w:rsidP="001A0ED3">
      <w:pPr>
        <w:rPr>
          <w:lang w:val="en-US"/>
        </w:rPr>
      </w:pPr>
      <w:r w:rsidRPr="009E6E81">
        <w:rPr>
          <w:rFonts w:ascii="Courier" w:hAnsi="Courier"/>
          <w:sz w:val="20"/>
          <w:lang w:val="en-US"/>
        </w:rPr>
        <w:t>warning/</w:t>
      </w:r>
      <w:r w:rsidR="001A0ED3" w:rsidRPr="009E6E81">
        <w:rPr>
          <w:rFonts w:ascii="Courier" w:hAnsi="Courier"/>
          <w:sz w:val="20"/>
          <w:lang w:val="en-US"/>
        </w:rPr>
        <w:t>stop(</w:t>
      </w:r>
      <w:r w:rsidRPr="009E6E81">
        <w:rPr>
          <w:rFonts w:ascii="Courier" w:hAnsi="Courier"/>
          <w:sz w:val="20"/>
          <w:lang w:val="en-US"/>
        </w:rPr>
        <w:t>NameOf</w:t>
      </w:r>
      <w:r w:rsidR="001A0ED3" w:rsidRPr="009E6E81">
        <w:rPr>
          <w:rFonts w:ascii="Courier" w:hAnsi="Courier"/>
          <w:sz w:val="20"/>
          <w:lang w:val="en-US"/>
        </w:rPr>
        <w:t>Function</w:t>
      </w:r>
      <w:r w:rsidRPr="009E6E81">
        <w:rPr>
          <w:rFonts w:ascii="Courier" w:hAnsi="Courier"/>
          <w:sz w:val="20"/>
          <w:lang w:val="en-US"/>
        </w:rPr>
        <w:t xml:space="preserve">CalledFrom.s, </w:t>
      </w:r>
      <w:r w:rsidR="001A0ED3" w:rsidRPr="009E6E81">
        <w:rPr>
          <w:rFonts w:ascii="Courier" w:hAnsi="Courier"/>
          <w:sz w:val="20"/>
          <w:lang w:val="en-US"/>
        </w:rPr>
        <w:t>':::</w:t>
      </w:r>
      <w:r w:rsidRPr="009E6E81">
        <w:rPr>
          <w:rFonts w:ascii="Courier" w:hAnsi="Courier"/>
          <w:sz w:val="20"/>
          <w:lang w:val="en-US"/>
        </w:rPr>
        <w:t>ThisFunctionName</w:t>
      </w:r>
      <w:r w:rsidR="001A0ED3" w:rsidRPr="009E6E81">
        <w:rPr>
          <w:rFonts w:ascii="Courier" w:hAnsi="Courier"/>
          <w:sz w:val="20"/>
          <w:lang w:val="en-US"/>
        </w:rPr>
        <w:t xml:space="preserve">::: </w:t>
      </w:r>
      <w:r w:rsidRPr="009E6E81">
        <w:rPr>
          <w:rFonts w:ascii="Courier" w:hAnsi="Courier"/>
          <w:sz w:val="20"/>
          <w:lang w:val="en-US"/>
        </w:rPr>
        <w:t>Error</w:t>
      </w:r>
      <w:r w:rsidR="001A0ED3" w:rsidRPr="009E6E81">
        <w:rPr>
          <w:rFonts w:ascii="Courier" w:hAnsi="Courier"/>
          <w:sz w:val="20"/>
          <w:lang w:val="en-US"/>
        </w:rPr>
        <w:t>!')</w:t>
      </w:r>
    </w:p>
    <w:p w:rsidR="00B40ECF" w:rsidRPr="009E6E81" w:rsidRDefault="00B40ECF" w:rsidP="00B40ECF">
      <w:pPr>
        <w:rPr>
          <w:lang w:val="en-US"/>
        </w:rPr>
      </w:pPr>
    </w:p>
    <w:p w:rsidR="00B40ECF" w:rsidRPr="009E6E81" w:rsidRDefault="00B40ECF" w:rsidP="00B40ECF">
      <w:pPr>
        <w:rPr>
          <w:lang w:val="en-US"/>
        </w:rPr>
      </w:pPr>
      <w:r w:rsidRPr="009E6E81">
        <w:rPr>
          <w:lang w:val="en-US"/>
        </w:rPr>
        <w:t xml:space="preserve">In contrast to print() or cat(), output from message() and warning() can be suppressed. The text is formatted similar to </w:t>
      </w:r>
      <w:r w:rsidRPr="009E6E81">
        <w:rPr>
          <w:rFonts w:ascii="Courier" w:hAnsi="Courier" w:cs="Courier"/>
          <w:sz w:val="20"/>
          <w:szCs w:val="20"/>
          <w:lang w:val="en-US" w:eastAsia="de-DE"/>
        </w:rPr>
        <w:t>paste(sep='')</w:t>
      </w:r>
      <w:r w:rsidRPr="009E6E81">
        <w:rPr>
          <w:lang w:val="en-US"/>
        </w:rPr>
        <w:t>.</w:t>
      </w:r>
      <w:r w:rsidR="001A0ED3" w:rsidRPr="009E6E81">
        <w:rPr>
          <w:lang w:val="en-US"/>
        </w:rPr>
        <w:t xml:space="preserve"> </w:t>
      </w:r>
    </w:p>
    <w:p w:rsidR="00651CD6" w:rsidRDefault="00651CD6" w:rsidP="00B40ECF">
      <w:pPr>
        <w:outlineLvl w:val="3"/>
        <w:rPr>
          <w:lang w:val="en-US"/>
        </w:rPr>
      </w:pPr>
    </w:p>
    <w:p w:rsidR="00B40ECF" w:rsidRPr="009E6E81" w:rsidRDefault="00651CD6" w:rsidP="00B40ECF">
      <w:pPr>
        <w:outlineLvl w:val="3"/>
        <w:rPr>
          <w:lang w:val="en-US"/>
        </w:rPr>
      </w:pPr>
      <w:r w:rsidRPr="00651CD6">
        <w:rPr>
          <w:highlight w:val="yellow"/>
          <w:lang w:val="en-US"/>
        </w:rPr>
        <w:t>warning('sFillInit::: Variable to be filled (', Var.s, ') contains no data at all!')</w:t>
      </w:r>
    </w:p>
    <w:p w:rsidR="00B40ECF" w:rsidRPr="009E6E81" w:rsidRDefault="00C660AF" w:rsidP="00B40ECF">
      <w:pPr>
        <w:pStyle w:val="berschrift2"/>
        <w:rPr>
          <w:lang w:val="en-US"/>
        </w:rPr>
      </w:pPr>
      <w:r w:rsidRPr="009E6E81">
        <w:rPr>
          <w:lang w:val="en-US"/>
        </w:rPr>
        <w:br w:type="page"/>
      </w:r>
      <w:bookmarkStart w:id="56" w:name="_Toc251238860"/>
      <w:bookmarkStart w:id="57" w:name="_Toc251238913"/>
      <w:bookmarkStart w:id="58" w:name="_Toc251239184"/>
      <w:r w:rsidR="0099145E" w:rsidRPr="009E6E81">
        <w:rPr>
          <w:lang w:val="en-US"/>
        </w:rPr>
        <w:t>Link requirements</w:t>
      </w:r>
      <w:bookmarkEnd w:id="56"/>
      <w:bookmarkEnd w:id="57"/>
      <w:bookmarkEnd w:id="58"/>
    </w:p>
    <w:p w:rsidR="00B40ECF" w:rsidRPr="009E6E81" w:rsidRDefault="00B40ECF" w:rsidP="00B40ECF">
      <w:pPr>
        <w:rPr>
          <w:lang w:val="en-US"/>
        </w:rPr>
      </w:pPr>
      <w:r w:rsidRPr="009E6E81">
        <w:rPr>
          <w:lang w:val="en-US"/>
        </w:rPr>
        <w:t xml:space="preserve">Building of packages requires special handling of loading from R libraries and sourcing of scripts. </w:t>
      </w:r>
    </w:p>
    <w:p w:rsidR="00B40ECF" w:rsidRPr="009E6E81" w:rsidRDefault="00B40ECF" w:rsidP="00B40ECF">
      <w:pPr>
        <w:pStyle w:val="Listenabsatz"/>
        <w:numPr>
          <w:ilvl w:val="0"/>
          <w:numId w:val="25"/>
        </w:numPr>
        <w:rPr>
          <w:lang w:val="en-US"/>
        </w:rPr>
      </w:pPr>
      <w:r w:rsidRPr="009E6E81">
        <w:rPr>
          <w:b/>
          <w:lang w:val="en-US"/>
        </w:rPr>
        <w:t>source()</w:t>
      </w:r>
      <w:r w:rsidRPr="009E6E81">
        <w:rPr>
          <w:lang w:val="en-US"/>
        </w:rPr>
        <w:t xml:space="preserve"> - There should be no sourcing inside the scripts.</w:t>
      </w:r>
    </w:p>
    <w:p w:rsidR="00B40ECF" w:rsidRPr="009E6E81" w:rsidRDefault="00B40ECF" w:rsidP="00B40ECF">
      <w:pPr>
        <w:pStyle w:val="Listenabsatz"/>
        <w:numPr>
          <w:ilvl w:val="1"/>
          <w:numId w:val="25"/>
        </w:numPr>
        <w:rPr>
          <w:lang w:val="en-US"/>
        </w:rPr>
      </w:pPr>
      <w:r w:rsidRPr="009E6E81">
        <w:rPr>
          <w:lang w:val="en-US"/>
        </w:rPr>
        <w:t>All functions within the R directory are loaded on package installation and then the complete code is sourced.</w:t>
      </w:r>
    </w:p>
    <w:p w:rsidR="00B40ECF" w:rsidRPr="009E6E81" w:rsidRDefault="00B40ECF" w:rsidP="00B40ECF">
      <w:pPr>
        <w:pStyle w:val="Listenabsatz"/>
        <w:numPr>
          <w:ilvl w:val="1"/>
          <w:numId w:val="25"/>
        </w:numPr>
        <w:rPr>
          <w:lang w:val="en-US"/>
        </w:rPr>
      </w:pPr>
      <w:r w:rsidRPr="009E6E81">
        <w:rPr>
          <w:lang w:val="en-US"/>
        </w:rPr>
        <w:t>Attention: For the generation of the inlinedocs documentation, the script is sourced in the alphabetic order of the file names(!).</w:t>
      </w:r>
    </w:p>
    <w:p w:rsidR="00B40ECF" w:rsidRPr="009E6E81" w:rsidRDefault="00B40ECF" w:rsidP="00B40ECF">
      <w:pPr>
        <w:pStyle w:val="Listenabsatz"/>
        <w:numPr>
          <w:ilvl w:val="0"/>
          <w:numId w:val="25"/>
        </w:numPr>
        <w:rPr>
          <w:lang w:val="en-US"/>
        </w:rPr>
      </w:pPr>
      <w:r w:rsidRPr="009E6E81">
        <w:rPr>
          <w:b/>
          <w:lang w:val="en-US"/>
        </w:rPr>
        <w:t xml:space="preserve">library() </w:t>
      </w:r>
      <w:r w:rsidRPr="009E6E81">
        <w:rPr>
          <w:lang w:val="en-US"/>
        </w:rPr>
        <w:t>– There should be no explicit calls to library().</w:t>
      </w:r>
    </w:p>
    <w:p w:rsidR="00B40ECF" w:rsidRPr="009E6E81" w:rsidRDefault="00B40ECF" w:rsidP="00B40ECF">
      <w:pPr>
        <w:pStyle w:val="Listenabsatz"/>
        <w:numPr>
          <w:ilvl w:val="1"/>
          <w:numId w:val="25"/>
        </w:numPr>
        <w:rPr>
          <w:lang w:val="en-US"/>
        </w:rPr>
      </w:pPr>
      <w:r w:rsidRPr="009E6E81">
        <w:rPr>
          <w:lang w:val="en-US"/>
        </w:rPr>
        <w:t>The loading of libraries is handled in the DESCRIPTION file. Libraries that are only used by specific functions and therefore do not need to be loaded in general can be handled with:</w:t>
      </w:r>
    </w:p>
    <w:p w:rsidR="00B40ECF" w:rsidRPr="009E6E81" w:rsidRDefault="00B40ECF" w:rsidP="00B40ECF">
      <w:pPr>
        <w:ind w:left="1416"/>
        <w:rPr>
          <w:lang w:val="en-US"/>
        </w:rPr>
      </w:pPr>
      <w:r w:rsidRPr="009E6E81">
        <w:rPr>
          <w:sz w:val="20"/>
          <w:lang w:val="en-US"/>
        </w:rPr>
        <w:t>i</w:t>
      </w:r>
      <w:r w:rsidRPr="009E6E81">
        <w:rPr>
          <w:rFonts w:ascii="Courier" w:hAnsi="Courier"/>
          <w:sz w:val="20"/>
          <w:lang w:val="en-US"/>
        </w:rPr>
        <w:t>f( !require(...) ) stop('Required package ... could not be loaded!')</w:t>
      </w:r>
    </w:p>
    <w:p w:rsidR="00B40ECF" w:rsidRPr="009E6E81" w:rsidRDefault="00B40ECF" w:rsidP="00B40ECF">
      <w:pPr>
        <w:pStyle w:val="Listenabsatz"/>
        <w:numPr>
          <w:ilvl w:val="1"/>
          <w:numId w:val="25"/>
        </w:numPr>
        <w:rPr>
          <w:lang w:val="en-US"/>
        </w:rPr>
      </w:pPr>
      <w:r w:rsidRPr="009E6E81">
        <w:rPr>
          <w:lang w:val="en-US"/>
        </w:rPr>
        <w:t xml:space="preserve">They should also be added to the DESCRIPTION file under </w:t>
      </w:r>
      <w:r w:rsidRPr="009E6E81">
        <w:rPr>
          <w:rFonts w:ascii="Courier" w:hAnsi="Courier" w:cs="Courier"/>
          <w:sz w:val="20"/>
          <w:szCs w:val="20"/>
          <w:lang w:val="en-US" w:eastAsia="de-DE"/>
        </w:rPr>
        <w:t>"</w:t>
      </w:r>
      <w:r w:rsidRPr="009E6E81">
        <w:rPr>
          <w:rStyle w:val="Code-Text"/>
          <w:lang w:val="en-US"/>
        </w:rPr>
        <w:t>Suggests:</w:t>
      </w:r>
      <w:r w:rsidRPr="009E6E81">
        <w:rPr>
          <w:rFonts w:ascii="Courier" w:hAnsi="Courier" w:cs="Courier"/>
          <w:sz w:val="20"/>
          <w:szCs w:val="20"/>
          <w:lang w:val="en-US" w:eastAsia="de-DE"/>
        </w:rPr>
        <w:t>"</w:t>
      </w:r>
      <w:r w:rsidRPr="009E6E81">
        <w:rPr>
          <w:lang w:val="en-US"/>
        </w:rPr>
        <w:t>.</w:t>
      </w:r>
    </w:p>
    <w:p w:rsidR="00C660AF" w:rsidRPr="009E6E81" w:rsidRDefault="00C660AF" w:rsidP="00B40ECF">
      <w:pPr>
        <w:rPr>
          <w:lang w:val="en-US"/>
        </w:rPr>
      </w:pPr>
    </w:p>
    <w:p w:rsidR="00B40ECF" w:rsidRPr="009E6E81" w:rsidRDefault="00C660AF" w:rsidP="00C660AF">
      <w:pPr>
        <w:pStyle w:val="berschrift1"/>
        <w:rPr>
          <w:lang w:val="en-US"/>
        </w:rPr>
      </w:pPr>
      <w:r w:rsidRPr="009E6E81">
        <w:rPr>
          <w:lang w:val="en-US"/>
        </w:rPr>
        <w:br w:type="page"/>
      </w:r>
      <w:bookmarkStart w:id="59" w:name="_Toc251238861"/>
      <w:bookmarkStart w:id="60" w:name="_Toc251238914"/>
      <w:bookmarkStart w:id="61" w:name="_Toc251239185"/>
      <w:r w:rsidRPr="009E6E81">
        <w:rPr>
          <w:lang w:val="en-US"/>
        </w:rPr>
        <w:t>Documentation</w:t>
      </w:r>
      <w:bookmarkEnd w:id="59"/>
      <w:bookmarkEnd w:id="60"/>
      <w:bookmarkEnd w:id="61"/>
    </w:p>
    <w:p w:rsidR="00BB67EA" w:rsidRPr="009E6E81" w:rsidRDefault="00A93B44" w:rsidP="00B40ECF">
      <w:pPr>
        <w:pStyle w:val="berschrift2"/>
        <w:rPr>
          <w:lang w:val="en-US"/>
        </w:rPr>
      </w:pPr>
      <w:bookmarkStart w:id="62" w:name="_Toc251238862"/>
      <w:bookmarkStart w:id="63" w:name="_Toc251238915"/>
      <w:bookmarkStart w:id="64" w:name="_Toc251239186"/>
      <w:r w:rsidRPr="009E6E81">
        <w:rPr>
          <w:lang w:val="en-US"/>
        </w:rPr>
        <w:t>Automated documen</w:t>
      </w:r>
      <w:r w:rsidR="00C660AF" w:rsidRPr="009E6E81">
        <w:rPr>
          <w:lang w:val="en-US"/>
        </w:rPr>
        <w:t>t</w:t>
      </w:r>
      <w:r w:rsidRPr="009E6E81">
        <w:rPr>
          <w:lang w:val="en-US"/>
        </w:rPr>
        <w:t>ation</w:t>
      </w:r>
      <w:bookmarkEnd w:id="62"/>
      <w:bookmarkEnd w:id="63"/>
      <w:bookmarkEnd w:id="64"/>
    </w:p>
    <w:p w:rsidR="00BB67EA" w:rsidRPr="009E6E81" w:rsidRDefault="00BB67EA" w:rsidP="00BB67EA">
      <w:pPr>
        <w:rPr>
          <w:lang w:val="en-US"/>
        </w:rPr>
      </w:pPr>
      <w:r w:rsidRPr="009E6E81">
        <w:rPr>
          <w:lang w:val="en-US"/>
        </w:rPr>
        <w:t>Commenting of the code should comply with</w:t>
      </w:r>
      <w:r w:rsidR="00EB6C4B" w:rsidRPr="009E6E81">
        <w:rPr>
          <w:lang w:val="en-US"/>
        </w:rPr>
        <w:t xml:space="preserve"> these</w:t>
      </w:r>
      <w:r w:rsidRPr="009E6E81">
        <w:rPr>
          <w:lang w:val="en-US"/>
        </w:rPr>
        <w:t xml:space="preserve"> </w:t>
      </w:r>
      <w:r w:rsidRPr="009E6E81">
        <w:rPr>
          <w:b/>
          <w:lang w:val="en-US"/>
        </w:rPr>
        <w:t xml:space="preserve">inlinedocs </w:t>
      </w:r>
      <w:r w:rsidR="00EB6C4B" w:rsidRPr="009E6E81">
        <w:rPr>
          <w:lang w:val="en-US"/>
        </w:rPr>
        <w:t>rules to allow automated documentation.</w:t>
      </w:r>
    </w:p>
    <w:p w:rsidR="00BB67EA" w:rsidRPr="009E6E81" w:rsidRDefault="00BB67EA" w:rsidP="00BB67EA">
      <w:pPr>
        <w:rPr>
          <w:rFonts w:cs="Courier"/>
          <w:szCs w:val="20"/>
          <w:lang w:val="en-US" w:eastAsia="de-DE"/>
        </w:rPr>
      </w:pPr>
    </w:p>
    <w:p w:rsidR="004E237F"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fTemplateInlinedocs&lt;- function(</w:t>
      </w:r>
    </w:p>
    <w:p w:rsidR="004E237F" w:rsidRPr="009E6E81" w:rsidRDefault="004E237F" w:rsidP="004E237F">
      <w:pPr>
        <w:rPr>
          <w:rFonts w:ascii="Courier" w:hAnsi="Courier" w:cs="Courier"/>
          <w:b/>
          <w:sz w:val="20"/>
          <w:szCs w:val="20"/>
          <w:lang w:val="en-US" w:eastAsia="de-DE"/>
        </w:rPr>
      </w:pPr>
      <w:r w:rsidRPr="009E6E81">
        <w:rPr>
          <w:rFonts w:ascii="Courier" w:hAnsi="Courier" w:cs="Courier"/>
          <w:sz w:val="20"/>
          <w:szCs w:val="20"/>
          <w:lang w:val="en-US" w:eastAsia="de-DE"/>
        </w:rPr>
        <w:t xml:space="preserve">  </w:t>
      </w:r>
      <w:r w:rsidRPr="009E6E81">
        <w:rPr>
          <w:rFonts w:ascii="Courier" w:hAnsi="Courier" w:cs="Courier"/>
          <w:b/>
          <w:sz w:val="20"/>
          <w:szCs w:val="20"/>
          <w:lang w:val="en-US" w:eastAsia="de-DE"/>
        </w:rPr>
        <w:t>##title&lt;&lt;</w:t>
      </w:r>
    </w:p>
    <w:p w:rsidR="004E237F"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 xml:space="preserve">  ## Short function title (mandatory)</w:t>
      </w:r>
    </w:p>
    <w:p w:rsidR="004E237F" w:rsidRPr="009E6E81" w:rsidRDefault="004E237F" w:rsidP="004E237F">
      <w:pPr>
        <w:rPr>
          <w:rFonts w:ascii="Courier" w:hAnsi="Courier" w:cs="Courier"/>
          <w:b/>
          <w:sz w:val="20"/>
          <w:szCs w:val="20"/>
          <w:lang w:val="en-US" w:eastAsia="de-DE"/>
        </w:rPr>
      </w:pPr>
      <w:r w:rsidRPr="009E6E81">
        <w:rPr>
          <w:rFonts w:ascii="Courier" w:hAnsi="Courier" w:cs="Courier"/>
          <w:sz w:val="20"/>
          <w:szCs w:val="20"/>
          <w:lang w:val="en-US" w:eastAsia="de-DE"/>
        </w:rPr>
        <w:t xml:space="preserve">  </w:t>
      </w:r>
      <w:r w:rsidRPr="009E6E81">
        <w:rPr>
          <w:rFonts w:ascii="Courier" w:hAnsi="Courier" w:cs="Courier"/>
          <w:b/>
          <w:sz w:val="20"/>
          <w:szCs w:val="20"/>
          <w:lang w:val="en-US" w:eastAsia="de-DE"/>
        </w:rPr>
        <w:t>##description&lt;&lt;</w:t>
      </w:r>
    </w:p>
    <w:p w:rsidR="00827582" w:rsidRPr="009E6E81" w:rsidRDefault="00827582" w:rsidP="00827582">
      <w:pPr>
        <w:rPr>
          <w:rFonts w:ascii="Courier" w:hAnsi="Courier" w:cs="Courier"/>
          <w:sz w:val="20"/>
          <w:szCs w:val="20"/>
          <w:lang w:val="en-US" w:eastAsia="de-DE"/>
        </w:rPr>
      </w:pPr>
      <w:r w:rsidRPr="009E6E81">
        <w:rPr>
          <w:rFonts w:ascii="Courier" w:hAnsi="Courier" w:cs="Courier"/>
          <w:sz w:val="20"/>
          <w:szCs w:val="20"/>
          <w:lang w:val="en-US" w:eastAsia="de-DE"/>
        </w:rPr>
        <w:t xml:space="preserve">  ## Description of the function (optional)</w:t>
      </w:r>
    </w:p>
    <w:p w:rsidR="00827582" w:rsidRPr="009E6E81" w:rsidRDefault="00827582" w:rsidP="00827582">
      <w:pPr>
        <w:rPr>
          <w:rFonts w:ascii="Courier" w:hAnsi="Courier" w:cs="Courier"/>
          <w:sz w:val="20"/>
          <w:szCs w:val="20"/>
          <w:lang w:val="en-US" w:eastAsia="de-DE"/>
        </w:rPr>
      </w:pPr>
      <w:r w:rsidRPr="009E6E81">
        <w:rPr>
          <w:rFonts w:ascii="Courier" w:hAnsi="Courier" w:cs="Courier"/>
          <w:sz w:val="20"/>
          <w:szCs w:val="20"/>
          <w:lang w:val="en-US" w:eastAsia="de-DE"/>
        </w:rPr>
        <w:t xml:space="preserve">  Var1.V.n              ##&lt;&lt; Description of input variable 1 (mandatory)</w:t>
      </w:r>
    </w:p>
    <w:p w:rsidR="00827582" w:rsidRPr="009E6E81" w:rsidRDefault="00827582" w:rsidP="00827582">
      <w:pPr>
        <w:rPr>
          <w:rFonts w:ascii="Courier" w:hAnsi="Courier" w:cs="Courier"/>
          <w:sz w:val="20"/>
          <w:szCs w:val="20"/>
          <w:lang w:val="en-US" w:eastAsia="de-DE"/>
        </w:rPr>
      </w:pPr>
      <w:r w:rsidRPr="009E6E81">
        <w:rPr>
          <w:rFonts w:ascii="Courier" w:hAnsi="Courier" w:cs="Courier"/>
          <w:sz w:val="20"/>
          <w:szCs w:val="20"/>
          <w:lang w:val="en-US" w:eastAsia="de-DE"/>
        </w:rPr>
        <w:t xml:space="preserve">  ,Var2.V.n             ##&lt;&lt; Description of input variable 2 (mandatory)</w:t>
      </w:r>
    </w:p>
    <w:p w:rsidR="004E237F" w:rsidRPr="009E6E81" w:rsidRDefault="004E237F" w:rsidP="00827582">
      <w:pPr>
        <w:rPr>
          <w:rFonts w:ascii="Courier" w:hAnsi="Courier" w:cs="Courier"/>
          <w:sz w:val="20"/>
          <w:szCs w:val="20"/>
          <w:lang w:val="en-US" w:eastAsia="de-DE"/>
        </w:rPr>
      </w:pPr>
      <w:r w:rsidRPr="009E6E81">
        <w:rPr>
          <w:rFonts w:ascii="Courier" w:hAnsi="Courier" w:cs="Courier"/>
          <w:sz w:val="20"/>
          <w:szCs w:val="20"/>
          <w:lang w:val="en-US" w:eastAsia="de-DE"/>
        </w:rPr>
        <w:t>)</w:t>
      </w:r>
    </w:p>
    <w:p w:rsidR="004E237F" w:rsidRPr="009E6E81" w:rsidRDefault="004E237F" w:rsidP="004E237F">
      <w:pPr>
        <w:rPr>
          <w:rFonts w:ascii="Courier" w:hAnsi="Courier" w:cs="Courier"/>
          <w:b/>
          <w:sz w:val="20"/>
          <w:szCs w:val="20"/>
          <w:lang w:val="en-US" w:eastAsia="de-DE"/>
        </w:rPr>
      </w:pPr>
      <w:r w:rsidRPr="009E6E81">
        <w:rPr>
          <w:rFonts w:ascii="Courier" w:hAnsi="Courier" w:cs="Courier"/>
          <w:sz w:val="20"/>
          <w:szCs w:val="20"/>
          <w:lang w:val="en-US" w:eastAsia="de-DE"/>
        </w:rPr>
        <w:t xml:space="preserve">  </w:t>
      </w:r>
      <w:r w:rsidRPr="009E6E81">
        <w:rPr>
          <w:rFonts w:ascii="Courier" w:hAnsi="Courier" w:cs="Courier"/>
          <w:b/>
          <w:sz w:val="20"/>
          <w:szCs w:val="20"/>
          <w:lang w:val="en-US" w:eastAsia="de-DE"/>
        </w:rPr>
        <w:t>##author&lt;&lt;</w:t>
      </w:r>
    </w:p>
    <w:p w:rsidR="004E237F"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 xml:space="preserve">  ## Name initials of author(s) (mandatory)</w:t>
      </w:r>
    </w:p>
    <w:p w:rsidR="004E237F" w:rsidRPr="009E6E81" w:rsidRDefault="004E237F" w:rsidP="004E237F">
      <w:pPr>
        <w:rPr>
          <w:rFonts w:ascii="Courier" w:hAnsi="Courier" w:cs="Courier"/>
          <w:b/>
          <w:sz w:val="20"/>
          <w:szCs w:val="20"/>
          <w:lang w:val="en-US" w:eastAsia="de-DE"/>
        </w:rPr>
      </w:pPr>
      <w:r w:rsidRPr="009E6E81">
        <w:rPr>
          <w:rFonts w:ascii="Courier" w:hAnsi="Courier" w:cs="Courier"/>
          <w:sz w:val="20"/>
          <w:szCs w:val="20"/>
          <w:lang w:val="en-US" w:eastAsia="de-DE"/>
        </w:rPr>
        <w:t xml:space="preserve">  </w:t>
      </w:r>
      <w:r w:rsidRPr="009E6E81">
        <w:rPr>
          <w:rFonts w:ascii="Courier" w:hAnsi="Courier" w:cs="Courier"/>
          <w:b/>
          <w:sz w:val="20"/>
          <w:szCs w:val="20"/>
          <w:lang w:val="en-US" w:eastAsia="de-DE"/>
        </w:rPr>
        <w:t>##details&lt;&lt;</w:t>
      </w:r>
    </w:p>
    <w:p w:rsidR="004E237F"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 xml:space="preserve">  ## Long and detailed description of the function (optional)</w:t>
      </w:r>
    </w:p>
    <w:p w:rsidR="004E237F" w:rsidRPr="009E6E81" w:rsidRDefault="004E237F" w:rsidP="004E237F">
      <w:pPr>
        <w:rPr>
          <w:rFonts w:ascii="Courier" w:hAnsi="Courier" w:cs="Courier"/>
          <w:b/>
          <w:sz w:val="20"/>
          <w:szCs w:val="20"/>
          <w:lang w:val="en-US" w:eastAsia="de-DE"/>
        </w:rPr>
      </w:pPr>
      <w:r w:rsidRPr="009E6E81">
        <w:rPr>
          <w:rFonts w:ascii="Courier" w:hAnsi="Courier" w:cs="Courier"/>
          <w:sz w:val="20"/>
          <w:szCs w:val="20"/>
          <w:lang w:val="en-US" w:eastAsia="de-DE"/>
        </w:rPr>
        <w:t xml:space="preserve">  </w:t>
      </w:r>
      <w:r w:rsidRPr="009E6E81">
        <w:rPr>
          <w:rFonts w:ascii="Courier" w:hAnsi="Courier" w:cs="Courier"/>
          <w:b/>
          <w:sz w:val="20"/>
          <w:szCs w:val="20"/>
          <w:lang w:val="en-US" w:eastAsia="de-DE"/>
        </w:rPr>
        <w:t>##seealso&lt;&lt;</w:t>
      </w:r>
    </w:p>
    <w:p w:rsidR="004E237F"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 xml:space="preserve">  ## List of names of other functions doing similar stuff (optional) </w:t>
      </w:r>
    </w:p>
    <w:p w:rsidR="004E237F"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 xml:space="preserve"> </w:t>
      </w:r>
      <w:r w:rsidR="0071451F" w:rsidRPr="009E6E81">
        <w:rPr>
          <w:rFonts w:ascii="Courier" w:hAnsi="Courier" w:cs="Courier"/>
          <w:sz w:val="20"/>
          <w:szCs w:val="20"/>
          <w:lang w:val="en-US" w:eastAsia="de-DE"/>
        </w:rPr>
        <w:t xml:space="preserve"> ## </w:t>
      </w:r>
      <w:r w:rsidR="00EB058A" w:rsidRPr="009E6E81">
        <w:rPr>
          <w:rFonts w:ascii="Courier" w:hAnsi="Courier" w:cs="Courier"/>
          <w:sz w:val="20"/>
          <w:szCs w:val="20"/>
          <w:lang w:val="en-US" w:eastAsia="de-DE"/>
        </w:rPr>
        <w:t>with</w:t>
      </w:r>
      <w:r w:rsidR="00E30E9B" w:rsidRPr="009E6E81">
        <w:rPr>
          <w:rFonts w:ascii="Courier" w:hAnsi="Courier" w:cs="Courier"/>
          <w:sz w:val="20"/>
          <w:szCs w:val="20"/>
          <w:lang w:val="en-US" w:eastAsia="de-DE"/>
        </w:rPr>
        <w:t xml:space="preserve"> links to documentation pages</w:t>
      </w:r>
      <w:r w:rsidR="0071451F" w:rsidRPr="009E6E81">
        <w:rPr>
          <w:rFonts w:ascii="Courier" w:hAnsi="Courier" w:cs="Courier"/>
          <w:sz w:val="20"/>
          <w:szCs w:val="20"/>
          <w:lang w:val="en-US" w:eastAsia="de-DE"/>
        </w:rPr>
        <w:t>: \code{\link{fTemplateInlinedocs}}</w:t>
      </w:r>
    </w:p>
    <w:p w:rsidR="004E237F" w:rsidRPr="009E6E81" w:rsidRDefault="004E237F" w:rsidP="004E237F">
      <w:pPr>
        <w:rPr>
          <w:rFonts w:ascii="Courier" w:hAnsi="Courier" w:cs="Courier"/>
          <w:b/>
          <w:sz w:val="20"/>
          <w:szCs w:val="20"/>
          <w:lang w:val="en-US" w:eastAsia="de-DE"/>
        </w:rPr>
      </w:pPr>
      <w:r w:rsidRPr="009E6E81">
        <w:rPr>
          <w:rFonts w:ascii="Courier" w:hAnsi="Courier" w:cs="Courier"/>
          <w:sz w:val="20"/>
          <w:szCs w:val="20"/>
          <w:lang w:val="en-US" w:eastAsia="de-DE"/>
        </w:rPr>
        <w:t xml:space="preserve">  </w:t>
      </w:r>
      <w:r w:rsidRPr="009E6E81">
        <w:rPr>
          <w:rFonts w:ascii="Courier" w:hAnsi="Courier" w:cs="Courier"/>
          <w:b/>
          <w:sz w:val="20"/>
          <w:szCs w:val="20"/>
          <w:lang w:val="en-US" w:eastAsia="de-DE"/>
        </w:rPr>
        <w:t>##references&lt;&lt;</w:t>
      </w:r>
    </w:p>
    <w:p w:rsidR="004E237F"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 xml:space="preserve">  ## List of papers describing the mechanisms or algorithms used (optional)</w:t>
      </w:r>
    </w:p>
    <w:p w:rsidR="004E237F" w:rsidRPr="009E6E81" w:rsidRDefault="004E237F" w:rsidP="004E237F">
      <w:pPr>
        <w:rPr>
          <w:rFonts w:ascii="Courier" w:hAnsi="Courier" w:cs="Courier"/>
          <w:sz w:val="20"/>
          <w:szCs w:val="20"/>
          <w:lang w:val="en-US" w:eastAsia="de-DE"/>
        </w:rPr>
      </w:pPr>
      <w:r w:rsidRPr="009E6E81">
        <w:rPr>
          <w:rFonts w:ascii="Courier" w:hAnsi="Courier" w:cs="Courier"/>
          <w:b/>
          <w:sz w:val="20"/>
          <w:szCs w:val="20"/>
          <w:lang w:val="en-US" w:eastAsia="de-DE"/>
        </w:rPr>
        <w:t># Standard comments (with one hash):</w:t>
      </w:r>
      <w:r w:rsidRPr="009E6E81">
        <w:rPr>
          <w:rFonts w:ascii="Courier" w:hAnsi="Courier" w:cs="Courier"/>
          <w:sz w:val="20"/>
          <w:szCs w:val="20"/>
          <w:lang w:val="en-US" w:eastAsia="de-DE"/>
        </w:rPr>
        <w:t xml:space="preserve"> These will not appear in the documentation (optional)</w:t>
      </w:r>
    </w:p>
    <w:p w:rsidR="004E237F" w:rsidRPr="009E6E81" w:rsidRDefault="004E237F" w:rsidP="004E237F">
      <w:pPr>
        <w:rPr>
          <w:rFonts w:ascii="Courier" w:hAnsi="Courier" w:cs="Courier"/>
          <w:sz w:val="20"/>
          <w:szCs w:val="20"/>
          <w:lang w:val="en-US" w:eastAsia="de-DE"/>
        </w:rPr>
      </w:pPr>
      <w:r w:rsidRPr="009E6E81">
        <w:rPr>
          <w:rFonts w:ascii="Courier" w:hAnsi="Courier" w:cs="Courier"/>
          <w:b/>
          <w:sz w:val="20"/>
          <w:szCs w:val="20"/>
          <w:lang w:val="en-US" w:eastAsia="de-DE"/>
        </w:rPr>
        <w:t># TODO(username):</w:t>
      </w:r>
      <w:r w:rsidRPr="009E6E81">
        <w:rPr>
          <w:rFonts w:ascii="Courier" w:hAnsi="Courier" w:cs="Courier"/>
          <w:sz w:val="20"/>
          <w:szCs w:val="20"/>
          <w:lang w:val="en-US" w:eastAsia="de-DE"/>
        </w:rPr>
        <w:t xml:space="preserve"> Explicit description of action to be taken (optional)</w:t>
      </w:r>
    </w:p>
    <w:p w:rsidR="004E237F" w:rsidRPr="009E6E81" w:rsidRDefault="004E237F" w:rsidP="004E237F">
      <w:pPr>
        <w:rPr>
          <w:rFonts w:ascii="Courier" w:hAnsi="Courier" w:cs="Courier"/>
          <w:sz w:val="20"/>
          <w:szCs w:val="20"/>
          <w:lang w:val="en-US" w:eastAsia="de-DE"/>
        </w:rPr>
      </w:pPr>
      <w:r w:rsidRPr="009E6E81">
        <w:rPr>
          <w:rFonts w:ascii="Courier" w:hAnsi="Courier" w:cs="Courier"/>
          <w:b/>
          <w:sz w:val="20"/>
          <w:szCs w:val="20"/>
          <w:lang w:val="en-US" w:eastAsia="de-DE"/>
        </w:rPr>
        <w:t># TEST:</w:t>
      </w:r>
      <w:r w:rsidRPr="009E6E81">
        <w:rPr>
          <w:rFonts w:ascii="Courier" w:hAnsi="Courier" w:cs="Courier"/>
          <w:sz w:val="20"/>
          <w:szCs w:val="20"/>
          <w:lang w:val="en-US" w:eastAsia="de-DE"/>
        </w:rPr>
        <w:t xml:space="preserve"> Function arguments used for testing only (optional)</w:t>
      </w:r>
    </w:p>
    <w:p w:rsidR="00F328DE"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w:t>
      </w:r>
    </w:p>
    <w:p w:rsidR="004E237F" w:rsidRPr="009E6E81" w:rsidRDefault="00F328DE" w:rsidP="004E237F">
      <w:pPr>
        <w:rPr>
          <w:rFonts w:ascii="Courier" w:hAnsi="Courier" w:cs="Courier"/>
          <w:b/>
          <w:sz w:val="20"/>
          <w:szCs w:val="20"/>
          <w:lang w:val="en-US" w:eastAsia="de-DE"/>
        </w:rPr>
      </w:pPr>
      <w:r w:rsidRPr="009E6E81">
        <w:rPr>
          <w:rFonts w:ascii="Courier" w:hAnsi="Courier" w:cs="Courier"/>
          <w:sz w:val="20"/>
          <w:szCs w:val="20"/>
          <w:lang w:val="en-US" w:eastAsia="de-DE"/>
        </w:rPr>
        <w:t xml:space="preserve"> </w:t>
      </w:r>
      <w:r w:rsidR="004E237F" w:rsidRPr="009E6E81">
        <w:rPr>
          <w:rFonts w:ascii="Courier" w:hAnsi="Courier" w:cs="Courier"/>
          <w:sz w:val="20"/>
          <w:szCs w:val="20"/>
          <w:lang w:val="en-US" w:eastAsia="de-DE"/>
        </w:rPr>
        <w:t xml:space="preserve"> </w:t>
      </w:r>
      <w:r w:rsidR="004E237F" w:rsidRPr="009E6E81">
        <w:rPr>
          <w:rFonts w:ascii="Courier" w:hAnsi="Courier" w:cs="Courier"/>
          <w:b/>
          <w:sz w:val="20"/>
          <w:szCs w:val="20"/>
          <w:lang w:val="en-US" w:eastAsia="de-DE"/>
        </w:rPr>
        <w:t>##details&lt;&lt;</w:t>
      </w:r>
    </w:p>
    <w:p w:rsidR="004E237F"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 xml:space="preserve">  ## Description of what (this part of) your function does (optional)</w:t>
      </w:r>
    </w:p>
    <w:p w:rsidR="004E237F"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 xml:space="preserve">  plot(Var1.V.n, Var2.V.n)</w:t>
      </w:r>
    </w:p>
    <w:p w:rsidR="004E237F"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 xml:space="preserve">  </w:t>
      </w:r>
    </w:p>
    <w:p w:rsidR="004E237F" w:rsidRPr="009E6E81" w:rsidRDefault="004E237F" w:rsidP="004E237F">
      <w:pPr>
        <w:rPr>
          <w:rFonts w:ascii="Courier" w:hAnsi="Courier" w:cs="Courier"/>
          <w:b/>
          <w:sz w:val="20"/>
          <w:szCs w:val="20"/>
          <w:lang w:val="en-US" w:eastAsia="de-DE"/>
        </w:rPr>
      </w:pPr>
      <w:r w:rsidRPr="009E6E81">
        <w:rPr>
          <w:rFonts w:ascii="Courier" w:hAnsi="Courier" w:cs="Courier"/>
          <w:sz w:val="20"/>
          <w:szCs w:val="20"/>
          <w:lang w:val="en-US" w:eastAsia="de-DE"/>
        </w:rPr>
        <w:t xml:space="preserve">  </w:t>
      </w:r>
      <w:r w:rsidRPr="009E6E81">
        <w:rPr>
          <w:rFonts w:ascii="Courier" w:hAnsi="Courier" w:cs="Courier"/>
          <w:b/>
          <w:sz w:val="20"/>
          <w:szCs w:val="20"/>
          <w:lang w:val="en-US" w:eastAsia="de-DE"/>
        </w:rPr>
        <w:t>##details&lt;&lt;</w:t>
      </w:r>
    </w:p>
    <w:p w:rsidR="004E237F"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 xml:space="preserve">  ## Further description of what (this part of) your function does (optional)</w:t>
      </w:r>
    </w:p>
    <w:p w:rsidR="006279BA"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 xml:space="preserve">  lSum.V.n &lt;- Var1.V.n + Var1.V.n</w:t>
      </w:r>
    </w:p>
    <w:p w:rsidR="006279BA" w:rsidRPr="009E6E81" w:rsidRDefault="006279BA" w:rsidP="004E237F">
      <w:pPr>
        <w:rPr>
          <w:rFonts w:ascii="Courier" w:hAnsi="Courier" w:cs="Courier"/>
          <w:sz w:val="20"/>
          <w:szCs w:val="20"/>
          <w:lang w:val="en-US" w:eastAsia="de-DE"/>
        </w:rPr>
      </w:pPr>
    </w:p>
    <w:p w:rsidR="006279BA" w:rsidRPr="009E6E81" w:rsidRDefault="006279BA" w:rsidP="006279BA">
      <w:pPr>
        <w:rPr>
          <w:rFonts w:ascii="Courier" w:hAnsi="Courier" w:cs="Courier"/>
          <w:b/>
          <w:sz w:val="20"/>
          <w:szCs w:val="20"/>
          <w:lang w:val="en-US" w:eastAsia="de-DE"/>
        </w:rPr>
      </w:pPr>
      <w:r w:rsidRPr="009E6E81">
        <w:rPr>
          <w:rFonts w:ascii="Courier" w:hAnsi="Courier" w:cs="Courier"/>
          <w:sz w:val="20"/>
          <w:szCs w:val="20"/>
          <w:lang w:val="en-US" w:eastAsia="de-DE"/>
        </w:rPr>
        <w:t xml:space="preserve">  </w:t>
      </w:r>
      <w:r w:rsidRPr="009E6E81">
        <w:rPr>
          <w:rFonts w:ascii="Courier" w:hAnsi="Courier" w:cs="Courier"/>
          <w:b/>
          <w:sz w:val="20"/>
          <w:szCs w:val="20"/>
          <w:lang w:val="en-US" w:eastAsia="de-DE"/>
        </w:rPr>
        <w:t>##details&lt;&lt;</w:t>
      </w:r>
    </w:p>
    <w:p w:rsidR="006279BA" w:rsidRPr="009E6E81" w:rsidRDefault="006279BA" w:rsidP="006279BA">
      <w:pPr>
        <w:rPr>
          <w:rFonts w:ascii="Courier" w:hAnsi="Courier" w:cs="Courier"/>
          <w:sz w:val="20"/>
          <w:szCs w:val="20"/>
          <w:lang w:val="en-US" w:eastAsia="de-DE"/>
        </w:rPr>
      </w:pPr>
      <w:r w:rsidRPr="009E6E81">
        <w:rPr>
          <w:rFonts w:ascii="Courier" w:hAnsi="Courier" w:cs="Courier"/>
          <w:sz w:val="20"/>
          <w:szCs w:val="20"/>
          <w:lang w:val="en-US" w:eastAsia="de-DE"/>
        </w:rPr>
        <w:t xml:space="preserve">  ## Further descriptions, e.g of lists (</w:t>
      </w:r>
      <w:r w:rsidR="00A44F2C" w:rsidRPr="009E6E81">
        <w:rPr>
          <w:rFonts w:ascii="Courier" w:hAnsi="Courier" w:cs="Courier"/>
          <w:sz w:val="20"/>
          <w:szCs w:val="20"/>
          <w:lang w:val="en-US" w:eastAsia="de-DE"/>
        </w:rPr>
        <w:t>for lists use</w:t>
      </w:r>
      <w:r w:rsidRPr="009E6E81">
        <w:rPr>
          <w:rFonts w:ascii="Courier" w:hAnsi="Courier" w:cs="Courier"/>
          <w:sz w:val="20"/>
          <w:szCs w:val="20"/>
          <w:lang w:val="en-US" w:eastAsia="de-DE"/>
        </w:rPr>
        <w:t xml:space="preserve"> 'describe'):</w:t>
      </w:r>
    </w:p>
    <w:p w:rsidR="006279BA" w:rsidRPr="009E6E81" w:rsidRDefault="006279BA" w:rsidP="006279BA">
      <w:pPr>
        <w:rPr>
          <w:rFonts w:ascii="Courier" w:hAnsi="Courier" w:cs="Courier"/>
          <w:b/>
          <w:sz w:val="20"/>
          <w:szCs w:val="20"/>
          <w:lang w:val="en-US" w:eastAsia="de-DE"/>
        </w:rPr>
      </w:pPr>
      <w:r w:rsidRPr="009E6E81">
        <w:rPr>
          <w:rFonts w:ascii="Courier" w:hAnsi="Courier" w:cs="Courier"/>
          <w:sz w:val="20"/>
          <w:szCs w:val="20"/>
          <w:lang w:val="en-US" w:eastAsia="de-DE"/>
        </w:rPr>
        <w:t xml:space="preserve">  </w:t>
      </w:r>
      <w:r w:rsidRPr="009E6E81">
        <w:rPr>
          <w:rFonts w:ascii="Courier" w:hAnsi="Courier" w:cs="Courier"/>
          <w:b/>
          <w:sz w:val="20"/>
          <w:szCs w:val="20"/>
          <w:lang w:val="en-US" w:eastAsia="de-DE"/>
        </w:rPr>
        <w:t>##describe&lt;&lt;</w:t>
      </w:r>
    </w:p>
    <w:p w:rsidR="006279BA" w:rsidRPr="009E6E81" w:rsidRDefault="006279BA" w:rsidP="006279BA">
      <w:pPr>
        <w:rPr>
          <w:rFonts w:ascii="Courier" w:hAnsi="Courier" w:cs="Courier"/>
          <w:sz w:val="20"/>
          <w:szCs w:val="20"/>
          <w:lang w:val="en-US" w:eastAsia="de-DE"/>
        </w:rPr>
      </w:pPr>
      <w:r w:rsidRPr="009E6E81">
        <w:rPr>
          <w:rFonts w:ascii="Courier" w:hAnsi="Courier" w:cs="Courier"/>
          <w:sz w:val="20"/>
          <w:szCs w:val="20"/>
          <w:lang w:val="en-US" w:eastAsia="de-DE"/>
        </w:rPr>
        <w:t xml:space="preserve">  List.L &lt;- list(     </w:t>
      </w:r>
    </w:p>
    <w:p w:rsidR="006279BA" w:rsidRPr="009E6E81" w:rsidRDefault="006279BA" w:rsidP="006279BA">
      <w:pPr>
        <w:rPr>
          <w:rFonts w:ascii="Courier" w:hAnsi="Courier" w:cs="Courier"/>
          <w:sz w:val="20"/>
          <w:szCs w:val="20"/>
          <w:lang w:val="en-US" w:eastAsia="de-DE"/>
        </w:rPr>
      </w:pPr>
      <w:r w:rsidRPr="009E6E81">
        <w:rPr>
          <w:rFonts w:ascii="Courier" w:hAnsi="Courier" w:cs="Courier"/>
          <w:sz w:val="20"/>
          <w:szCs w:val="20"/>
          <w:lang w:val="en-US" w:eastAsia="de-DE"/>
        </w:rPr>
        <w:t xml:space="preserve">    item0               ##&lt;&lt; Description of list item 0</w:t>
      </w:r>
    </w:p>
    <w:p w:rsidR="006279BA" w:rsidRPr="009E6E81" w:rsidRDefault="006279BA" w:rsidP="006279BA">
      <w:pPr>
        <w:rPr>
          <w:rFonts w:ascii="Courier" w:hAnsi="Courier" w:cs="Courier"/>
          <w:sz w:val="20"/>
          <w:szCs w:val="20"/>
          <w:lang w:val="en-US" w:eastAsia="de-DE"/>
        </w:rPr>
      </w:pPr>
      <w:r w:rsidRPr="009E6E81">
        <w:rPr>
          <w:rFonts w:ascii="Courier" w:hAnsi="Courier" w:cs="Courier"/>
          <w:sz w:val="20"/>
          <w:szCs w:val="20"/>
          <w:lang w:val="en-US" w:eastAsia="de-DE"/>
        </w:rPr>
        <w:t xml:space="preserve">    ,item1 = list(      ##&lt;&lt; A list inside a list:</w:t>
      </w:r>
    </w:p>
    <w:p w:rsidR="006279BA" w:rsidRPr="009E6E81" w:rsidRDefault="006279BA" w:rsidP="006279BA">
      <w:pPr>
        <w:rPr>
          <w:rFonts w:ascii="Courier" w:hAnsi="Courier" w:cs="Courier"/>
          <w:b/>
          <w:sz w:val="20"/>
          <w:szCs w:val="20"/>
          <w:lang w:val="en-US" w:eastAsia="de-DE"/>
        </w:rPr>
      </w:pPr>
      <w:r w:rsidRPr="009E6E81">
        <w:rPr>
          <w:rFonts w:ascii="Courier" w:hAnsi="Courier" w:cs="Courier"/>
          <w:sz w:val="20"/>
          <w:szCs w:val="20"/>
          <w:lang w:val="en-US" w:eastAsia="de-DE"/>
        </w:rPr>
        <w:t xml:space="preserve">      </w:t>
      </w:r>
      <w:r w:rsidRPr="009E6E81">
        <w:rPr>
          <w:rFonts w:ascii="Courier" w:hAnsi="Courier" w:cs="Courier"/>
          <w:b/>
          <w:sz w:val="20"/>
          <w:szCs w:val="20"/>
          <w:lang w:val="en-US" w:eastAsia="de-DE"/>
        </w:rPr>
        <w:t xml:space="preserve">##describe&lt;&lt; </w:t>
      </w:r>
    </w:p>
    <w:p w:rsidR="006279BA" w:rsidRPr="009E6E81" w:rsidRDefault="006279BA" w:rsidP="006279BA">
      <w:pPr>
        <w:rPr>
          <w:rFonts w:ascii="Courier" w:hAnsi="Courier" w:cs="Courier"/>
          <w:sz w:val="20"/>
          <w:szCs w:val="20"/>
          <w:lang w:val="en-US" w:eastAsia="de-DE"/>
        </w:rPr>
      </w:pPr>
      <w:r w:rsidRPr="009E6E81">
        <w:rPr>
          <w:rFonts w:ascii="Courier" w:hAnsi="Courier" w:cs="Courier"/>
          <w:sz w:val="20"/>
          <w:szCs w:val="20"/>
          <w:lang w:val="en-US" w:eastAsia="de-DE"/>
        </w:rPr>
        <w:t xml:space="preserve">      # description of lists etc.</w:t>
      </w:r>
    </w:p>
    <w:p w:rsidR="006279BA" w:rsidRPr="009E6E81" w:rsidRDefault="006279BA" w:rsidP="006279BA">
      <w:pPr>
        <w:rPr>
          <w:rFonts w:ascii="Courier" w:hAnsi="Courier" w:cs="Courier"/>
          <w:sz w:val="20"/>
          <w:szCs w:val="20"/>
          <w:lang w:val="en-US" w:eastAsia="de-DE"/>
        </w:rPr>
      </w:pPr>
      <w:r w:rsidRPr="009E6E81">
        <w:rPr>
          <w:rFonts w:ascii="Courier" w:hAnsi="Courier" w:cs="Courier"/>
          <w:sz w:val="20"/>
          <w:szCs w:val="20"/>
          <w:lang w:val="en-US" w:eastAsia="de-DE"/>
        </w:rPr>
        <w:t xml:space="preserve">      ,item1.1=lSum.V.n       ##&lt;&lt; Description of list item 1.1</w:t>
      </w:r>
    </w:p>
    <w:p w:rsidR="006279BA" w:rsidRPr="009E6E81" w:rsidRDefault="006279BA" w:rsidP="006279BA">
      <w:pPr>
        <w:rPr>
          <w:rFonts w:ascii="Courier" w:hAnsi="Courier" w:cs="Courier"/>
          <w:sz w:val="20"/>
          <w:szCs w:val="20"/>
          <w:lang w:val="en-US" w:eastAsia="de-DE"/>
        </w:rPr>
      </w:pPr>
      <w:r w:rsidRPr="009E6E81">
        <w:rPr>
          <w:rFonts w:ascii="Courier" w:hAnsi="Courier" w:cs="Courier"/>
          <w:sz w:val="20"/>
          <w:szCs w:val="20"/>
          <w:lang w:val="en-US" w:eastAsia="de-DE"/>
        </w:rPr>
        <w:t xml:space="preserve">      ,item1.2=Var1.V.n       ##&lt;&lt; Description of list item 1.2</w:t>
      </w:r>
    </w:p>
    <w:p w:rsidR="006279BA" w:rsidRPr="009E6E81" w:rsidRDefault="006279BA" w:rsidP="006279BA">
      <w:pPr>
        <w:rPr>
          <w:rFonts w:ascii="Courier" w:hAnsi="Courier" w:cs="Courier"/>
          <w:b/>
          <w:sz w:val="20"/>
          <w:szCs w:val="20"/>
          <w:lang w:val="en-US" w:eastAsia="de-DE"/>
        </w:rPr>
      </w:pPr>
      <w:r w:rsidRPr="009E6E81">
        <w:rPr>
          <w:rFonts w:ascii="Courier" w:hAnsi="Courier" w:cs="Courier"/>
          <w:sz w:val="20"/>
          <w:szCs w:val="20"/>
          <w:lang w:val="en-US" w:eastAsia="de-DE"/>
        </w:rPr>
        <w:t xml:space="preserve">      </w:t>
      </w:r>
      <w:r w:rsidRPr="009E6E81">
        <w:rPr>
          <w:rFonts w:ascii="Courier" w:hAnsi="Courier" w:cs="Courier"/>
          <w:b/>
          <w:sz w:val="20"/>
          <w:szCs w:val="20"/>
          <w:lang w:val="en-US" w:eastAsia="de-DE"/>
        </w:rPr>
        <w:t xml:space="preserve">##end&lt;&lt;             </w:t>
      </w:r>
    </w:p>
    <w:p w:rsidR="006279BA" w:rsidRPr="009E6E81" w:rsidRDefault="006279BA" w:rsidP="006279BA">
      <w:pPr>
        <w:rPr>
          <w:rFonts w:ascii="Courier" w:hAnsi="Courier" w:cs="Courier"/>
          <w:sz w:val="20"/>
          <w:szCs w:val="20"/>
          <w:lang w:val="en-US" w:eastAsia="de-DE"/>
        </w:rPr>
      </w:pPr>
      <w:r w:rsidRPr="009E6E81">
        <w:rPr>
          <w:rFonts w:ascii="Courier" w:hAnsi="Courier" w:cs="Courier"/>
          <w:sz w:val="20"/>
          <w:szCs w:val="20"/>
          <w:lang w:val="en-US" w:eastAsia="de-DE"/>
        </w:rPr>
        <w:t xml:space="preserve">      # necessary to end enclosed 'describe'</w:t>
      </w:r>
    </w:p>
    <w:p w:rsidR="006279BA" w:rsidRPr="009E6E81" w:rsidRDefault="006279BA" w:rsidP="006279BA">
      <w:pPr>
        <w:rPr>
          <w:rFonts w:ascii="Courier" w:hAnsi="Courier" w:cs="Courier"/>
          <w:sz w:val="20"/>
          <w:szCs w:val="20"/>
          <w:lang w:val="en-US" w:eastAsia="de-DE"/>
        </w:rPr>
      </w:pPr>
      <w:r w:rsidRPr="009E6E81">
        <w:rPr>
          <w:rFonts w:ascii="Courier" w:hAnsi="Courier" w:cs="Courier"/>
          <w:sz w:val="20"/>
          <w:szCs w:val="20"/>
          <w:lang w:val="en-US" w:eastAsia="de-DE"/>
        </w:rPr>
        <w:t xml:space="preserve">    )</w:t>
      </w:r>
    </w:p>
    <w:p w:rsidR="006279BA" w:rsidRPr="009E6E81" w:rsidRDefault="006279BA" w:rsidP="006279BA">
      <w:pPr>
        <w:rPr>
          <w:rFonts w:ascii="Courier" w:hAnsi="Courier" w:cs="Courier"/>
          <w:sz w:val="20"/>
          <w:szCs w:val="20"/>
          <w:lang w:val="en-US" w:eastAsia="de-DE"/>
        </w:rPr>
      </w:pPr>
      <w:r w:rsidRPr="009E6E81">
        <w:rPr>
          <w:rFonts w:ascii="Courier" w:hAnsi="Courier" w:cs="Courier"/>
          <w:sz w:val="20"/>
          <w:szCs w:val="20"/>
          <w:lang w:val="en-US" w:eastAsia="de-DE"/>
        </w:rPr>
        <w:t xml:space="preserve">    ,item2              ##&lt;&lt; Description of item 2</w:t>
      </w:r>
    </w:p>
    <w:p w:rsidR="004E237F" w:rsidRPr="009E6E81" w:rsidRDefault="006279BA" w:rsidP="006279BA">
      <w:pPr>
        <w:rPr>
          <w:rFonts w:ascii="Courier" w:hAnsi="Courier" w:cs="Courier"/>
          <w:sz w:val="20"/>
          <w:szCs w:val="20"/>
          <w:lang w:val="en-US" w:eastAsia="de-DE"/>
        </w:rPr>
      </w:pPr>
      <w:r w:rsidRPr="009E6E81">
        <w:rPr>
          <w:rFonts w:ascii="Courier" w:hAnsi="Courier" w:cs="Courier"/>
          <w:sz w:val="20"/>
          <w:szCs w:val="20"/>
          <w:lang w:val="en-US" w:eastAsia="de-DE"/>
        </w:rPr>
        <w:t xml:space="preserve">  )</w:t>
      </w:r>
    </w:p>
    <w:p w:rsidR="004E237F"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 xml:space="preserve">  </w:t>
      </w:r>
    </w:p>
    <w:p w:rsidR="004E237F"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 xml:space="preserve">  lSum.V.n</w:t>
      </w:r>
    </w:p>
    <w:p w:rsidR="004E237F" w:rsidRPr="009E6E81" w:rsidRDefault="004E237F" w:rsidP="004E237F">
      <w:pPr>
        <w:rPr>
          <w:rFonts w:ascii="Courier" w:hAnsi="Courier" w:cs="Courier"/>
          <w:b/>
          <w:sz w:val="20"/>
          <w:szCs w:val="20"/>
          <w:lang w:val="en-US" w:eastAsia="de-DE"/>
        </w:rPr>
      </w:pPr>
      <w:r w:rsidRPr="009E6E81">
        <w:rPr>
          <w:rFonts w:ascii="Courier" w:hAnsi="Courier" w:cs="Courier"/>
          <w:sz w:val="20"/>
          <w:szCs w:val="20"/>
          <w:lang w:val="en-US" w:eastAsia="de-DE"/>
        </w:rPr>
        <w:t xml:space="preserve">  </w:t>
      </w:r>
      <w:r w:rsidRPr="009E6E81">
        <w:rPr>
          <w:rFonts w:ascii="Courier" w:hAnsi="Courier" w:cs="Courier"/>
          <w:b/>
          <w:sz w:val="20"/>
          <w:szCs w:val="20"/>
          <w:lang w:val="en-US" w:eastAsia="de-DE"/>
        </w:rPr>
        <w:t>##value&lt;&lt;</w:t>
      </w:r>
    </w:p>
    <w:p w:rsidR="004E237F"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 xml:space="preserve">  ## Description of the return/output values of your function (mandatory)</w:t>
      </w:r>
    </w:p>
    <w:p w:rsidR="001B1702"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w:t>
      </w:r>
    </w:p>
    <w:p w:rsidR="001B1702" w:rsidRPr="009E6E81" w:rsidRDefault="001B1702" w:rsidP="004E237F">
      <w:pPr>
        <w:rPr>
          <w:rFonts w:ascii="Courier" w:hAnsi="Courier" w:cs="Courier"/>
          <w:sz w:val="20"/>
          <w:szCs w:val="20"/>
          <w:lang w:val="en-US" w:eastAsia="de-DE"/>
        </w:rPr>
      </w:pPr>
    </w:p>
    <w:p w:rsidR="001B1702" w:rsidRPr="009E6E81" w:rsidRDefault="001B1702" w:rsidP="001B1702">
      <w:pPr>
        <w:pStyle w:val="berschrift2"/>
        <w:rPr>
          <w:lang w:val="en-US" w:eastAsia="de-DE"/>
        </w:rPr>
      </w:pPr>
      <w:r w:rsidRPr="009E6E81">
        <w:rPr>
          <w:lang w:val="en-US" w:eastAsia="de-DE"/>
        </w:rPr>
        <w:t>Automated R5 reference class documentation</w:t>
      </w:r>
    </w:p>
    <w:p w:rsidR="001B1702" w:rsidRPr="009E6E81" w:rsidRDefault="001B1702" w:rsidP="001B1702">
      <w:pPr>
        <w:rPr>
          <w:lang w:val="en-US"/>
        </w:rPr>
      </w:pPr>
    </w:p>
    <w:p w:rsidR="004E237F" w:rsidRPr="009E6E81" w:rsidRDefault="001B1702" w:rsidP="001B1702">
      <w:pPr>
        <w:rPr>
          <w:lang w:val="en-US"/>
        </w:rPr>
      </w:pPr>
      <w:r w:rsidRPr="009E6E81">
        <w:rPr>
          <w:lang w:val="en-US"/>
        </w:rPr>
        <w:t xml:space="preserve">R5 reference classes are not (yet) implemented in </w:t>
      </w:r>
      <w:r w:rsidR="009A2A97">
        <w:rPr>
          <w:lang w:val="en-US"/>
        </w:rPr>
        <w:t xml:space="preserve">package </w:t>
      </w:r>
      <w:r w:rsidR="009A2A97" w:rsidRPr="009A2A97">
        <w:rPr>
          <w:highlight w:val="yellow"/>
          <w:lang w:val="en-US"/>
        </w:rPr>
        <w:t>“</w:t>
      </w:r>
      <w:r w:rsidRPr="009A2A97">
        <w:rPr>
          <w:highlight w:val="yellow"/>
          <w:lang w:val="en-US"/>
        </w:rPr>
        <w:t>inlinedocs</w:t>
      </w:r>
      <w:r w:rsidR="009A2A97" w:rsidRPr="009A2A97">
        <w:rPr>
          <w:highlight w:val="yellow"/>
          <w:lang w:val="en-US"/>
        </w:rPr>
        <w:t>”</w:t>
      </w:r>
      <w:r w:rsidRPr="009E6E81">
        <w:rPr>
          <w:lang w:val="en-US"/>
        </w:rPr>
        <w:t xml:space="preserve">. Therefore all the methods of the class are converted to normal functions in the package generation script (genPackage.R, see above). The following </w:t>
      </w:r>
      <w:r w:rsidRPr="009E6E81">
        <w:rPr>
          <w:highlight w:val="yellow"/>
          <w:lang w:val="en-US"/>
        </w:rPr>
        <w:t>… are necessary.</w:t>
      </w:r>
    </w:p>
    <w:p w:rsidR="00BB67EA" w:rsidRPr="009E6E81" w:rsidRDefault="00BB67EA" w:rsidP="00BB67EA">
      <w:pPr>
        <w:ind w:left="360"/>
        <w:rPr>
          <w:rFonts w:ascii="Courier" w:hAnsi="Courier" w:cs="Courier"/>
          <w:sz w:val="20"/>
          <w:szCs w:val="20"/>
          <w:lang w:val="en-US" w:eastAsia="de-DE"/>
        </w:rPr>
      </w:pPr>
    </w:p>
    <w:p w:rsidR="00D737A2" w:rsidRPr="009E6E81" w:rsidRDefault="00D737A2" w:rsidP="00D737A2">
      <w:pPr>
        <w:rPr>
          <w:rFonts w:ascii="Courier" w:hAnsi="Courier" w:cs="Courier"/>
          <w:sz w:val="20"/>
          <w:szCs w:val="20"/>
          <w:lang w:val="en-US" w:eastAsia="de-DE"/>
        </w:rPr>
      </w:pPr>
      <w:bookmarkStart w:id="65" w:name="_Toc251238863"/>
      <w:bookmarkStart w:id="66" w:name="_Toc251238916"/>
      <w:bookmarkStart w:id="67" w:name="_Toc251239187"/>
      <w:r w:rsidRPr="009E6E81">
        <w:rPr>
          <w:rFonts w:ascii="Courier" w:hAnsi="Courier" w:cs="Courier"/>
          <w:sz w:val="20"/>
          <w:szCs w:val="20"/>
          <w:lang w:val="en-US" w:eastAsia="de-DE"/>
        </w:rPr>
        <w:t>sEddyProc$methods(</w:t>
      </w:r>
    </w:p>
    <w:p w:rsidR="00D737A2" w:rsidRPr="009E6E81" w:rsidRDefault="00D737A2" w:rsidP="00D737A2">
      <w:pPr>
        <w:rPr>
          <w:rFonts w:ascii="Courier" w:hAnsi="Courier" w:cs="Courier"/>
          <w:sz w:val="20"/>
          <w:szCs w:val="20"/>
          <w:lang w:val="en-US" w:eastAsia="de-DE"/>
        </w:rPr>
      </w:pPr>
      <w:r w:rsidRPr="009E6E81">
        <w:rPr>
          <w:rFonts w:ascii="Courier" w:hAnsi="Courier" w:cs="Courier"/>
          <w:sz w:val="20"/>
          <w:szCs w:val="20"/>
          <w:lang w:val="en-US" w:eastAsia="de-DE"/>
        </w:rPr>
        <w:t xml:space="preserve">  sFunction </w:t>
      </w:r>
      <w:r w:rsidRPr="009E6E81">
        <w:rPr>
          <w:rFonts w:ascii="Courier" w:hAnsi="Courier" w:cs="Courier"/>
          <w:sz w:val="20"/>
          <w:szCs w:val="20"/>
          <w:highlight w:val="lightGray"/>
          <w:lang w:val="en-US" w:eastAsia="de-DE"/>
        </w:rPr>
        <w:t>= function</w:t>
      </w:r>
      <w:r w:rsidRPr="009E6E81">
        <w:rPr>
          <w:rFonts w:ascii="Courier" w:hAnsi="Courier" w:cs="Courier"/>
          <w:sz w:val="20"/>
          <w:szCs w:val="20"/>
          <w:lang w:val="en-US" w:eastAsia="de-DE"/>
        </w:rPr>
        <w:t>(</w:t>
      </w:r>
    </w:p>
    <w:p w:rsidR="00D737A2" w:rsidRPr="009E6E81" w:rsidRDefault="00D737A2" w:rsidP="00D737A2">
      <w:pPr>
        <w:rPr>
          <w:rFonts w:ascii="Courier" w:hAnsi="Courier" w:cs="Courier"/>
          <w:sz w:val="20"/>
          <w:szCs w:val="20"/>
          <w:lang w:val="en-US" w:eastAsia="de-DE"/>
        </w:rPr>
      </w:pPr>
      <w:r w:rsidRPr="009E6E81">
        <w:rPr>
          <w:rFonts w:ascii="Courier" w:hAnsi="Courier" w:cs="Courier"/>
          <w:sz w:val="20"/>
          <w:szCs w:val="20"/>
          <w:lang w:val="en-US" w:eastAsia="de-DE"/>
        </w:rPr>
        <w:t>...</w:t>
      </w:r>
    </w:p>
    <w:p w:rsidR="00D737A2" w:rsidRPr="009E6E81" w:rsidRDefault="00D737A2" w:rsidP="00D737A2">
      <w:pPr>
        <w:rPr>
          <w:rFonts w:ascii="Courier" w:hAnsi="Courier" w:cs="Courier"/>
          <w:sz w:val="20"/>
          <w:szCs w:val="20"/>
          <w:lang w:val="en-US" w:eastAsia="de-DE"/>
        </w:rPr>
      </w:pPr>
      <w:r w:rsidRPr="009E6E81">
        <w:rPr>
          <w:rFonts w:ascii="Courier" w:hAnsi="Courier" w:cs="Courier"/>
          <w:sz w:val="20"/>
          <w:szCs w:val="20"/>
          <w:lang w:val="en-US" w:eastAsia="de-DE"/>
        </w:rPr>
        <w:t>)</w:t>
      </w:r>
    </w:p>
    <w:p w:rsidR="00D737A2" w:rsidRPr="009E6E81" w:rsidRDefault="00D737A2" w:rsidP="00D737A2">
      <w:pPr>
        <w:rPr>
          <w:rFonts w:ascii="Courier" w:hAnsi="Courier" w:cs="Courier"/>
          <w:sz w:val="20"/>
          <w:szCs w:val="20"/>
          <w:lang w:val="en-US" w:eastAsia="de-DE"/>
        </w:rPr>
      </w:pPr>
      <w:r w:rsidRPr="009E6E81">
        <w:rPr>
          <w:rFonts w:ascii="Courier" w:hAnsi="Courier" w:cs="Courier"/>
          <w:sz w:val="20"/>
          <w:szCs w:val="20"/>
          <w:lang w:val="en-US" w:eastAsia="de-DE"/>
        </w:rPr>
        <w:t>...</w:t>
      </w:r>
    </w:p>
    <w:p w:rsidR="001B1702" w:rsidRPr="009E6E81" w:rsidRDefault="00D737A2" w:rsidP="00D737A2">
      <w:pPr>
        <w:rPr>
          <w:rFonts w:ascii="Courier" w:hAnsi="Courier" w:cs="Courier"/>
          <w:sz w:val="20"/>
          <w:szCs w:val="20"/>
          <w:lang w:val="en-US" w:eastAsia="de-DE"/>
        </w:rPr>
      </w:pPr>
      <w:r w:rsidRPr="009E6E81">
        <w:rPr>
          <w:rFonts w:ascii="Courier" w:hAnsi="Courier" w:cs="Courier"/>
          <w:sz w:val="20"/>
          <w:szCs w:val="20"/>
          <w:lang w:val="en-US" w:eastAsia="de-DE"/>
        </w:rPr>
        <w:t>{</w:t>
      </w:r>
    </w:p>
    <w:p w:rsidR="001B1702" w:rsidRPr="009E6E81" w:rsidRDefault="001B1702" w:rsidP="001B1702">
      <w:pPr>
        <w:rPr>
          <w:rFonts w:ascii="Courier" w:hAnsi="Courier" w:cs="Courier"/>
          <w:sz w:val="20"/>
          <w:szCs w:val="20"/>
          <w:lang w:val="en-US" w:eastAsia="de-DE"/>
        </w:rPr>
      </w:pPr>
      <w:r w:rsidRPr="009E6E81">
        <w:rPr>
          <w:rFonts w:ascii="Courier" w:hAnsi="Courier" w:cs="Courier"/>
          <w:sz w:val="20"/>
          <w:szCs w:val="20"/>
          <w:highlight w:val="lightGray"/>
          <w:lang w:val="en-US" w:eastAsia="de-DE"/>
        </w:rPr>
        <w:t>'R5 reference class only: Description text for automated R5 documentation'</w:t>
      </w:r>
    </w:p>
    <w:p w:rsidR="00D737A2" w:rsidRPr="009E6E81" w:rsidRDefault="00D737A2" w:rsidP="00D737A2">
      <w:pPr>
        <w:rPr>
          <w:rFonts w:ascii="Courier" w:hAnsi="Courier" w:cs="Courier"/>
          <w:sz w:val="20"/>
          <w:szCs w:val="20"/>
          <w:lang w:val="en-US" w:eastAsia="de-DE"/>
        </w:rPr>
      </w:pPr>
    </w:p>
    <w:p w:rsidR="00D737A2" w:rsidRPr="009E6E81" w:rsidRDefault="00D737A2" w:rsidP="00D737A2">
      <w:pPr>
        <w:rPr>
          <w:rFonts w:ascii="Courier" w:hAnsi="Courier" w:cs="Courier"/>
          <w:sz w:val="20"/>
          <w:szCs w:val="20"/>
          <w:lang w:val="en-US" w:eastAsia="de-DE"/>
        </w:rPr>
      </w:pPr>
      <w:r w:rsidRPr="009E6E81">
        <w:rPr>
          <w:rFonts w:ascii="Courier" w:hAnsi="Courier" w:cs="Courier"/>
          <w:sz w:val="20"/>
          <w:szCs w:val="20"/>
          <w:lang w:val="en-US" w:eastAsia="de-DE"/>
        </w:rPr>
        <w:t>...</w:t>
      </w:r>
    </w:p>
    <w:p w:rsidR="001B1702" w:rsidRPr="009E6E81" w:rsidRDefault="00D737A2" w:rsidP="00D737A2">
      <w:pPr>
        <w:rPr>
          <w:rFonts w:ascii="Courier" w:hAnsi="Courier" w:cs="Courier"/>
          <w:sz w:val="20"/>
          <w:szCs w:val="20"/>
          <w:lang w:val="en-US" w:eastAsia="de-DE"/>
        </w:rPr>
      </w:pPr>
      <w:r w:rsidRPr="009E6E81">
        <w:rPr>
          <w:rFonts w:ascii="Courier" w:hAnsi="Courier" w:cs="Courier"/>
          <w:sz w:val="20"/>
          <w:szCs w:val="20"/>
          <w:highlight w:val="lightGray"/>
          <w:lang w:val="en-US" w:eastAsia="de-DE"/>
        </w:rPr>
        <w:t>})</w:t>
      </w:r>
    </w:p>
    <w:p w:rsidR="001B1702" w:rsidRPr="009E6E81" w:rsidRDefault="001B1702" w:rsidP="00D737A2">
      <w:pPr>
        <w:rPr>
          <w:rFonts w:ascii="Courier" w:hAnsi="Courier" w:cs="Courier"/>
          <w:sz w:val="20"/>
          <w:szCs w:val="20"/>
          <w:lang w:val="en-US" w:eastAsia="de-DE"/>
        </w:rPr>
      </w:pPr>
    </w:p>
    <w:p w:rsidR="00D737A2" w:rsidRPr="009E6E81" w:rsidRDefault="001B1702" w:rsidP="001B1702">
      <w:pPr>
        <w:rPr>
          <w:lang w:val="en-US"/>
        </w:rPr>
      </w:pPr>
      <w:r w:rsidRPr="009E6E81">
        <w:rPr>
          <w:lang w:val="en-US"/>
        </w:rPr>
        <w:t xml:space="preserve">Attention: </w:t>
      </w:r>
      <w:r w:rsidRPr="009E6E81">
        <w:rPr>
          <w:rStyle w:val="Code-Text"/>
          <w:lang w:val="en-US"/>
        </w:rPr>
        <w:t>'})'</w:t>
      </w:r>
      <w:r w:rsidRPr="009E6E81">
        <w:rPr>
          <w:lang w:val="en-US"/>
        </w:rPr>
        <w:t xml:space="preserve"> will be replaced by inlinedocs. I</w:t>
      </w:r>
      <w:r w:rsidR="00D737A2" w:rsidRPr="009E6E81">
        <w:rPr>
          <w:lang w:val="en-US"/>
        </w:rPr>
        <w:t>n all other places</w:t>
      </w:r>
      <w:r w:rsidRPr="009E6E81">
        <w:rPr>
          <w:lang w:val="en-US"/>
        </w:rPr>
        <w:t xml:space="preserve"> within the Eddy*.R scripts</w:t>
      </w:r>
      <w:r w:rsidR="00D737A2" w:rsidRPr="009E6E81">
        <w:rPr>
          <w:lang w:val="en-US"/>
        </w:rPr>
        <w:t xml:space="preserve"> use</w:t>
      </w:r>
      <w:r w:rsidR="00D737A2" w:rsidRPr="009E6E81">
        <w:rPr>
          <w:lang w:val="en-US" w:eastAsia="de-DE"/>
        </w:rPr>
        <w:t xml:space="preserve"> </w:t>
      </w:r>
      <w:r w:rsidRPr="009E6E81">
        <w:rPr>
          <w:rStyle w:val="Code-Text"/>
          <w:lang w:val="en-US"/>
        </w:rPr>
        <w:t>'</w:t>
      </w:r>
      <w:r w:rsidR="00D737A2" w:rsidRPr="009E6E81">
        <w:rPr>
          <w:rStyle w:val="Code-Text"/>
          <w:lang w:val="en-US"/>
        </w:rPr>
        <w:t>}   )</w:t>
      </w:r>
      <w:r w:rsidRPr="009E6E81">
        <w:rPr>
          <w:rStyle w:val="Code-Text"/>
          <w:lang w:val="en-US"/>
        </w:rPr>
        <w:t>'</w:t>
      </w:r>
      <w:r w:rsidR="00D737A2" w:rsidRPr="009E6E81">
        <w:rPr>
          <w:lang w:val="en-US" w:eastAsia="de-DE"/>
        </w:rPr>
        <w:t xml:space="preserve"> with </w:t>
      </w:r>
      <w:r w:rsidRPr="009E6E81">
        <w:rPr>
          <w:lang w:val="en-US" w:eastAsia="de-DE"/>
        </w:rPr>
        <w:t>three white spaces!</w:t>
      </w:r>
    </w:p>
    <w:p w:rsidR="00D737A2" w:rsidRPr="009E6E81" w:rsidRDefault="00D737A2" w:rsidP="00D737A2">
      <w:pPr>
        <w:rPr>
          <w:lang w:val="en-US"/>
        </w:rPr>
      </w:pPr>
    </w:p>
    <w:p w:rsidR="002215E1" w:rsidRPr="009E6E81" w:rsidRDefault="00A93B44" w:rsidP="00D737A2">
      <w:pPr>
        <w:pStyle w:val="berschrift2"/>
        <w:rPr>
          <w:lang w:val="en-US"/>
        </w:rPr>
      </w:pPr>
      <w:r w:rsidRPr="009E6E81">
        <w:rPr>
          <w:lang w:val="en-US"/>
        </w:rPr>
        <w:t>Automated example documentation</w:t>
      </w:r>
      <w:bookmarkEnd w:id="65"/>
      <w:bookmarkEnd w:id="66"/>
      <w:bookmarkEnd w:id="67"/>
    </w:p>
    <w:p w:rsidR="00BB67EA" w:rsidRPr="009E6E81" w:rsidRDefault="002215E1" w:rsidP="00BB67EA">
      <w:pPr>
        <w:rPr>
          <w:lang w:val="en-US"/>
        </w:rPr>
      </w:pPr>
      <w:r w:rsidRPr="009E6E81">
        <w:rPr>
          <w:lang w:val="en-US"/>
        </w:rPr>
        <w:t>Examples implemented as attribute to the function will automatically appear in the documentation</w:t>
      </w:r>
      <w:r w:rsidR="00BB67EA" w:rsidRPr="009E6E81">
        <w:rPr>
          <w:lang w:val="en-US"/>
        </w:rPr>
        <w:t>:</w:t>
      </w:r>
    </w:p>
    <w:p w:rsidR="00BB67EA" w:rsidRPr="009E6E81" w:rsidRDefault="00BB67EA" w:rsidP="00BB67EA">
      <w:pPr>
        <w:ind w:left="360"/>
        <w:rPr>
          <w:rFonts w:ascii="Courier" w:hAnsi="Courier" w:cs="Courier"/>
          <w:sz w:val="20"/>
          <w:szCs w:val="20"/>
          <w:lang w:val="en-US" w:eastAsia="de-DE"/>
        </w:rPr>
      </w:pPr>
    </w:p>
    <w:p w:rsidR="00850E05" w:rsidRPr="009E6E81" w:rsidRDefault="002B4524" w:rsidP="00850E05">
      <w:pPr>
        <w:rPr>
          <w:rFonts w:ascii="Courier" w:hAnsi="Courier" w:cs="Courier"/>
          <w:sz w:val="20"/>
          <w:szCs w:val="20"/>
          <w:lang w:val="en-US" w:eastAsia="de-DE"/>
        </w:rPr>
      </w:pPr>
      <w:r w:rsidRPr="009E6E81">
        <w:rPr>
          <w:rFonts w:ascii="Courier" w:hAnsi="Courier" w:cs="Courier"/>
          <w:sz w:val="20"/>
          <w:szCs w:val="20"/>
          <w:lang w:val="en-US" w:eastAsia="de-DE"/>
        </w:rPr>
        <w:t>attr(fTemplateInlinedocs</w:t>
      </w:r>
      <w:r w:rsidR="00850E05" w:rsidRPr="009E6E81">
        <w:rPr>
          <w:rFonts w:ascii="Courier" w:hAnsi="Courier" w:cs="Courier"/>
          <w:sz w:val="20"/>
          <w:szCs w:val="20"/>
          <w:lang w:val="en-US" w:eastAsia="de-DE"/>
        </w:rPr>
        <w:t>,"ex") &lt;- function(){</w:t>
      </w:r>
    </w:p>
    <w:p w:rsidR="00850E05" w:rsidRPr="009E6E81" w:rsidRDefault="00850E05" w:rsidP="00850E05">
      <w:pPr>
        <w:rPr>
          <w:rFonts w:ascii="Courier" w:hAnsi="Courier" w:cs="Courier"/>
          <w:sz w:val="20"/>
          <w:szCs w:val="20"/>
          <w:lang w:val="en-US" w:eastAsia="de-DE"/>
        </w:rPr>
      </w:pPr>
      <w:r w:rsidRPr="009E6E81">
        <w:rPr>
          <w:rFonts w:ascii="Courier" w:hAnsi="Courier" w:cs="Courier"/>
          <w:sz w:val="20"/>
          <w:szCs w:val="20"/>
          <w:lang w:val="en-US" w:eastAsia="de-DE"/>
        </w:rPr>
        <w:t xml:space="preserve">  # Example code demonstrating the functionality of your function</w:t>
      </w:r>
    </w:p>
    <w:p w:rsidR="00850E05" w:rsidRPr="009E6E81" w:rsidRDefault="00850E05" w:rsidP="00850E05">
      <w:pPr>
        <w:rPr>
          <w:rFonts w:ascii="Courier" w:hAnsi="Courier" w:cs="Courier"/>
          <w:sz w:val="20"/>
          <w:szCs w:val="20"/>
          <w:lang w:val="en-US" w:eastAsia="de-DE"/>
        </w:rPr>
      </w:pPr>
      <w:r w:rsidRPr="009E6E81">
        <w:rPr>
          <w:rFonts w:ascii="Courier" w:hAnsi="Courier" w:cs="Courier"/>
          <w:sz w:val="20"/>
          <w:szCs w:val="20"/>
          <w:lang w:val="en-US" w:eastAsia="de-DE"/>
        </w:rPr>
        <w:t xml:space="preserve">  x.V.n &lt;- 1:10</w:t>
      </w:r>
    </w:p>
    <w:p w:rsidR="00850E05" w:rsidRPr="009E6E81" w:rsidRDefault="00850E05" w:rsidP="00850E05">
      <w:pPr>
        <w:rPr>
          <w:rFonts w:ascii="Courier" w:hAnsi="Courier" w:cs="Courier"/>
          <w:sz w:val="20"/>
          <w:szCs w:val="20"/>
          <w:lang w:val="en-US" w:eastAsia="de-DE"/>
        </w:rPr>
      </w:pPr>
      <w:r w:rsidRPr="009E6E81">
        <w:rPr>
          <w:rFonts w:ascii="Courier" w:hAnsi="Courier" w:cs="Courier"/>
          <w:sz w:val="20"/>
          <w:szCs w:val="20"/>
          <w:lang w:val="en-US" w:eastAsia="de-DE"/>
        </w:rPr>
        <w:t xml:space="preserve">  fTemplateInlinedocs(x.V.n,x.V.n*2)</w:t>
      </w:r>
    </w:p>
    <w:p w:rsidR="00850E05" w:rsidRPr="009E6E81" w:rsidRDefault="00850E05" w:rsidP="00850E05">
      <w:pPr>
        <w:rPr>
          <w:rFonts w:ascii="Courier" w:hAnsi="Courier" w:cs="Courier"/>
          <w:sz w:val="20"/>
          <w:szCs w:val="20"/>
          <w:lang w:val="en-US" w:eastAsia="de-DE"/>
        </w:rPr>
      </w:pPr>
      <w:r w:rsidRPr="009E6E81">
        <w:rPr>
          <w:rFonts w:ascii="Courier" w:hAnsi="Courier" w:cs="Courier"/>
          <w:sz w:val="20"/>
          <w:szCs w:val="20"/>
          <w:lang w:val="en-US" w:eastAsia="de-DE"/>
        </w:rPr>
        <w:t>}</w:t>
      </w:r>
    </w:p>
    <w:p w:rsidR="001B1702" w:rsidRPr="009E6E81" w:rsidRDefault="001B1702" w:rsidP="00BB67EA">
      <w:pPr>
        <w:rPr>
          <w:lang w:val="en-US"/>
        </w:rPr>
      </w:pPr>
    </w:p>
    <w:p w:rsidR="001B1702" w:rsidRPr="009E6E81" w:rsidRDefault="001B1702" w:rsidP="001B1702">
      <w:pPr>
        <w:pStyle w:val="berschrift2"/>
        <w:rPr>
          <w:lang w:val="en-US"/>
        </w:rPr>
      </w:pPr>
      <w:r w:rsidRPr="009E6E81">
        <w:rPr>
          <w:lang w:val="en-US"/>
        </w:rPr>
        <w:t>File naming</w:t>
      </w:r>
      <w:r w:rsidR="002040CD" w:rsidRPr="009E6E81">
        <w:rPr>
          <w:lang w:val="en-US"/>
        </w:rPr>
        <w:t xml:space="preserve"> for automated documentation</w:t>
      </w:r>
    </w:p>
    <w:p w:rsidR="001B1702" w:rsidRPr="009E6E81" w:rsidRDefault="001B1702" w:rsidP="001B1702">
      <w:pPr>
        <w:rPr>
          <w:lang w:val="en-US"/>
        </w:rPr>
      </w:pPr>
      <w:r w:rsidRPr="009E6E81">
        <w:rPr>
          <w:highlight w:val="yellow"/>
          <w:lang w:val="en-US"/>
        </w:rPr>
        <w:t>The files need to be named in alphabetical order</w:t>
      </w:r>
      <w:r w:rsidR="009A2A97">
        <w:rPr>
          <w:highlight w:val="yellow"/>
          <w:lang w:val="en-US"/>
        </w:rPr>
        <w:t xml:space="preserve"> -- dependencies</w:t>
      </w:r>
      <w:r w:rsidRPr="009E6E81">
        <w:rPr>
          <w:highlight w:val="yellow"/>
          <w:lang w:val="en-US"/>
        </w:rPr>
        <w:t>.</w:t>
      </w:r>
    </w:p>
    <w:p w:rsidR="002B4524" w:rsidRPr="009E6E81" w:rsidRDefault="002B4524" w:rsidP="00BB67EA">
      <w:pPr>
        <w:rPr>
          <w:lang w:val="en-US"/>
        </w:rPr>
      </w:pPr>
    </w:p>
    <w:p w:rsidR="002B4524" w:rsidRPr="009E6E81" w:rsidRDefault="007D59AB" w:rsidP="002B4524">
      <w:pPr>
        <w:pStyle w:val="berschrift2"/>
        <w:rPr>
          <w:lang w:val="en-US"/>
        </w:rPr>
      </w:pPr>
      <w:bookmarkStart w:id="68" w:name="_Toc251238864"/>
      <w:bookmarkStart w:id="69" w:name="_Toc251238917"/>
      <w:bookmarkStart w:id="70" w:name="_Toc251239188"/>
      <w:r w:rsidRPr="009E6E81">
        <w:rPr>
          <w:lang w:val="en-US"/>
        </w:rPr>
        <w:t>Non-automated d</w:t>
      </w:r>
      <w:r w:rsidR="002B4524" w:rsidRPr="009E6E81">
        <w:rPr>
          <w:lang w:val="en-US"/>
        </w:rPr>
        <w:t>ocumen</w:t>
      </w:r>
      <w:r w:rsidR="00587E81" w:rsidRPr="009E6E81">
        <w:rPr>
          <w:lang w:val="en-US"/>
        </w:rPr>
        <w:t>t</w:t>
      </w:r>
      <w:r w:rsidR="002B4524" w:rsidRPr="009E6E81">
        <w:rPr>
          <w:lang w:val="en-US"/>
        </w:rPr>
        <w:t>ation</w:t>
      </w:r>
      <w:bookmarkEnd w:id="68"/>
      <w:bookmarkEnd w:id="69"/>
      <w:bookmarkEnd w:id="70"/>
    </w:p>
    <w:p w:rsidR="008A544C" w:rsidRPr="009E6E81" w:rsidRDefault="0037593D" w:rsidP="002B4524">
      <w:pPr>
        <w:rPr>
          <w:lang w:val="en-US"/>
        </w:rPr>
      </w:pPr>
      <w:r w:rsidRPr="009E6E81">
        <w:rPr>
          <w:lang w:val="en-US"/>
        </w:rPr>
        <w:t>Self-written documen</w:t>
      </w:r>
      <w:r w:rsidR="009A2A97">
        <w:rPr>
          <w:lang w:val="en-US"/>
        </w:rPr>
        <w:t>t</w:t>
      </w:r>
      <w:r w:rsidRPr="009E6E81">
        <w:rPr>
          <w:lang w:val="en-US"/>
        </w:rPr>
        <w:t xml:space="preserve">ation files </w:t>
      </w:r>
      <w:r w:rsidR="00B3594B" w:rsidRPr="009E6E81">
        <w:rPr>
          <w:lang w:val="en-US"/>
        </w:rPr>
        <w:t xml:space="preserve">can be </w:t>
      </w:r>
      <w:r w:rsidRPr="009E6E81">
        <w:rPr>
          <w:lang w:val="en-US"/>
        </w:rPr>
        <w:t>provided in</w:t>
      </w:r>
      <w:r w:rsidR="002B4524" w:rsidRPr="009E6E81">
        <w:rPr>
          <w:lang w:val="en-US"/>
        </w:rPr>
        <w:t xml:space="preserve"> </w:t>
      </w:r>
      <w:r w:rsidR="002B4524" w:rsidRPr="009E6E81">
        <w:rPr>
          <w:rFonts w:ascii="Courier" w:hAnsi="Courier" w:cs="Courier"/>
          <w:sz w:val="20"/>
          <w:szCs w:val="20"/>
          <w:lang w:val="en-US" w:eastAsia="de-DE"/>
        </w:rPr>
        <w:t>inst/develop</w:t>
      </w:r>
      <w:r w:rsidR="00A93B44" w:rsidRPr="009E6E81">
        <w:rPr>
          <w:rFonts w:ascii="Courier" w:hAnsi="Courier" w:cs="Courier"/>
          <w:sz w:val="20"/>
          <w:szCs w:val="20"/>
          <w:lang w:val="en-US" w:eastAsia="de-DE"/>
        </w:rPr>
        <w:t>/genDocu</w:t>
      </w:r>
      <w:r w:rsidRPr="009E6E81">
        <w:rPr>
          <w:rFonts w:ascii="Courier" w:hAnsi="Courier" w:cs="Courier"/>
          <w:sz w:val="20"/>
          <w:szCs w:val="20"/>
          <w:lang w:val="en-US" w:eastAsia="de-DE"/>
        </w:rPr>
        <w:t xml:space="preserve"> </w:t>
      </w:r>
      <w:r w:rsidR="00B3594B" w:rsidRPr="009E6E81">
        <w:rPr>
          <w:lang w:val="en-US"/>
        </w:rPr>
        <w:t xml:space="preserve">and </w:t>
      </w:r>
      <w:r w:rsidRPr="009E6E81">
        <w:rPr>
          <w:lang w:val="en-US"/>
        </w:rPr>
        <w:t xml:space="preserve">will </w:t>
      </w:r>
      <w:r w:rsidR="00B3594B" w:rsidRPr="009E6E81">
        <w:rPr>
          <w:lang w:val="en-US"/>
        </w:rPr>
        <w:t xml:space="preserve">overwrite the automatically generated documentation in the </w:t>
      </w:r>
      <w:r w:rsidR="00B3594B" w:rsidRPr="009E6E81">
        <w:rPr>
          <w:rFonts w:ascii="Courier" w:hAnsi="Courier" w:cs="Courier"/>
          <w:sz w:val="20"/>
          <w:szCs w:val="20"/>
          <w:lang w:val="en-US" w:eastAsia="de-DE"/>
        </w:rPr>
        <w:t xml:space="preserve">man </w:t>
      </w:r>
      <w:r w:rsidR="00B3594B" w:rsidRPr="009E6E81">
        <w:rPr>
          <w:lang w:val="en-US"/>
        </w:rPr>
        <w:t>directory.</w:t>
      </w:r>
      <w:r w:rsidR="008A544C" w:rsidRPr="009E6E81">
        <w:rPr>
          <w:lang w:val="en-US"/>
        </w:rPr>
        <w:t xml:space="preserve"> The following two files are provided: The package documentation </w:t>
      </w:r>
      <w:r w:rsidR="008A544C" w:rsidRPr="009E6E81">
        <w:rPr>
          <w:rStyle w:val="Code-Text"/>
          <w:lang w:val="en-US"/>
        </w:rPr>
        <w:t>REddyProc-package.Rd</w:t>
      </w:r>
      <w:r w:rsidR="008A544C" w:rsidRPr="009E6E81">
        <w:rPr>
          <w:lang w:val="en-US"/>
        </w:rPr>
        <w:t xml:space="preserve"> and the data documen</w:t>
      </w:r>
      <w:r w:rsidR="009A2A97">
        <w:rPr>
          <w:lang w:val="en-US"/>
        </w:rPr>
        <w:t>t</w:t>
      </w:r>
      <w:r w:rsidR="008A544C" w:rsidRPr="009E6E81">
        <w:rPr>
          <w:lang w:val="en-US"/>
        </w:rPr>
        <w:t xml:space="preserve">ation </w:t>
      </w:r>
      <w:r w:rsidR="008A544C" w:rsidRPr="009E6E81">
        <w:rPr>
          <w:rStyle w:val="Code-Text"/>
          <w:lang w:val="en-US"/>
        </w:rPr>
        <w:t>Example_DETha98.Rd</w:t>
      </w:r>
      <w:r w:rsidR="008A544C" w:rsidRPr="009E6E81">
        <w:rPr>
          <w:lang w:val="en-US"/>
        </w:rPr>
        <w:t>.</w:t>
      </w:r>
    </w:p>
    <w:p w:rsidR="00F41E02" w:rsidRDefault="00F41E02" w:rsidP="002B4524">
      <w:pPr>
        <w:rPr>
          <w:lang w:val="en-US"/>
        </w:rPr>
      </w:pPr>
    </w:p>
    <w:p w:rsidR="00F41E02" w:rsidRDefault="00F41E02" w:rsidP="00F41E02">
      <w:pPr>
        <w:pStyle w:val="berschrift1"/>
        <w:rPr>
          <w:lang w:val="en-US"/>
        </w:rPr>
      </w:pPr>
      <w:r>
        <w:rPr>
          <w:lang w:val="en-US"/>
        </w:rPr>
        <w:t>Development steps</w:t>
      </w:r>
    </w:p>
    <w:p w:rsidR="00F41E02" w:rsidRDefault="00F41E02" w:rsidP="00F41E02"/>
    <w:p w:rsidR="00E51C6D" w:rsidRPr="00F41E02" w:rsidRDefault="00F41E02" w:rsidP="00F41E02">
      <w:r>
        <w:t>The following step are necessary when implementing a new functionality such as ustar filtering into the REddyProc package:</w:t>
      </w:r>
    </w:p>
    <w:p w:rsidR="00F41E02" w:rsidRPr="00F41E02" w:rsidRDefault="00F41E02" w:rsidP="00F41E02">
      <w:pPr>
        <w:pStyle w:val="Listenabsatz"/>
        <w:numPr>
          <w:ilvl w:val="0"/>
          <w:numId w:val="31"/>
        </w:numPr>
      </w:pPr>
      <w:r>
        <w:t>Implement the</w:t>
      </w:r>
      <w:r w:rsidRPr="00F41E02">
        <w:t xml:space="preserve"> </w:t>
      </w:r>
      <w:r>
        <w:t xml:space="preserve">new routine(s) in a script </w:t>
      </w:r>
      <w:r w:rsidRPr="00F41E02">
        <w:t xml:space="preserve">under </w:t>
      </w:r>
      <w:r w:rsidRPr="00F41E02">
        <w:rPr>
          <w:rStyle w:val="Code-Text"/>
        </w:rPr>
        <w:t>inst/develop</w:t>
      </w:r>
    </w:p>
    <w:p w:rsidR="00F41E02" w:rsidRPr="00F41E02" w:rsidRDefault="00F41E02" w:rsidP="00F41E02">
      <w:pPr>
        <w:pStyle w:val="Listenabsatz"/>
        <w:numPr>
          <w:ilvl w:val="0"/>
          <w:numId w:val="31"/>
        </w:numPr>
        <w:rPr>
          <w:rStyle w:val="Code-Text"/>
          <w:rFonts w:ascii="Arial" w:hAnsi="Arial"/>
          <w:sz w:val="24"/>
        </w:rPr>
      </w:pPr>
      <w:r>
        <w:t xml:space="preserve">Test the code with a </w:t>
      </w:r>
      <w:r w:rsidRPr="00F41E02">
        <w:t xml:space="preserve">test script </w:t>
      </w:r>
      <w:r>
        <w:t xml:space="preserve">e.g. </w:t>
      </w:r>
      <w:r w:rsidRPr="00F41E02">
        <w:rPr>
          <w:rStyle w:val="Code-Text"/>
        </w:rPr>
        <w:t>/inst/develop/testEddyProc.R</w:t>
      </w:r>
    </w:p>
    <w:p w:rsidR="00F41E02" w:rsidRPr="00F41E02" w:rsidRDefault="00F41E02" w:rsidP="00F41E02">
      <w:pPr>
        <w:pStyle w:val="Listenabsatz"/>
        <w:numPr>
          <w:ilvl w:val="0"/>
          <w:numId w:val="31"/>
        </w:numPr>
      </w:pPr>
      <w:r>
        <w:t xml:space="preserve">Write unit test e.g. in </w:t>
      </w:r>
      <w:r w:rsidRPr="00F41E02">
        <w:rPr>
          <w:rStyle w:val="Code-Text"/>
        </w:rPr>
        <w:t>test_sEddyProc.R</w:t>
      </w:r>
      <w:r>
        <w:t xml:space="preserve"> for R5 class methods</w:t>
      </w:r>
    </w:p>
    <w:p w:rsidR="00F41E02" w:rsidRPr="00F41E02" w:rsidRDefault="00F41E02" w:rsidP="00F41E02">
      <w:pPr>
        <w:pStyle w:val="Listenabsatz"/>
        <w:numPr>
          <w:ilvl w:val="0"/>
          <w:numId w:val="31"/>
        </w:numPr>
      </w:pPr>
      <w:r>
        <w:t>When almost final, move</w:t>
      </w:r>
      <w:r w:rsidRPr="00F41E02">
        <w:t xml:space="preserve"> script </w:t>
      </w:r>
      <w:r>
        <w:t xml:space="preserve">with function </w:t>
      </w:r>
      <w:r w:rsidRPr="00F41E02">
        <w:t xml:space="preserve">to </w:t>
      </w:r>
      <w:r w:rsidRPr="00F41E02">
        <w:rPr>
          <w:rStyle w:val="Code-Text"/>
        </w:rPr>
        <w:t>/R</w:t>
      </w:r>
    </w:p>
    <w:p w:rsidR="00F41E02" w:rsidRPr="00F41E02" w:rsidRDefault="00F41E02" w:rsidP="00F41E02">
      <w:pPr>
        <w:pStyle w:val="Listenabsatz"/>
        <w:numPr>
          <w:ilvl w:val="0"/>
          <w:numId w:val="31"/>
        </w:numPr>
      </w:pPr>
      <w:r w:rsidRPr="00F41E02">
        <w:t xml:space="preserve">Add </w:t>
      </w:r>
      <w:r>
        <w:t xml:space="preserve">example for routine </w:t>
      </w:r>
      <w:r w:rsidRPr="00F41E02">
        <w:t xml:space="preserve">to official example code </w:t>
      </w:r>
      <w:r w:rsidRPr="00F41E02">
        <w:rPr>
          <w:rStyle w:val="Code-Text"/>
        </w:rPr>
        <w:t>sEddyProc.example</w:t>
      </w:r>
      <w:r w:rsidRPr="00F41E02">
        <w:t xml:space="preserve"> in </w:t>
      </w:r>
      <w:r w:rsidRPr="00F41E02">
        <w:rPr>
          <w:rStyle w:val="Code-Text"/>
        </w:rPr>
        <w:t>Eddy.R</w:t>
      </w:r>
    </w:p>
    <w:p w:rsidR="00F41E02" w:rsidRDefault="00F41E02" w:rsidP="00F41E02">
      <w:pPr>
        <w:pStyle w:val="Listenabsatz"/>
        <w:numPr>
          <w:ilvl w:val="0"/>
          <w:numId w:val="31"/>
        </w:numPr>
      </w:pPr>
      <w:r>
        <w:t xml:space="preserve">Generate (automated) documentation and compile </w:t>
      </w:r>
      <w:r w:rsidRPr="00F41E02">
        <w:t>package</w:t>
      </w:r>
      <w:r>
        <w:t xml:space="preserve"> with script </w:t>
      </w:r>
      <w:r w:rsidRPr="00F41E02">
        <w:rPr>
          <w:rStyle w:val="Code-Text"/>
        </w:rPr>
        <w:t>genRpackage.R</w:t>
      </w:r>
    </w:p>
    <w:p w:rsidR="00F41E02" w:rsidRPr="00F41E02" w:rsidRDefault="00F41E02" w:rsidP="00F41E02">
      <w:pPr>
        <w:pStyle w:val="Listenabsatz"/>
        <w:numPr>
          <w:ilvl w:val="0"/>
          <w:numId w:val="31"/>
        </w:numPr>
      </w:pPr>
      <w:r>
        <w:t>Load package into R, check function documentation and test official example code</w:t>
      </w:r>
    </w:p>
    <w:p w:rsidR="00F41E02" w:rsidRDefault="00F41E02" w:rsidP="00F41E02">
      <w:pPr>
        <w:pStyle w:val="Listenabsatz"/>
        <w:numPr>
          <w:ilvl w:val="0"/>
          <w:numId w:val="31"/>
        </w:numPr>
      </w:pPr>
      <w:r w:rsidRPr="00F41E02">
        <w:t xml:space="preserve">Implement </w:t>
      </w:r>
      <w:r>
        <w:t xml:space="preserve">new functionality </w:t>
      </w:r>
      <w:r w:rsidRPr="00F41E02">
        <w:t>into online tool</w:t>
      </w:r>
    </w:p>
    <w:p w:rsidR="00F41E02" w:rsidRDefault="00F41E02" w:rsidP="00F41E02">
      <w:pPr>
        <w:pStyle w:val="Listenabsatz"/>
        <w:numPr>
          <w:ilvl w:val="0"/>
          <w:numId w:val="31"/>
        </w:numPr>
      </w:pPr>
      <w:r w:rsidRPr="00F41E02">
        <w:t>When final, submit new package version to R-Forge</w:t>
      </w:r>
    </w:p>
    <w:p w:rsidR="00BB67EA" w:rsidRPr="00F41E02" w:rsidRDefault="00F41E02" w:rsidP="00F41E02">
      <w:pPr>
        <w:pStyle w:val="Listenabsatz"/>
        <w:numPr>
          <w:ilvl w:val="0"/>
          <w:numId w:val="31"/>
        </w:numPr>
      </w:pPr>
      <w:r>
        <w:t>Document new functionality on webpage</w:t>
      </w:r>
    </w:p>
    <w:p w:rsidR="00A72C67" w:rsidRPr="009E6E81" w:rsidRDefault="00A72C67" w:rsidP="00A72C67">
      <w:pPr>
        <w:pStyle w:val="berschrift1"/>
        <w:rPr>
          <w:lang w:val="en-US"/>
        </w:rPr>
      </w:pPr>
      <w:bookmarkStart w:id="71" w:name="_Toc251238865"/>
      <w:bookmarkStart w:id="72" w:name="_Toc251238918"/>
      <w:bookmarkStart w:id="73" w:name="_Toc251239189"/>
      <w:r w:rsidRPr="009E6E81">
        <w:rPr>
          <w:lang w:val="en-US"/>
        </w:rPr>
        <w:t>Reference</w:t>
      </w:r>
      <w:bookmarkEnd w:id="71"/>
      <w:bookmarkEnd w:id="72"/>
      <w:bookmarkEnd w:id="73"/>
    </w:p>
    <w:p w:rsidR="00A72C67" w:rsidRPr="009E6E81" w:rsidRDefault="00A72C67">
      <w:pPr>
        <w:rPr>
          <w:lang w:val="en-US"/>
        </w:rPr>
      </w:pPr>
    </w:p>
    <w:p w:rsidR="00A72C67" w:rsidRPr="009E6E81" w:rsidRDefault="00823771" w:rsidP="00A72C67">
      <w:pPr>
        <w:ind w:left="720" w:hanging="720"/>
        <w:rPr>
          <w:lang w:val="en-US"/>
        </w:rPr>
      </w:pPr>
      <w:r w:rsidRPr="009E6E81">
        <w:rPr>
          <w:lang w:val="en-US"/>
        </w:rPr>
        <w:fldChar w:fldCharType="begin"/>
      </w:r>
      <w:r w:rsidR="00A72C67" w:rsidRPr="009E6E81">
        <w:rPr>
          <w:lang w:val="en-US"/>
        </w:rPr>
        <w:instrText xml:space="preserve"> ADDIN EN.REFLIST </w:instrText>
      </w:r>
      <w:r w:rsidRPr="009E6E81">
        <w:rPr>
          <w:lang w:val="en-US"/>
        </w:rPr>
        <w:fldChar w:fldCharType="separate"/>
      </w:r>
      <w:r w:rsidR="00A72C67" w:rsidRPr="009E6E81">
        <w:rPr>
          <w:vertAlign w:val="superscript"/>
          <w:lang w:val="en-US"/>
        </w:rPr>
        <w:t>1</w:t>
      </w:r>
      <w:r w:rsidR="00A72C67" w:rsidRPr="009E6E81">
        <w:rPr>
          <w:lang w:val="en-US"/>
        </w:rPr>
        <w:tab/>
        <w:t xml:space="preserve">Reichstein, M. et al., On the separation of net ecosystem exchange into assimilation and ecosystem respiration: review and improved algorithm. </w:t>
      </w:r>
      <w:r w:rsidR="00A72C67" w:rsidRPr="009E6E81">
        <w:rPr>
          <w:i/>
          <w:lang w:val="en-US"/>
        </w:rPr>
        <w:t>Global Change Biology</w:t>
      </w:r>
      <w:r w:rsidR="00A72C67" w:rsidRPr="009E6E81">
        <w:rPr>
          <w:lang w:val="en-US"/>
        </w:rPr>
        <w:t xml:space="preserve"> </w:t>
      </w:r>
      <w:r w:rsidR="00A72C67" w:rsidRPr="009E6E81">
        <w:rPr>
          <w:b/>
          <w:lang w:val="en-US"/>
        </w:rPr>
        <w:t>11</w:t>
      </w:r>
      <w:r w:rsidR="00A72C67" w:rsidRPr="009E6E81">
        <w:rPr>
          <w:lang w:val="en-US"/>
        </w:rPr>
        <w:t xml:space="preserve"> (9), 1424 (2005).</w:t>
      </w:r>
    </w:p>
    <w:p w:rsidR="00A72C67" w:rsidRPr="009E6E81" w:rsidRDefault="00A72C67" w:rsidP="00A72C67">
      <w:pPr>
        <w:ind w:left="720" w:hanging="720"/>
        <w:rPr>
          <w:lang w:val="en-US"/>
        </w:rPr>
      </w:pPr>
    </w:p>
    <w:p w:rsidR="007D6866" w:rsidRPr="009E6E81" w:rsidRDefault="00823771">
      <w:pPr>
        <w:rPr>
          <w:lang w:val="en-US"/>
        </w:rPr>
      </w:pPr>
      <w:r w:rsidRPr="009E6E81">
        <w:rPr>
          <w:lang w:val="en-US"/>
        </w:rPr>
        <w:fldChar w:fldCharType="end"/>
      </w:r>
    </w:p>
    <w:sectPr w:rsidR="007D6866" w:rsidRPr="009E6E81" w:rsidSect="007D6866">
      <w:footerReference w:type="even" r:id="rId7"/>
      <w:footerReference w:type="default" r:id="rId8"/>
      <w:pgSz w:w="11900" w:h="16840"/>
      <w:pgMar w:top="1417" w:right="1268"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A97" w:rsidRDefault="00823771" w:rsidP="007D6866">
    <w:pPr>
      <w:pStyle w:val="Fuzeile"/>
      <w:framePr w:wrap="around" w:vAnchor="text" w:hAnchor="margin" w:xAlign="center" w:y="1"/>
      <w:rPr>
        <w:rStyle w:val="Seitenzahl"/>
      </w:rPr>
    </w:pPr>
    <w:r>
      <w:rPr>
        <w:rStyle w:val="Seitenzahl"/>
      </w:rPr>
      <w:fldChar w:fldCharType="begin"/>
    </w:r>
    <w:r w:rsidR="009A2A97">
      <w:rPr>
        <w:rStyle w:val="Seitenzahl"/>
      </w:rPr>
      <w:instrText xml:space="preserve">PAGE  </w:instrText>
    </w:r>
    <w:r>
      <w:rPr>
        <w:rStyle w:val="Seitenzahl"/>
      </w:rPr>
      <w:fldChar w:fldCharType="end"/>
    </w:r>
  </w:p>
  <w:p w:rsidR="009A2A97" w:rsidRDefault="009A2A97">
    <w:pPr>
      <w:pStyle w:val="Fuzeile"/>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A97" w:rsidRDefault="00823771" w:rsidP="007D6866">
    <w:pPr>
      <w:pStyle w:val="Fuzeile"/>
      <w:framePr w:wrap="around" w:vAnchor="text" w:hAnchor="margin" w:xAlign="center" w:y="1"/>
      <w:rPr>
        <w:rStyle w:val="Seitenzahl"/>
      </w:rPr>
    </w:pPr>
    <w:r>
      <w:rPr>
        <w:rStyle w:val="Seitenzahl"/>
      </w:rPr>
      <w:fldChar w:fldCharType="begin"/>
    </w:r>
    <w:r w:rsidR="009A2A97">
      <w:rPr>
        <w:rStyle w:val="Seitenzahl"/>
      </w:rPr>
      <w:instrText xml:space="preserve">PAGE  </w:instrText>
    </w:r>
    <w:r>
      <w:rPr>
        <w:rStyle w:val="Seitenzahl"/>
      </w:rPr>
      <w:fldChar w:fldCharType="separate"/>
    </w:r>
    <w:r w:rsidR="00F41E02">
      <w:rPr>
        <w:rStyle w:val="Seitenzahl"/>
        <w:noProof/>
      </w:rPr>
      <w:t>14</w:t>
    </w:r>
    <w:r>
      <w:rPr>
        <w:rStyle w:val="Seitenzahl"/>
      </w:rPr>
      <w:fldChar w:fldCharType="end"/>
    </w:r>
  </w:p>
  <w:p w:rsidR="009A2A97" w:rsidRDefault="009A2A97">
    <w:pPr>
      <w:pStyle w:val="Fuzeile"/>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7B37"/>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C1CDE"/>
    <w:multiLevelType w:val="hybridMultilevel"/>
    <w:tmpl w:val="54801A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D113D8"/>
    <w:multiLevelType w:val="hybridMultilevel"/>
    <w:tmpl w:val="D4F20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08E91315"/>
    <w:multiLevelType w:val="hybridMultilevel"/>
    <w:tmpl w:val="2474E84A"/>
    <w:lvl w:ilvl="0" w:tplc="7ED4E9A8">
      <w:numFmt w:val="bullet"/>
      <w:lvlText w:val="-"/>
      <w:lvlJc w:val="left"/>
      <w:pPr>
        <w:ind w:left="360" w:hanging="360"/>
      </w:pPr>
      <w:rPr>
        <w:rFonts w:ascii="Arial" w:eastAsiaTheme="minorHAnsi" w:hAnsi="Arial" w:cstheme="minorBidi"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nsid w:val="09C87AED"/>
    <w:multiLevelType w:val="hybridMultilevel"/>
    <w:tmpl w:val="566E2C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3026487"/>
    <w:multiLevelType w:val="hybridMultilevel"/>
    <w:tmpl w:val="DA9AF5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8DB35D4"/>
    <w:multiLevelType w:val="multilevel"/>
    <w:tmpl w:val="7D1AB76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B0B3867"/>
    <w:multiLevelType w:val="hybridMultilevel"/>
    <w:tmpl w:val="572A730C"/>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0326276"/>
    <w:multiLevelType w:val="hybridMultilevel"/>
    <w:tmpl w:val="357A0B2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nsid w:val="20365D4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22512383"/>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9E5DC3"/>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DA5E69"/>
    <w:multiLevelType w:val="multilevel"/>
    <w:tmpl w:val="2792744A"/>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26802B80"/>
    <w:multiLevelType w:val="multilevel"/>
    <w:tmpl w:val="9264A58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28416F86"/>
    <w:multiLevelType w:val="hybridMultilevel"/>
    <w:tmpl w:val="65084C02"/>
    <w:lvl w:ilvl="0" w:tplc="65AAC1AC">
      <w:start w:val="1"/>
      <w:numFmt w:val="bullet"/>
      <w:lvlText w:val=""/>
      <w:lvlJc w:val="left"/>
      <w:pPr>
        <w:ind w:left="720" w:hanging="360"/>
      </w:pPr>
      <w:rPr>
        <w:rFonts w:ascii="Symbol" w:hAnsi="Symbol" w:hint="default"/>
        <w:sz w:val="28"/>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A3D1D17"/>
    <w:multiLevelType w:val="hybridMultilevel"/>
    <w:tmpl w:val="82E86D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1BB00C9"/>
    <w:multiLevelType w:val="hybridMultilevel"/>
    <w:tmpl w:val="ADDA0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E266ED3"/>
    <w:multiLevelType w:val="hybridMultilevel"/>
    <w:tmpl w:val="E692F748"/>
    <w:lvl w:ilvl="0" w:tplc="04070001">
      <w:start w:val="1"/>
      <w:numFmt w:val="bullet"/>
      <w:lvlText w:val=""/>
      <w:lvlJc w:val="left"/>
      <w:pPr>
        <w:ind w:left="784" w:hanging="360"/>
      </w:pPr>
      <w:rPr>
        <w:rFonts w:ascii="Symbol" w:hAnsi="Symbol" w:hint="default"/>
      </w:rPr>
    </w:lvl>
    <w:lvl w:ilvl="1" w:tplc="04070003" w:tentative="1">
      <w:start w:val="1"/>
      <w:numFmt w:val="bullet"/>
      <w:lvlText w:val="o"/>
      <w:lvlJc w:val="left"/>
      <w:pPr>
        <w:ind w:left="1504" w:hanging="360"/>
      </w:pPr>
      <w:rPr>
        <w:rFonts w:ascii="Courier New" w:hAnsi="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8">
    <w:nsid w:val="40B11586"/>
    <w:multiLevelType w:val="hybridMultilevel"/>
    <w:tmpl w:val="DEBED8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5517332"/>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DA468F"/>
    <w:multiLevelType w:val="hybridMultilevel"/>
    <w:tmpl w:val="85FA4D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F35572B"/>
    <w:multiLevelType w:val="hybridMultilevel"/>
    <w:tmpl w:val="7E24CFC8"/>
    <w:lvl w:ilvl="0" w:tplc="65AAC1AC">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5171A91"/>
    <w:multiLevelType w:val="hybridMultilevel"/>
    <w:tmpl w:val="A6EE78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B05228A"/>
    <w:multiLevelType w:val="hybridMultilevel"/>
    <w:tmpl w:val="ACFCDA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62B2A634">
      <w:numFmt w:val="bullet"/>
      <w:lvlText w:val="-"/>
      <w:lvlJc w:val="left"/>
      <w:pPr>
        <w:ind w:left="2160" w:hanging="360"/>
      </w:pPr>
      <w:rPr>
        <w:rFonts w:ascii="Arial" w:eastAsiaTheme="minorHAnsi" w:hAnsi="Arial"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E6C151A"/>
    <w:multiLevelType w:val="hybridMultilevel"/>
    <w:tmpl w:val="4E5C8E8E"/>
    <w:lvl w:ilvl="0" w:tplc="7ED4E9A8">
      <w:start w:val="6"/>
      <w:numFmt w:val="bullet"/>
      <w:lvlText w:val="-"/>
      <w:lvlJc w:val="left"/>
      <w:pPr>
        <w:ind w:left="720" w:hanging="360"/>
      </w:pPr>
      <w:rPr>
        <w:rFonts w:ascii="Arial" w:eastAsiaTheme="minorHAnsi"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0F26C40"/>
    <w:multiLevelType w:val="hybridMultilevel"/>
    <w:tmpl w:val="7E24CFC8"/>
    <w:lvl w:ilvl="0" w:tplc="65AAC1AC">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1483FCF"/>
    <w:multiLevelType w:val="hybridMultilevel"/>
    <w:tmpl w:val="8BB2C642"/>
    <w:lvl w:ilvl="0" w:tplc="285EE534">
      <w:numFmt w:val="bullet"/>
      <w:lvlText w:val="-"/>
      <w:lvlJc w:val="left"/>
      <w:pPr>
        <w:ind w:left="720" w:hanging="360"/>
      </w:pPr>
      <w:rPr>
        <w:rFonts w:ascii="Arial" w:eastAsiaTheme="minorHAnsi" w:hAnsi="Arial"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C345545"/>
    <w:multiLevelType w:val="hybridMultilevel"/>
    <w:tmpl w:val="EAF8B7A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nsid w:val="74BE605F"/>
    <w:multiLevelType w:val="hybridMultilevel"/>
    <w:tmpl w:val="7E24CFC8"/>
    <w:lvl w:ilvl="0" w:tplc="65AAC1AC">
      <w:start w:val="1"/>
      <w:numFmt w:val="bullet"/>
      <w:lvlText w:val="-"/>
      <w:lvlJc w:val="left"/>
      <w:pPr>
        <w:ind w:left="720" w:hanging="360"/>
      </w:pPr>
      <w:rPr>
        <w:rFonts w:ascii="Arial" w:eastAsiaTheme="minorHAnsi" w:hAnsi="Arial"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A2D6A5C"/>
    <w:multiLevelType w:val="hybridMultilevel"/>
    <w:tmpl w:val="105E2EA4"/>
    <w:lvl w:ilvl="0" w:tplc="0407000F">
      <w:start w:val="6"/>
      <w:numFmt w:val="decimal"/>
      <w:lvlText w:val="%1."/>
      <w:lvlJc w:val="left"/>
      <w:pPr>
        <w:ind w:left="720" w:hanging="360"/>
      </w:pPr>
      <w:rPr>
        <w:rFonts w:hint="default"/>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7A4C0F59"/>
    <w:multiLevelType w:val="multilevel"/>
    <w:tmpl w:val="9264A58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6"/>
  </w:num>
  <w:num w:numId="2">
    <w:abstractNumId w:val="10"/>
  </w:num>
  <w:num w:numId="3">
    <w:abstractNumId w:val="11"/>
  </w:num>
  <w:num w:numId="4">
    <w:abstractNumId w:val="19"/>
  </w:num>
  <w:num w:numId="5">
    <w:abstractNumId w:val="0"/>
  </w:num>
  <w:num w:numId="6">
    <w:abstractNumId w:val="20"/>
  </w:num>
  <w:num w:numId="7">
    <w:abstractNumId w:val="28"/>
  </w:num>
  <w:num w:numId="8">
    <w:abstractNumId w:val="21"/>
  </w:num>
  <w:num w:numId="9">
    <w:abstractNumId w:val="25"/>
  </w:num>
  <w:num w:numId="10">
    <w:abstractNumId w:val="14"/>
  </w:num>
  <w:num w:numId="11">
    <w:abstractNumId w:val="22"/>
  </w:num>
  <w:num w:numId="12">
    <w:abstractNumId w:val="3"/>
  </w:num>
  <w:num w:numId="13">
    <w:abstractNumId w:val="4"/>
  </w:num>
  <w:num w:numId="14">
    <w:abstractNumId w:val="27"/>
  </w:num>
  <w:num w:numId="15">
    <w:abstractNumId w:val="2"/>
  </w:num>
  <w:num w:numId="16">
    <w:abstractNumId w:val="17"/>
  </w:num>
  <w:num w:numId="17">
    <w:abstractNumId w:val="5"/>
  </w:num>
  <w:num w:numId="18">
    <w:abstractNumId w:val="29"/>
  </w:num>
  <w:num w:numId="19">
    <w:abstractNumId w:val="8"/>
  </w:num>
  <w:num w:numId="20">
    <w:abstractNumId w:val="24"/>
  </w:num>
  <w:num w:numId="21">
    <w:abstractNumId w:val="12"/>
  </w:num>
  <w:num w:numId="22">
    <w:abstractNumId w:val="13"/>
  </w:num>
  <w:num w:numId="23">
    <w:abstractNumId w:val="6"/>
  </w:num>
  <w:num w:numId="24">
    <w:abstractNumId w:val="30"/>
  </w:num>
  <w:num w:numId="25">
    <w:abstractNumId w:val="23"/>
  </w:num>
  <w:num w:numId="26">
    <w:abstractNumId w:val="9"/>
  </w:num>
  <w:num w:numId="27">
    <w:abstractNumId w:val="15"/>
  </w:num>
  <w:num w:numId="28">
    <w:abstractNumId w:val="18"/>
  </w:num>
  <w:num w:numId="29">
    <w:abstractNumId w:val="16"/>
  </w:num>
  <w:num w:numId="30">
    <w:abstractNumId w:val="1"/>
  </w:num>
  <w:num w:numId="3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o:colormru v:ext="edit" colors="#fbe8b3,#fc6"/>
      <o:colormenu v:ext="edit" fillcolor="#fc6"/>
    </o:shapedefaults>
  </w:hdrShapeDefaults>
  <w:compat>
    <w:doNotAutofitConstrainedTables/>
    <w:splitPgBreakAndParaMark/>
    <w:doNotVertAlignCellWithSp/>
    <w:doNotBreakConstrainedForcedTable/>
    <w:useAnsiKerningPairs/>
    <w:cachedColBalance/>
  </w:compat>
  <w:docVars>
    <w:docVar w:name="EN.InstantFormat" w:val="&lt;ENInstantFormat&gt;&lt;Enabled&gt;1&lt;/Enabled&gt;&lt;ScanUnformatted&gt;1&lt;/ScanUnformatted&gt;&lt;ScanChanges&gt;1&lt;/ScanChanges&gt;&lt;/ENInstantFormat&gt;"/>
    <w:docVar w:name="EN.Layout" w:val="&lt;ENLayout&gt;&lt;Style&gt;Nature&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Antje_References.enl&lt;/item&gt;&lt;/Libraries&gt;&lt;/ENLibraries&gt;"/>
  </w:docVars>
  <w:rsids>
    <w:rsidRoot w:val="00BB67EA"/>
    <w:rsid w:val="00043CD7"/>
    <w:rsid w:val="00047F7E"/>
    <w:rsid w:val="00082557"/>
    <w:rsid w:val="000C0CC9"/>
    <w:rsid w:val="000C3B7C"/>
    <w:rsid w:val="000E22CE"/>
    <w:rsid w:val="000F69C2"/>
    <w:rsid w:val="0011763D"/>
    <w:rsid w:val="001627AF"/>
    <w:rsid w:val="00165664"/>
    <w:rsid w:val="00173EBF"/>
    <w:rsid w:val="0018517A"/>
    <w:rsid w:val="00194356"/>
    <w:rsid w:val="001A0ED3"/>
    <w:rsid w:val="001A12F1"/>
    <w:rsid w:val="001A3F91"/>
    <w:rsid w:val="001A42A0"/>
    <w:rsid w:val="001B1702"/>
    <w:rsid w:val="001E14ED"/>
    <w:rsid w:val="001E5535"/>
    <w:rsid w:val="002040CD"/>
    <w:rsid w:val="002215E1"/>
    <w:rsid w:val="00222ACA"/>
    <w:rsid w:val="00224633"/>
    <w:rsid w:val="002466D4"/>
    <w:rsid w:val="0025467B"/>
    <w:rsid w:val="00254F74"/>
    <w:rsid w:val="002603FC"/>
    <w:rsid w:val="00264516"/>
    <w:rsid w:val="00270696"/>
    <w:rsid w:val="0028115D"/>
    <w:rsid w:val="00284E71"/>
    <w:rsid w:val="002B0B45"/>
    <w:rsid w:val="002B4524"/>
    <w:rsid w:val="002B5FC2"/>
    <w:rsid w:val="002D7FEB"/>
    <w:rsid w:val="002E4A79"/>
    <w:rsid w:val="00301B64"/>
    <w:rsid w:val="0033069B"/>
    <w:rsid w:val="0033200C"/>
    <w:rsid w:val="00350F1D"/>
    <w:rsid w:val="00364F9A"/>
    <w:rsid w:val="0037593D"/>
    <w:rsid w:val="00376257"/>
    <w:rsid w:val="003971A9"/>
    <w:rsid w:val="003F557C"/>
    <w:rsid w:val="003F58CC"/>
    <w:rsid w:val="004035CF"/>
    <w:rsid w:val="00425D51"/>
    <w:rsid w:val="00426D50"/>
    <w:rsid w:val="00451AE7"/>
    <w:rsid w:val="00465581"/>
    <w:rsid w:val="0046765A"/>
    <w:rsid w:val="004772CD"/>
    <w:rsid w:val="00486DC3"/>
    <w:rsid w:val="00490E65"/>
    <w:rsid w:val="004C57EA"/>
    <w:rsid w:val="004E237F"/>
    <w:rsid w:val="004E3F7A"/>
    <w:rsid w:val="004F160D"/>
    <w:rsid w:val="005461ED"/>
    <w:rsid w:val="005574D0"/>
    <w:rsid w:val="0056320C"/>
    <w:rsid w:val="00570ABF"/>
    <w:rsid w:val="00571155"/>
    <w:rsid w:val="00587E81"/>
    <w:rsid w:val="005C09FB"/>
    <w:rsid w:val="005C3BEE"/>
    <w:rsid w:val="005C627B"/>
    <w:rsid w:val="005D779D"/>
    <w:rsid w:val="005E6739"/>
    <w:rsid w:val="006279BA"/>
    <w:rsid w:val="0063122C"/>
    <w:rsid w:val="00650F07"/>
    <w:rsid w:val="00651CD6"/>
    <w:rsid w:val="00662E09"/>
    <w:rsid w:val="006A0636"/>
    <w:rsid w:val="006A50A0"/>
    <w:rsid w:val="006C1E53"/>
    <w:rsid w:val="006C37ED"/>
    <w:rsid w:val="006E39E5"/>
    <w:rsid w:val="006F58CC"/>
    <w:rsid w:val="007121AA"/>
    <w:rsid w:val="0071451F"/>
    <w:rsid w:val="00714570"/>
    <w:rsid w:val="00730C29"/>
    <w:rsid w:val="007413B6"/>
    <w:rsid w:val="007A23C6"/>
    <w:rsid w:val="007C2D6B"/>
    <w:rsid w:val="007C5ACE"/>
    <w:rsid w:val="007D59AB"/>
    <w:rsid w:val="007D6866"/>
    <w:rsid w:val="00823771"/>
    <w:rsid w:val="00827582"/>
    <w:rsid w:val="008375E7"/>
    <w:rsid w:val="00850E05"/>
    <w:rsid w:val="008573F8"/>
    <w:rsid w:val="00875BC8"/>
    <w:rsid w:val="008942D3"/>
    <w:rsid w:val="008A544C"/>
    <w:rsid w:val="008B635E"/>
    <w:rsid w:val="008E4C6B"/>
    <w:rsid w:val="008E555C"/>
    <w:rsid w:val="00903748"/>
    <w:rsid w:val="00936084"/>
    <w:rsid w:val="00953A6A"/>
    <w:rsid w:val="0097190A"/>
    <w:rsid w:val="00974E71"/>
    <w:rsid w:val="00985065"/>
    <w:rsid w:val="0099145E"/>
    <w:rsid w:val="009A2A97"/>
    <w:rsid w:val="009C7001"/>
    <w:rsid w:val="009D75CB"/>
    <w:rsid w:val="009E2376"/>
    <w:rsid w:val="009E6E81"/>
    <w:rsid w:val="009F71F4"/>
    <w:rsid w:val="00A21F26"/>
    <w:rsid w:val="00A25833"/>
    <w:rsid w:val="00A41AE1"/>
    <w:rsid w:val="00A44F2C"/>
    <w:rsid w:val="00A634BA"/>
    <w:rsid w:val="00A72C67"/>
    <w:rsid w:val="00A801F4"/>
    <w:rsid w:val="00A87EE6"/>
    <w:rsid w:val="00A93B44"/>
    <w:rsid w:val="00AA19E4"/>
    <w:rsid w:val="00AB3190"/>
    <w:rsid w:val="00AF68BC"/>
    <w:rsid w:val="00B04FE2"/>
    <w:rsid w:val="00B076BD"/>
    <w:rsid w:val="00B21E3B"/>
    <w:rsid w:val="00B352C7"/>
    <w:rsid w:val="00B3594B"/>
    <w:rsid w:val="00B36D48"/>
    <w:rsid w:val="00B36EF8"/>
    <w:rsid w:val="00B40ECF"/>
    <w:rsid w:val="00B464B8"/>
    <w:rsid w:val="00B55EC0"/>
    <w:rsid w:val="00B56ACB"/>
    <w:rsid w:val="00BB67EA"/>
    <w:rsid w:val="00BC6743"/>
    <w:rsid w:val="00BF6651"/>
    <w:rsid w:val="00C2164C"/>
    <w:rsid w:val="00C21A03"/>
    <w:rsid w:val="00C21E72"/>
    <w:rsid w:val="00C23498"/>
    <w:rsid w:val="00C40E3F"/>
    <w:rsid w:val="00C438C9"/>
    <w:rsid w:val="00C660AF"/>
    <w:rsid w:val="00C76C82"/>
    <w:rsid w:val="00CC28E6"/>
    <w:rsid w:val="00CE21EA"/>
    <w:rsid w:val="00D00AAF"/>
    <w:rsid w:val="00D0223D"/>
    <w:rsid w:val="00D121FE"/>
    <w:rsid w:val="00D15FB9"/>
    <w:rsid w:val="00D26714"/>
    <w:rsid w:val="00D421B5"/>
    <w:rsid w:val="00D5792C"/>
    <w:rsid w:val="00D6009F"/>
    <w:rsid w:val="00D67CD1"/>
    <w:rsid w:val="00D73095"/>
    <w:rsid w:val="00D737A2"/>
    <w:rsid w:val="00D93E51"/>
    <w:rsid w:val="00D96B3E"/>
    <w:rsid w:val="00DA686F"/>
    <w:rsid w:val="00DB605D"/>
    <w:rsid w:val="00DB7108"/>
    <w:rsid w:val="00DD05D6"/>
    <w:rsid w:val="00DD1BD1"/>
    <w:rsid w:val="00DF4B24"/>
    <w:rsid w:val="00DF60C8"/>
    <w:rsid w:val="00E26B25"/>
    <w:rsid w:val="00E30E9B"/>
    <w:rsid w:val="00E51C6D"/>
    <w:rsid w:val="00E64EA3"/>
    <w:rsid w:val="00E67DE8"/>
    <w:rsid w:val="00E741B9"/>
    <w:rsid w:val="00EA49E5"/>
    <w:rsid w:val="00EB058A"/>
    <w:rsid w:val="00EB6C4B"/>
    <w:rsid w:val="00EC72A3"/>
    <w:rsid w:val="00ED7AFB"/>
    <w:rsid w:val="00EE7A61"/>
    <w:rsid w:val="00F171D8"/>
    <w:rsid w:val="00F328DE"/>
    <w:rsid w:val="00F41E02"/>
    <w:rsid w:val="00F4282B"/>
    <w:rsid w:val="00FB6AC7"/>
    <w:rsid w:val="00FC2301"/>
    <w:rsid w:val="00FC7EBA"/>
    <w:rsid w:val="00FF426C"/>
  </w:rsids>
  <m:mathPr>
    <m:mathFont m:val="Wingdings 2"/>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be8b3,#fc6"/>
      <o:colormenu v:ext="edit" fillcolor="#fc6"/>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7D6866"/>
    <w:pPr>
      <w:spacing w:after="0"/>
    </w:pPr>
    <w:rPr>
      <w:rFonts w:ascii="Arial" w:hAnsi="Arial"/>
      <w:lang w:val="de-DE"/>
    </w:rPr>
  </w:style>
  <w:style w:type="paragraph" w:styleId="berschrift1">
    <w:name w:val="heading 1"/>
    <w:basedOn w:val="Standard"/>
    <w:next w:val="Standard"/>
    <w:link w:val="berschrift1Zeichen"/>
    <w:rsid w:val="00BB67EA"/>
    <w:pPr>
      <w:keepNext/>
      <w:keepLines/>
      <w:numPr>
        <w:numId w:val="26"/>
      </w:numPr>
      <w:spacing w:before="480"/>
      <w:outlineLvl w:val="0"/>
    </w:pPr>
    <w:rPr>
      <w:rFonts w:eastAsiaTheme="majorEastAsia" w:cstheme="majorBidi"/>
      <w:b/>
      <w:bCs/>
      <w:sz w:val="32"/>
      <w:szCs w:val="32"/>
    </w:rPr>
  </w:style>
  <w:style w:type="paragraph" w:styleId="berschrift2">
    <w:name w:val="heading 2"/>
    <w:basedOn w:val="Standard"/>
    <w:next w:val="Standard"/>
    <w:link w:val="berschrift2Zeichen"/>
    <w:rsid w:val="00B40ECF"/>
    <w:pPr>
      <w:keepNext/>
      <w:keepLines/>
      <w:numPr>
        <w:ilvl w:val="1"/>
        <w:numId w:val="26"/>
      </w:numPr>
      <w:spacing w:before="200" w:after="100"/>
      <w:ind w:left="578" w:hanging="578"/>
      <w:outlineLvl w:val="1"/>
    </w:pPr>
    <w:rPr>
      <w:rFonts w:eastAsiaTheme="majorEastAsia" w:cstheme="majorBidi"/>
      <w:b/>
      <w:bCs/>
      <w:sz w:val="26"/>
      <w:szCs w:val="26"/>
    </w:rPr>
  </w:style>
  <w:style w:type="paragraph" w:styleId="berschrift3">
    <w:name w:val="heading 3"/>
    <w:basedOn w:val="Standard"/>
    <w:next w:val="Standard"/>
    <w:link w:val="berschrift3Zeichen"/>
    <w:rsid w:val="00BB67EA"/>
    <w:pPr>
      <w:keepNext/>
      <w:keepLines/>
      <w:numPr>
        <w:ilvl w:val="2"/>
        <w:numId w:val="26"/>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link w:val="berschrift4Zeichen"/>
    <w:uiPriority w:val="9"/>
    <w:rsid w:val="00BB67EA"/>
    <w:pPr>
      <w:numPr>
        <w:ilvl w:val="3"/>
        <w:numId w:val="26"/>
      </w:numPr>
      <w:spacing w:beforeLines="1" w:afterLines="1"/>
      <w:outlineLvl w:val="3"/>
    </w:pPr>
    <w:rPr>
      <w:rFonts w:ascii="Times" w:hAnsi="Times"/>
      <w:b/>
      <w:szCs w:val="20"/>
      <w:lang w:val="en-US" w:eastAsia="de-DE"/>
    </w:rPr>
  </w:style>
  <w:style w:type="paragraph" w:styleId="berschrift5">
    <w:name w:val="heading 5"/>
    <w:basedOn w:val="Standard"/>
    <w:next w:val="Standard"/>
    <w:link w:val="berschrift5Zeichen"/>
    <w:rsid w:val="00BB67EA"/>
    <w:pPr>
      <w:keepNext/>
      <w:keepLines/>
      <w:numPr>
        <w:ilvl w:val="4"/>
        <w:numId w:val="26"/>
      </w:numPr>
      <w:spacing w:before="200"/>
      <w:outlineLvl w:val="4"/>
    </w:pPr>
    <w:rPr>
      <w:rFonts w:asciiTheme="majorHAnsi" w:eastAsiaTheme="majorEastAsia" w:hAnsiTheme="majorHAnsi" w:cstheme="majorBidi"/>
      <w:color w:val="244061" w:themeColor="accent1" w:themeShade="80"/>
    </w:rPr>
  </w:style>
  <w:style w:type="paragraph" w:styleId="berschrift6">
    <w:name w:val="heading 6"/>
    <w:basedOn w:val="Standard"/>
    <w:next w:val="Standard"/>
    <w:link w:val="berschrift6Zeichen"/>
    <w:rsid w:val="00BB67EA"/>
    <w:pPr>
      <w:keepNext/>
      <w:keepLines/>
      <w:numPr>
        <w:ilvl w:val="5"/>
        <w:numId w:val="26"/>
      </w:numPr>
      <w:spacing w:before="200"/>
      <w:outlineLvl w:val="5"/>
    </w:pPr>
    <w:rPr>
      <w:rFonts w:asciiTheme="majorHAnsi" w:eastAsiaTheme="majorEastAsia" w:hAnsiTheme="majorHAnsi" w:cstheme="majorBidi"/>
      <w:i/>
      <w:iCs/>
      <w:color w:val="244061" w:themeColor="accent1" w:themeShade="80"/>
    </w:rPr>
  </w:style>
  <w:style w:type="paragraph" w:styleId="berschrift7">
    <w:name w:val="heading 7"/>
    <w:basedOn w:val="Standard"/>
    <w:next w:val="Standard"/>
    <w:link w:val="berschrift7Zeichen"/>
    <w:rsid w:val="00BB67EA"/>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rsid w:val="00BB67EA"/>
    <w:pPr>
      <w:keepNext/>
      <w:keepLines/>
      <w:numPr>
        <w:ilvl w:val="7"/>
        <w:numId w:val="26"/>
      </w:numPr>
      <w:spacing w:before="200"/>
      <w:outlineLvl w:val="7"/>
    </w:pPr>
    <w:rPr>
      <w:rFonts w:asciiTheme="majorHAnsi" w:eastAsiaTheme="majorEastAsia" w:hAnsiTheme="majorHAnsi" w:cstheme="majorBidi"/>
      <w:color w:val="363636" w:themeColor="text1" w:themeTint="C9"/>
      <w:sz w:val="20"/>
      <w:szCs w:val="20"/>
    </w:rPr>
  </w:style>
  <w:style w:type="paragraph" w:styleId="berschrift9">
    <w:name w:val="heading 9"/>
    <w:basedOn w:val="Standard"/>
    <w:next w:val="Standard"/>
    <w:link w:val="berschrift9Zeichen"/>
    <w:rsid w:val="00BB67EA"/>
    <w:pPr>
      <w:keepNext/>
      <w:keepLines/>
      <w:numPr>
        <w:ilvl w:val="8"/>
        <w:numId w:val="26"/>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Absatz-Standardschriftart">
    <w:name w:val="Absatz-Standardschriftart"/>
    <w:semiHidden/>
    <w:rsid w:val="00D111B4"/>
  </w:style>
  <w:style w:type="paragraph" w:styleId="Beschriftung">
    <w:name w:val="caption"/>
    <w:basedOn w:val="Standard"/>
    <w:next w:val="Standard"/>
    <w:autoRedefine/>
    <w:uiPriority w:val="35"/>
    <w:unhideWhenUsed/>
    <w:qFormat/>
    <w:rsid w:val="008C0409"/>
    <w:rPr>
      <w:b/>
      <w:bCs/>
      <w:szCs w:val="18"/>
    </w:rPr>
  </w:style>
  <w:style w:type="character" w:customStyle="1" w:styleId="berschrift1Zeichen">
    <w:name w:val="Überschrift 1 Zeichen"/>
    <w:basedOn w:val="Absatzstandardschriftart"/>
    <w:link w:val="berschrift1"/>
    <w:rsid w:val="00BB67EA"/>
    <w:rPr>
      <w:rFonts w:ascii="Arial" w:eastAsiaTheme="majorEastAsia" w:hAnsi="Arial" w:cstheme="majorBidi"/>
      <w:b/>
      <w:bCs/>
      <w:sz w:val="32"/>
      <w:szCs w:val="32"/>
      <w:lang w:val="de-DE"/>
    </w:rPr>
  </w:style>
  <w:style w:type="character" w:customStyle="1" w:styleId="berschrift2Zeichen">
    <w:name w:val="Überschrift 2 Zeichen"/>
    <w:basedOn w:val="Absatzstandardschriftart"/>
    <w:link w:val="berschrift2"/>
    <w:rsid w:val="00B40ECF"/>
    <w:rPr>
      <w:rFonts w:ascii="Arial" w:eastAsiaTheme="majorEastAsia" w:hAnsi="Arial" w:cstheme="majorBidi"/>
      <w:b/>
      <w:bCs/>
      <w:sz w:val="26"/>
      <w:szCs w:val="26"/>
      <w:lang w:val="de-DE"/>
    </w:rPr>
  </w:style>
  <w:style w:type="character" w:customStyle="1" w:styleId="berschrift3Zeichen">
    <w:name w:val="Überschrift 3 Zeichen"/>
    <w:basedOn w:val="Absatzstandardschriftart"/>
    <w:link w:val="berschrift3"/>
    <w:rsid w:val="00BB67EA"/>
    <w:rPr>
      <w:rFonts w:asciiTheme="majorHAnsi" w:eastAsiaTheme="majorEastAsia" w:hAnsiTheme="majorHAnsi" w:cstheme="majorBidi"/>
      <w:b/>
      <w:bCs/>
      <w:color w:val="4F81BD" w:themeColor="accent1"/>
      <w:lang w:val="de-DE"/>
    </w:rPr>
  </w:style>
  <w:style w:type="character" w:customStyle="1" w:styleId="berschrift4Zeichen">
    <w:name w:val="Überschrift 4 Zeichen"/>
    <w:basedOn w:val="Absatzstandardschriftart"/>
    <w:link w:val="berschrift4"/>
    <w:uiPriority w:val="9"/>
    <w:rsid w:val="00BB67EA"/>
    <w:rPr>
      <w:rFonts w:ascii="Times" w:hAnsi="Times"/>
      <w:b/>
      <w:szCs w:val="20"/>
      <w:lang w:eastAsia="de-DE"/>
    </w:rPr>
  </w:style>
  <w:style w:type="character" w:customStyle="1" w:styleId="berschrift5Zeichen">
    <w:name w:val="Überschrift 5 Zeichen"/>
    <w:basedOn w:val="Absatzstandardschriftart"/>
    <w:link w:val="berschrift5"/>
    <w:rsid w:val="00BB67EA"/>
    <w:rPr>
      <w:rFonts w:asciiTheme="majorHAnsi" w:eastAsiaTheme="majorEastAsia" w:hAnsiTheme="majorHAnsi" w:cstheme="majorBidi"/>
      <w:color w:val="244061" w:themeColor="accent1" w:themeShade="80"/>
      <w:lang w:val="de-DE"/>
    </w:rPr>
  </w:style>
  <w:style w:type="character" w:customStyle="1" w:styleId="berschrift6Zeichen">
    <w:name w:val="Überschrift 6 Zeichen"/>
    <w:basedOn w:val="Absatzstandardschriftart"/>
    <w:link w:val="berschrift6"/>
    <w:rsid w:val="00BB67EA"/>
    <w:rPr>
      <w:rFonts w:asciiTheme="majorHAnsi" w:eastAsiaTheme="majorEastAsia" w:hAnsiTheme="majorHAnsi" w:cstheme="majorBidi"/>
      <w:i/>
      <w:iCs/>
      <w:color w:val="244061" w:themeColor="accent1" w:themeShade="80"/>
      <w:lang w:val="de-DE"/>
    </w:rPr>
  </w:style>
  <w:style w:type="character" w:customStyle="1" w:styleId="berschrift7Zeichen">
    <w:name w:val="Überschrift 7 Zeichen"/>
    <w:basedOn w:val="Absatzstandardschriftart"/>
    <w:link w:val="berschrift7"/>
    <w:rsid w:val="00BB67EA"/>
    <w:rPr>
      <w:rFonts w:asciiTheme="majorHAnsi" w:eastAsiaTheme="majorEastAsia" w:hAnsiTheme="majorHAnsi" w:cstheme="majorBidi"/>
      <w:i/>
      <w:iCs/>
      <w:color w:val="404040" w:themeColor="text1" w:themeTint="BF"/>
      <w:lang w:val="de-DE"/>
    </w:rPr>
  </w:style>
  <w:style w:type="character" w:customStyle="1" w:styleId="berschrift8Zeichen">
    <w:name w:val="Überschrift 8 Zeichen"/>
    <w:basedOn w:val="Absatzstandardschriftart"/>
    <w:link w:val="berschrift8"/>
    <w:rsid w:val="00BB67EA"/>
    <w:rPr>
      <w:rFonts w:asciiTheme="majorHAnsi" w:eastAsiaTheme="majorEastAsia" w:hAnsiTheme="majorHAnsi" w:cstheme="majorBidi"/>
      <w:color w:val="363636" w:themeColor="text1" w:themeTint="C9"/>
      <w:sz w:val="20"/>
      <w:szCs w:val="20"/>
      <w:lang w:val="de-DE"/>
    </w:rPr>
  </w:style>
  <w:style w:type="character" w:customStyle="1" w:styleId="berschrift9Zeichen">
    <w:name w:val="Überschrift 9 Zeichen"/>
    <w:basedOn w:val="Absatzstandardschriftart"/>
    <w:link w:val="berschrift9"/>
    <w:rsid w:val="00BB67EA"/>
    <w:rPr>
      <w:rFonts w:asciiTheme="majorHAnsi" w:eastAsiaTheme="majorEastAsia" w:hAnsiTheme="majorHAnsi" w:cstheme="majorBidi"/>
      <w:i/>
      <w:iCs/>
      <w:color w:val="363636" w:themeColor="text1" w:themeTint="C9"/>
      <w:sz w:val="20"/>
      <w:szCs w:val="20"/>
      <w:lang w:val="de-DE"/>
    </w:rPr>
  </w:style>
  <w:style w:type="paragraph" w:styleId="Listenabsatz">
    <w:name w:val="List Paragraph"/>
    <w:basedOn w:val="Standard"/>
    <w:uiPriority w:val="34"/>
    <w:qFormat/>
    <w:rsid w:val="00BB67EA"/>
    <w:pPr>
      <w:ind w:left="720"/>
      <w:contextualSpacing/>
    </w:pPr>
  </w:style>
  <w:style w:type="character" w:styleId="HTMLCode">
    <w:name w:val="HTML Code"/>
    <w:basedOn w:val="Absatzstandardschriftart"/>
    <w:uiPriority w:val="99"/>
    <w:rsid w:val="00BB67EA"/>
    <w:rPr>
      <w:rFonts w:ascii="Courier" w:eastAsiaTheme="minorHAnsi" w:hAnsi="Courier" w:cs="Courier"/>
      <w:sz w:val="20"/>
    </w:rPr>
  </w:style>
  <w:style w:type="paragraph" w:styleId="StandardWeb">
    <w:name w:val="Normal (Web)"/>
    <w:basedOn w:val="Standard"/>
    <w:uiPriority w:val="99"/>
    <w:rsid w:val="00BB67EA"/>
    <w:pPr>
      <w:spacing w:beforeLines="1" w:afterLines="1"/>
    </w:pPr>
    <w:rPr>
      <w:rFonts w:ascii="Times" w:hAnsi="Times" w:cs="Times New Roman"/>
      <w:sz w:val="20"/>
      <w:szCs w:val="20"/>
      <w:lang w:val="en-US" w:eastAsia="de-DE"/>
    </w:rPr>
  </w:style>
  <w:style w:type="character" w:styleId="Herausstellen">
    <w:name w:val="Emphasis"/>
    <w:basedOn w:val="Absatzstandardschriftart"/>
    <w:uiPriority w:val="20"/>
    <w:rsid w:val="00BB67EA"/>
    <w:rPr>
      <w:i/>
    </w:rPr>
  </w:style>
  <w:style w:type="paragraph" w:styleId="HTMLVorformatiert">
    <w:name w:val="HTML Preformatted"/>
    <w:basedOn w:val="Standard"/>
    <w:link w:val="HTMLVorformatiertZeichen"/>
    <w:uiPriority w:val="99"/>
    <w:rsid w:val="00BB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eastAsia="de-DE"/>
    </w:rPr>
  </w:style>
  <w:style w:type="character" w:customStyle="1" w:styleId="HTMLVorformatiertZeichen">
    <w:name w:val="HTML Vorformatiert Zeichen"/>
    <w:basedOn w:val="Absatzstandardschriftart"/>
    <w:link w:val="HTMLVorformatiert"/>
    <w:uiPriority w:val="99"/>
    <w:rsid w:val="00BB67EA"/>
    <w:rPr>
      <w:rFonts w:ascii="Courier" w:hAnsi="Courier" w:cs="Courier"/>
      <w:sz w:val="20"/>
      <w:szCs w:val="20"/>
      <w:lang w:eastAsia="de-DE"/>
    </w:rPr>
  </w:style>
  <w:style w:type="table" w:styleId="Tabellenraster">
    <w:name w:val="Table Grid"/>
    <w:basedOn w:val="NormaleTabelle"/>
    <w:rsid w:val="00BB67E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k">
    <w:name w:val="Hyperlink"/>
    <w:basedOn w:val="Absatzstandardschriftart"/>
    <w:rsid w:val="00BB67EA"/>
    <w:rPr>
      <w:color w:val="0000FF" w:themeColor="hyperlink"/>
      <w:u w:val="single"/>
    </w:rPr>
  </w:style>
  <w:style w:type="character" w:styleId="Betont">
    <w:name w:val="Strong"/>
    <w:basedOn w:val="Absatzstandardschriftart"/>
    <w:rsid w:val="00BB67EA"/>
    <w:rPr>
      <w:b/>
      <w:bCs/>
    </w:rPr>
  </w:style>
  <w:style w:type="character" w:customStyle="1" w:styleId="Code-Text">
    <w:name w:val="Code-Text"/>
    <w:basedOn w:val="Absatzstandardschriftart"/>
    <w:rsid w:val="000E22CE"/>
    <w:rPr>
      <w:rFonts w:ascii="Courier" w:hAnsi="Courier"/>
      <w:sz w:val="20"/>
    </w:rPr>
  </w:style>
  <w:style w:type="paragraph" w:styleId="Fuzeile">
    <w:name w:val="footer"/>
    <w:basedOn w:val="Standard"/>
    <w:link w:val="FuzeileZeichen"/>
    <w:rsid w:val="00BB67EA"/>
    <w:pPr>
      <w:tabs>
        <w:tab w:val="center" w:pos="4703"/>
        <w:tab w:val="right" w:pos="9406"/>
      </w:tabs>
    </w:pPr>
  </w:style>
  <w:style w:type="character" w:customStyle="1" w:styleId="FuzeileZeichen">
    <w:name w:val="Fußzeile Zeichen"/>
    <w:basedOn w:val="Absatzstandardschriftart"/>
    <w:link w:val="Fuzeile"/>
    <w:rsid w:val="00BB67EA"/>
    <w:rPr>
      <w:lang w:val="de-DE"/>
    </w:rPr>
  </w:style>
  <w:style w:type="character" w:styleId="Seitenzahl">
    <w:name w:val="page number"/>
    <w:basedOn w:val="Absatzstandardschriftart"/>
    <w:rsid w:val="00BB67EA"/>
  </w:style>
  <w:style w:type="character" w:styleId="GesichteterLink">
    <w:name w:val="FollowedHyperlink"/>
    <w:basedOn w:val="Absatzstandardschriftart"/>
    <w:rsid w:val="00D421B5"/>
    <w:rPr>
      <w:color w:val="800080" w:themeColor="followedHyperlink"/>
      <w:u w:val="single"/>
    </w:rPr>
  </w:style>
  <w:style w:type="paragraph" w:styleId="Verzeichnis1">
    <w:name w:val="toc 1"/>
    <w:basedOn w:val="Standard"/>
    <w:next w:val="Standard"/>
    <w:autoRedefine/>
    <w:uiPriority w:val="39"/>
    <w:rsid w:val="00C660AF"/>
  </w:style>
  <w:style w:type="paragraph" w:styleId="Verzeichnis2">
    <w:name w:val="toc 2"/>
    <w:basedOn w:val="Standard"/>
    <w:next w:val="Standard"/>
    <w:autoRedefine/>
    <w:uiPriority w:val="39"/>
    <w:rsid w:val="00C660AF"/>
    <w:pPr>
      <w:ind w:left="240"/>
    </w:pPr>
  </w:style>
  <w:style w:type="paragraph" w:styleId="Verzeichnis3">
    <w:name w:val="toc 3"/>
    <w:basedOn w:val="Standard"/>
    <w:next w:val="Standard"/>
    <w:autoRedefine/>
    <w:uiPriority w:val="39"/>
    <w:rsid w:val="00C660AF"/>
    <w:pPr>
      <w:ind w:left="480"/>
    </w:pPr>
  </w:style>
  <w:style w:type="paragraph" w:styleId="Verzeichnis4">
    <w:name w:val="toc 4"/>
    <w:basedOn w:val="Standard"/>
    <w:next w:val="Standard"/>
    <w:autoRedefine/>
    <w:uiPriority w:val="39"/>
    <w:rsid w:val="00C660AF"/>
    <w:pPr>
      <w:ind w:left="720"/>
    </w:pPr>
  </w:style>
  <w:style w:type="paragraph" w:styleId="Verzeichnis5">
    <w:name w:val="toc 5"/>
    <w:basedOn w:val="Standard"/>
    <w:next w:val="Standard"/>
    <w:autoRedefine/>
    <w:uiPriority w:val="39"/>
    <w:rsid w:val="00C660AF"/>
    <w:pPr>
      <w:ind w:left="960"/>
    </w:pPr>
  </w:style>
  <w:style w:type="paragraph" w:styleId="Verzeichnis6">
    <w:name w:val="toc 6"/>
    <w:basedOn w:val="Standard"/>
    <w:next w:val="Standard"/>
    <w:autoRedefine/>
    <w:uiPriority w:val="39"/>
    <w:rsid w:val="00C660AF"/>
    <w:pPr>
      <w:ind w:left="1200"/>
    </w:pPr>
  </w:style>
  <w:style w:type="paragraph" w:styleId="Verzeichnis7">
    <w:name w:val="toc 7"/>
    <w:basedOn w:val="Standard"/>
    <w:next w:val="Standard"/>
    <w:autoRedefine/>
    <w:uiPriority w:val="39"/>
    <w:rsid w:val="00C660AF"/>
    <w:pPr>
      <w:ind w:left="1440"/>
    </w:pPr>
  </w:style>
  <w:style w:type="paragraph" w:styleId="Verzeichnis8">
    <w:name w:val="toc 8"/>
    <w:basedOn w:val="Standard"/>
    <w:next w:val="Standard"/>
    <w:autoRedefine/>
    <w:uiPriority w:val="39"/>
    <w:rsid w:val="00C660AF"/>
    <w:pPr>
      <w:ind w:left="1680"/>
    </w:pPr>
  </w:style>
  <w:style w:type="paragraph" w:styleId="Verzeichnis9">
    <w:name w:val="toc 9"/>
    <w:basedOn w:val="Standard"/>
    <w:next w:val="Standard"/>
    <w:autoRedefine/>
    <w:uiPriority w:val="39"/>
    <w:rsid w:val="00C660AF"/>
    <w:pPr>
      <w:ind w:left="1920"/>
    </w:pPr>
  </w:style>
</w:styles>
</file>

<file path=word/webSettings.xml><?xml version="1.0" encoding="utf-8"?>
<w:webSettings xmlns:r="http://schemas.openxmlformats.org/officeDocument/2006/relationships" xmlns:w="http://schemas.openxmlformats.org/wordprocessingml/2006/main">
  <w:divs>
    <w:div w:id="135492469">
      <w:bodyDiv w:val="1"/>
      <w:marLeft w:val="0"/>
      <w:marRight w:val="0"/>
      <w:marTop w:val="0"/>
      <w:marBottom w:val="0"/>
      <w:divBdr>
        <w:top w:val="none" w:sz="0" w:space="0" w:color="auto"/>
        <w:left w:val="none" w:sz="0" w:space="0" w:color="auto"/>
        <w:bottom w:val="none" w:sz="0" w:space="0" w:color="auto"/>
        <w:right w:val="none" w:sz="0" w:space="0" w:color="auto"/>
      </w:divBdr>
    </w:div>
    <w:div w:id="576599127">
      <w:bodyDiv w:val="1"/>
      <w:marLeft w:val="0"/>
      <w:marRight w:val="0"/>
      <w:marTop w:val="0"/>
      <w:marBottom w:val="0"/>
      <w:divBdr>
        <w:top w:val="none" w:sz="0" w:space="0" w:color="auto"/>
        <w:left w:val="none" w:sz="0" w:space="0" w:color="auto"/>
        <w:bottom w:val="none" w:sz="0" w:space="0" w:color="auto"/>
        <w:right w:val="none" w:sz="0" w:space="0" w:color="auto"/>
      </w:divBdr>
    </w:div>
    <w:div w:id="16987011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oogle-styleguide.googlecode.com/svn/trunk/google-r-style.html" TargetMode="External"/><Relationship Id="rId6" Type="http://schemas.openxmlformats.org/officeDocument/2006/relationships/hyperlink" Target="https://www.bgc-jena.mpg.de/bgi/index.php/Intra/ComputingCodeTemplateFunctionR"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2544</Words>
  <Characters>14505</Characters>
  <Application>Microsoft Macintosh Word</Application>
  <DocSecurity>0</DocSecurity>
  <Lines>120</Lines>
  <Paragraphs>29</Paragraphs>
  <ScaleCrop>false</ScaleCrop>
  <Company>MPI</Company>
  <LinksUpToDate>false</LinksUpToDate>
  <CharactersWithSpaces>17813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Antje Maria Moffat</dc:creator>
  <cp:keywords/>
  <cp:lastModifiedBy>Antje Maria Moffat</cp:lastModifiedBy>
  <cp:revision>142</cp:revision>
  <cp:lastPrinted>2014-01-13T12:28:00Z</cp:lastPrinted>
  <dcterms:created xsi:type="dcterms:W3CDTF">2013-03-11T14:11:00Z</dcterms:created>
  <dcterms:modified xsi:type="dcterms:W3CDTF">2014-01-15T23:54:00Z</dcterms:modified>
</cp:coreProperties>
</file>