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6E1B4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6E1B4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6E1B4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6E1B4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By Shannon Williams, Daniel Malinsky, Raekwon Harley, Edward Sampson, Sujan Tanniru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By Shannon Williams, Daniel Malinsky, Raekwon Harley, Edward Sampson, Sujan Tanniru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>
          <w:pPr>
            <w:pStyle w:val="TOCHeading"/>
          </w:pPr>
          <w:r>
            <w:t>Table of Contents</w:t>
          </w:r>
        </w:p>
        <w:p w14:paraId="36224405" w14:textId="4F4B51B9" w:rsidR="00AB687A" w:rsidRDefault="00DB7F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95193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_Toc509395193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5B9832FB" w14:textId="56A4009D" w:rsidR="00AB687A" w:rsidRDefault="006E1B4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4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_Toc509395194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78E8A5BD" w14:textId="0D8A1D8D" w:rsidR="00AB687A" w:rsidRDefault="006E1B4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5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_Toc509395195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102B4CB5" w14:textId="74C7493B" w:rsidR="00AB687A" w:rsidRDefault="006E1B4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6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_Toc509395196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682A77C5" w14:textId="4BFC8854" w:rsidR="00AB687A" w:rsidRDefault="006E1B43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7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_Toc509395197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4041AD5D" w14:textId="48F0DB04" w:rsidR="00AB687A" w:rsidRDefault="006E1B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8" w:history="1">
            <w:r w:rsidR="00AB687A" w:rsidRPr="00B464EE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_Toc509395198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32A498BC" w14:textId="0D9C02FC" w:rsidR="00AB687A" w:rsidRDefault="006E1B4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199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_Toc509395199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2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6F8436DE" w14:textId="5369DBC1" w:rsidR="00AB687A" w:rsidRDefault="006E1B4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200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_Toc509395200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3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3E39C2EF" w14:textId="7D563320" w:rsidR="00AB687A" w:rsidRDefault="006E1B4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201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_Toc509395201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3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48F80E09" w14:textId="72BF49DC" w:rsidR="00AB687A" w:rsidRDefault="006E1B43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202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General Constraints/Other Requirements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_Toc509395202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3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6F3F467C" w14:textId="3A5F68C8" w:rsidR="00AB687A" w:rsidRDefault="006E1B43">
          <w:pPr>
            <w:pStyle w:val="TOC1"/>
            <w:tabs>
              <w:tab w:val="left" w:pos="96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203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2.4.1.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_Toc509395203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3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697FED5E" w14:textId="5CA2181D" w:rsidR="00AB687A" w:rsidRDefault="006E1B4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09395204" w:history="1">
            <w:r w:rsidR="00AB687A" w:rsidRPr="00B464EE">
              <w:rPr>
                <w:rStyle w:val="Hyperlink"/>
                <w:rFonts w:ascii="Times New Roman" w:hAnsi="Times New Roman"/>
                <w:noProof/>
              </w:rPr>
              <w:t>3.</w:t>
            </w:r>
            <w:r w:rsidR="00AB687A">
              <w:rPr>
                <w:rFonts w:cstheme="minorBidi"/>
                <w:noProof/>
                <w:sz w:val="24"/>
                <w:szCs w:val="24"/>
              </w:rPr>
              <w:tab/>
            </w:r>
            <w:r w:rsidR="00AB687A" w:rsidRPr="00B464EE">
              <w:rPr>
                <w:rStyle w:val="Hyperlink"/>
                <w:rFonts w:ascii="Times New Roman" w:hAnsi="Times New Roman"/>
                <w:noProof/>
              </w:rPr>
              <w:t>Risks</w:t>
            </w:r>
            <w:r w:rsidR="00AB687A">
              <w:rPr>
                <w:noProof/>
                <w:webHidden/>
              </w:rPr>
              <w:tab/>
            </w:r>
            <w:r w:rsidR="00AB687A">
              <w:rPr>
                <w:noProof/>
                <w:webHidden/>
              </w:rPr>
              <w:fldChar w:fldCharType="begin"/>
            </w:r>
            <w:r w:rsidR="00AB687A">
              <w:rPr>
                <w:noProof/>
                <w:webHidden/>
              </w:rPr>
              <w:instrText xml:space="preserve"> PAGEREF _Toc509395204 \h </w:instrText>
            </w:r>
            <w:r w:rsidR="00AB687A">
              <w:rPr>
                <w:noProof/>
                <w:webHidden/>
              </w:rPr>
            </w:r>
            <w:r w:rsidR="00AB687A">
              <w:rPr>
                <w:noProof/>
                <w:webHidden/>
              </w:rPr>
              <w:fldChar w:fldCharType="separate"/>
            </w:r>
            <w:r w:rsidR="00AB687A">
              <w:rPr>
                <w:noProof/>
                <w:webHidden/>
              </w:rPr>
              <w:t>3</w:t>
            </w:r>
            <w:r w:rsidR="00AB687A">
              <w:rPr>
                <w:noProof/>
                <w:webHidden/>
              </w:rPr>
              <w:fldChar w:fldCharType="end"/>
            </w:r>
          </w:hyperlink>
        </w:p>
        <w:p w14:paraId="32736EF8" w14:textId="70CAFB94" w:rsidR="00DB7F72" w:rsidRDefault="00DB7F72"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47D5D05C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701B33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0" w:name="_Toc509395193"/>
      <w:r w:rsidRPr="00701B33">
        <w:rPr>
          <w:rFonts w:ascii="Times New Roman" w:eastAsia="Times New Roman" w:hAnsi="Times New Roman" w:cs="Times New Roman"/>
          <w:color w:val="000000" w:themeColor="text1"/>
        </w:rPr>
        <w:t>Introduction</w:t>
      </w:r>
      <w:bookmarkEnd w:id="0"/>
    </w:p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1" w:name="_Toc509395194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1"/>
    </w:p>
    <w:p w14:paraId="11971ECF" w14:textId="41ECE695" w:rsidR="004D4759" w:rsidRPr="002A731D" w:rsidRDefault="002A731D" w:rsidP="002A731D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09395195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2"/>
    </w:p>
    <w:p w14:paraId="6BC866D3" w14:textId="5A42CA08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62AA4E3D" w14:textId="5947C06D" w:rsidR="00F32E90" w:rsidRDefault="00F32E90" w:rsidP="00C515EC">
      <w:pPr>
        <w:ind w:left="806"/>
      </w:pPr>
      <w:r>
        <w:t xml:space="preserve">Figure 1.0 shows a visual diagram representing the components that will be developed and or used </w:t>
      </w:r>
      <w:r w:rsidR="002A29CB">
        <w:t xml:space="preserve">within the software </w:t>
      </w:r>
      <w:r w:rsidR="004C3955">
        <w:t xml:space="preserve">system being </w:t>
      </w:r>
      <w:r w:rsidR="00112158">
        <w:t>delivered</w:t>
      </w:r>
      <w:r>
        <w:t>.</w:t>
      </w:r>
    </w:p>
    <w:p w14:paraId="3DA7440C" w14:textId="77777777" w:rsidR="004A68F3" w:rsidRDefault="004A68F3" w:rsidP="00C515EC">
      <w:pPr>
        <w:ind w:left="806"/>
      </w:pPr>
    </w:p>
    <w:p w14:paraId="1575A30F" w14:textId="4CCDD3FF" w:rsidR="007D0516" w:rsidRDefault="00D3084F" w:rsidP="00D3084F">
      <w:pPr>
        <w:ind w:left="806"/>
        <w:jc w:val="center"/>
      </w:pPr>
      <w:r>
        <w:rPr>
          <w:noProof/>
        </w:rPr>
        <w:drawing>
          <wp:inline distT="0" distB="0" distL="0" distR="0" wp14:anchorId="7E641533" wp14:editId="2369D56E">
            <wp:extent cx="333883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BC93" w14:textId="5B367967" w:rsidR="00D3084F" w:rsidRPr="001626DE" w:rsidRDefault="00D3084F" w:rsidP="00D3084F">
      <w:pPr>
        <w:ind w:left="806"/>
        <w:jc w:val="center"/>
        <w:rPr>
          <w:b/>
        </w:rPr>
      </w:pPr>
      <w:r w:rsidRPr="001626DE">
        <w:rPr>
          <w:b/>
        </w:rPr>
        <w:t>Figure 1.0</w:t>
      </w:r>
    </w:p>
    <w:p w14:paraId="36CB3194" w14:textId="4CD7A04D" w:rsidR="00CC5E10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3" w:name="_Toc509395196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3"/>
    </w:p>
    <w:p w14:paraId="072D9340" w14:textId="5D4EA63C" w:rsidR="00144CB7" w:rsidRPr="00144CB7" w:rsidRDefault="00144CB7" w:rsidP="00144CB7">
      <w:pPr>
        <w:ind w:left="720"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1269C8E6" w14:textId="339002E1" w:rsidR="00945B89" w:rsidRPr="00701B33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4" w:name="_Toc509395197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4"/>
    </w:p>
    <w:p w14:paraId="2187A372" w14:textId="30ED57D5" w:rsidR="00DB7F72" w:rsidRPr="00701B33" w:rsidRDefault="009E5C1D" w:rsidP="009E5C1D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701B33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509395198"/>
      <w:r w:rsidRPr="00701B33">
        <w:rPr>
          <w:rStyle w:val="Heading1Char"/>
          <w:rFonts w:ascii="Times New Roman" w:hAnsi="Times New Roman" w:cs="Times New Roman"/>
          <w:color w:val="000000" w:themeColor="text1"/>
        </w:rPr>
        <w:t xml:space="preserve">General </w:t>
      </w:r>
      <w:r w:rsidR="00446575">
        <w:rPr>
          <w:rStyle w:val="Heading1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1Char"/>
          <w:rFonts w:ascii="Times New Roman" w:hAnsi="Times New Roman" w:cs="Times New Roman"/>
          <w:color w:val="000000" w:themeColor="text1"/>
        </w:rPr>
        <w:t>escription</w:t>
      </w:r>
      <w:bookmarkEnd w:id="5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6" w:name="_Toc509395199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6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61CC4828" w:rsidR="006609EB" w:rsidRPr="00F759FF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7" w:name="_Toc509395200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7"/>
    </w:p>
    <w:p w14:paraId="057B8C7D" w14:textId="3F11AFD9" w:rsidR="0023085C" w:rsidRDefault="00AC103B" w:rsidP="00760F18">
      <w:pPr>
        <w:ind w:left="720"/>
      </w:pPr>
      <w:r>
        <w:t>To date, the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3AF24319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7B04D89D" w14:textId="39F3C8D1" w:rsidR="00273C55" w:rsidRDefault="00273C55" w:rsidP="00273C55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73C55">
        <w:rPr>
          <w:rFonts w:ascii="Times New Roman" w:hAnsi="Times New Roman" w:cs="Times New Roman"/>
          <w:color w:val="000000" w:themeColor="text1"/>
        </w:rPr>
        <w:t>Overall Software Architecture</w:t>
      </w:r>
    </w:p>
    <w:p w14:paraId="586BD483" w14:textId="35F8426C" w:rsidR="00273C55" w:rsidRDefault="007006E3" w:rsidP="00B92F80">
      <w:pPr>
        <w:ind w:left="792"/>
      </w:pPr>
      <w:r>
        <w:t xml:space="preserve">The software architecture </w:t>
      </w:r>
      <w:r w:rsidR="005F0DFD">
        <w:t>is based on</w:t>
      </w:r>
      <w:r w:rsidR="00872F96">
        <w:t xml:space="preserve"> the well</w:t>
      </w:r>
      <w:r w:rsidR="00434E3D">
        <w:t xml:space="preserve"> </w:t>
      </w:r>
      <w:r>
        <w:t>known model-view-controller (MVC) architecture</w:t>
      </w:r>
      <w:r w:rsidR="005F4AF2">
        <w:t>.</w:t>
      </w:r>
    </w:p>
    <w:p w14:paraId="1018EE65" w14:textId="77777777" w:rsidR="0067462B" w:rsidRDefault="0067462B" w:rsidP="00B92F80">
      <w:pPr>
        <w:ind w:left="792"/>
      </w:pPr>
      <w:bookmarkStart w:id="8" w:name="_GoBack"/>
      <w:bookmarkEnd w:id="8"/>
    </w:p>
    <w:p w14:paraId="32D4A2A8" w14:textId="3C88104A" w:rsidR="006262FB" w:rsidRDefault="0046788B" w:rsidP="00AC457A">
      <w:pPr>
        <w:ind w:left="792"/>
      </w:pPr>
      <w:r w:rsidRPr="0046788B">
        <w:rPr>
          <w:i/>
        </w:rPr>
        <w:drawing>
          <wp:inline distT="0" distB="0" distL="0" distR="0" wp14:anchorId="0F4312B1" wp14:editId="1B30DC81">
            <wp:extent cx="5943600" cy="207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88B">
        <w:rPr>
          <w:i/>
        </w:rPr>
        <w:t xml:space="preserve"> </w:t>
      </w:r>
      <w:r w:rsidR="00AC457A" w:rsidRPr="002C7650">
        <w:rPr>
          <w:b/>
        </w:rPr>
        <w:t>Controller</w:t>
      </w:r>
      <w:r w:rsidR="00AC457A" w:rsidRPr="00434370">
        <w:rPr>
          <w:b/>
        </w:rPr>
        <w:t>:</w:t>
      </w:r>
    </w:p>
    <w:p w14:paraId="0632D182" w14:textId="495AF5C8" w:rsidR="00AC457A" w:rsidRDefault="00731392" w:rsidP="00AC457A">
      <w:pPr>
        <w:pStyle w:val="ListParagraph"/>
        <w:numPr>
          <w:ilvl w:val="0"/>
          <w:numId w:val="6"/>
        </w:numPr>
      </w:pPr>
      <w:r>
        <w:t xml:space="preserve">Handles </w:t>
      </w:r>
      <w:r w:rsidR="00E92E03">
        <w:t xml:space="preserve">all types </w:t>
      </w:r>
      <w:r w:rsidR="00962D44">
        <w:t xml:space="preserve">(GET, POST, etc.) </w:t>
      </w:r>
      <w:r>
        <w:t>r</w:t>
      </w:r>
      <w:r w:rsidR="004149A1">
        <w:t>equests forwarded by the server</w:t>
      </w:r>
      <w:r w:rsidR="002C1BFC">
        <w:t xml:space="preserve"> process.</w:t>
      </w:r>
    </w:p>
    <w:p w14:paraId="5A8952E5" w14:textId="5D4BE6D2" w:rsidR="00433038" w:rsidRDefault="00210B35" w:rsidP="00AC457A">
      <w:pPr>
        <w:pStyle w:val="ListParagraph"/>
        <w:numPr>
          <w:ilvl w:val="0"/>
          <w:numId w:val="6"/>
        </w:numPr>
      </w:pPr>
      <w:r>
        <w:t>Returns output from processing requests</w:t>
      </w:r>
      <w:r w:rsidR="004D6C08">
        <w:t xml:space="preserve"> to user</w:t>
      </w:r>
      <w:r>
        <w:t>.</w:t>
      </w:r>
    </w:p>
    <w:p w14:paraId="43E2EE24" w14:textId="20A6163C" w:rsidR="00E646A5" w:rsidRPr="002C7650" w:rsidRDefault="00B3596E" w:rsidP="00B3596E">
      <w:pPr>
        <w:ind w:left="720"/>
        <w:rPr>
          <w:b/>
        </w:rPr>
      </w:pPr>
      <w:r w:rsidRPr="002C7650">
        <w:rPr>
          <w:b/>
        </w:rPr>
        <w:t>Model:</w:t>
      </w:r>
    </w:p>
    <w:p w14:paraId="60311BA2" w14:textId="45A20C48" w:rsidR="00B3596E" w:rsidRDefault="00D36A13" w:rsidP="00B3596E">
      <w:pPr>
        <w:pStyle w:val="ListParagraph"/>
        <w:numPr>
          <w:ilvl w:val="0"/>
          <w:numId w:val="6"/>
        </w:numPr>
      </w:pPr>
      <w:r>
        <w:t>Comprises of view models and domain models.</w:t>
      </w:r>
      <w:r w:rsidR="000E7409">
        <w:t xml:space="preserve"> View models are sent back to the user with visible information. Domain models are hidden and </w:t>
      </w:r>
      <w:r w:rsidR="005C7023">
        <w:t>used for data querying purposes.</w:t>
      </w:r>
    </w:p>
    <w:p w14:paraId="74BDF594" w14:textId="1297E691" w:rsidR="003366BA" w:rsidRPr="002C7650" w:rsidRDefault="00A84CAD" w:rsidP="003366BA">
      <w:pPr>
        <w:ind w:left="720"/>
        <w:rPr>
          <w:b/>
        </w:rPr>
      </w:pPr>
      <w:r w:rsidRPr="002C7650">
        <w:rPr>
          <w:b/>
        </w:rPr>
        <w:t>View:</w:t>
      </w:r>
    </w:p>
    <w:p w14:paraId="68750AE9" w14:textId="5719E107" w:rsidR="00A84CAD" w:rsidRDefault="00295341" w:rsidP="00A84CAD">
      <w:pPr>
        <w:pStyle w:val="ListParagraph"/>
        <w:numPr>
          <w:ilvl w:val="0"/>
          <w:numId w:val="6"/>
        </w:numPr>
      </w:pPr>
      <w:r>
        <w:t xml:space="preserve">Is the engine that </w:t>
      </w:r>
      <w:r w:rsidR="005A548F">
        <w:t>manages</w:t>
      </w:r>
      <w:r>
        <w:t xml:space="preserve"> the view</w:t>
      </w:r>
      <w:r w:rsidR="00296E5D">
        <w:t>s</w:t>
      </w:r>
      <w:r w:rsidR="00601A2D">
        <w:t xml:space="preserve"> </w:t>
      </w:r>
      <w:r>
        <w:t>user</w:t>
      </w:r>
      <w:r w:rsidR="00601A2D">
        <w:t>s</w:t>
      </w:r>
      <w:r>
        <w:t xml:space="preserve"> will see upon requests.</w:t>
      </w:r>
    </w:p>
    <w:p w14:paraId="3CEBA18C" w14:textId="58D59099" w:rsidR="00C94AB4" w:rsidRDefault="00C94AB4" w:rsidP="00C94AB4">
      <w:pPr>
        <w:ind w:left="720"/>
      </w:pPr>
      <w:r w:rsidRPr="002C7650">
        <w:rPr>
          <w:b/>
        </w:rPr>
        <w:t>Repository</w:t>
      </w:r>
      <w:r>
        <w:t>:</w:t>
      </w:r>
    </w:p>
    <w:p w14:paraId="14191D7E" w14:textId="5E9449A7" w:rsidR="00C94AB4" w:rsidRPr="006262FB" w:rsidRDefault="00B47DEA" w:rsidP="00C94AB4">
      <w:pPr>
        <w:pStyle w:val="ListParagraph"/>
        <w:numPr>
          <w:ilvl w:val="0"/>
          <w:numId w:val="6"/>
        </w:numPr>
      </w:pPr>
      <w:r>
        <w:t xml:space="preserve">A manager that </w:t>
      </w:r>
      <w:r w:rsidR="002D4F81">
        <w:t>will be used to retrieve data from the underlying data source(s).</w:t>
      </w:r>
      <w:r w:rsidR="00CD08CE">
        <w:t xml:space="preserve"> </w:t>
      </w:r>
    </w:p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9" w:name="_Toc50939520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9"/>
    </w:p>
    <w:p w14:paraId="6F63417E" w14:textId="2965C7EB" w:rsidR="00AC5E9A" w:rsidRP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01A41F4" w14:textId="7FE58182" w:rsidR="0047717C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0" w:name="_Toc509395202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General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onstraints</w:t>
      </w:r>
      <w:r w:rsidR="0018315D">
        <w:rPr>
          <w:rStyle w:val="Heading2Char"/>
          <w:rFonts w:ascii="Times New Roman" w:hAnsi="Times New Roman" w:cs="Times New Roman"/>
          <w:color w:val="000000" w:themeColor="text1"/>
        </w:rPr>
        <w:t>/</w:t>
      </w:r>
      <w:r w:rsidR="00C2101A">
        <w:rPr>
          <w:rStyle w:val="Heading2Char"/>
          <w:rFonts w:ascii="Times New Roman" w:hAnsi="Times New Roman" w:cs="Times New Roman"/>
          <w:color w:val="000000" w:themeColor="text1"/>
        </w:rPr>
        <w:t xml:space="preserve">Other </w:t>
      </w:r>
      <w:r w:rsidR="00F94BB6">
        <w:rPr>
          <w:rStyle w:val="Heading2Char"/>
          <w:rFonts w:ascii="Times New Roman" w:hAnsi="Times New Roman" w:cs="Times New Roman"/>
          <w:color w:val="000000" w:themeColor="text1"/>
        </w:rPr>
        <w:t>Requirements</w:t>
      </w:r>
      <w:bookmarkEnd w:id="10"/>
    </w:p>
    <w:p w14:paraId="6B3BD955" w14:textId="14CF4F1A" w:rsidR="00DB7F72" w:rsidRPr="00701B33" w:rsidRDefault="00DB7F72" w:rsidP="0047717C">
      <w:pPr>
        <w:pStyle w:val="Heading1"/>
        <w:numPr>
          <w:ilvl w:val="2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1" w:name="_Toc509395203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Assumptions and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1"/>
    </w:p>
    <w:p w14:paraId="23136656" w14:textId="5AF84E0D" w:rsidR="00345331" w:rsidRPr="00316B7E" w:rsidRDefault="00942AA5" w:rsidP="00D17C9F">
      <w:pPr>
        <w:ind w:left="792" w:firstLine="64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Intentionally left blank</w:t>
      </w:r>
    </w:p>
    <w:p w14:paraId="37606B95" w14:textId="5E2DA0BB" w:rsidR="00345331" w:rsidRDefault="002C2A02" w:rsidP="0034533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2" w:name="_Toc509395204"/>
      <w:r>
        <w:rPr>
          <w:rFonts w:ascii="Times New Roman" w:hAnsi="Times New Roman" w:cs="Times New Roman"/>
          <w:color w:val="000000" w:themeColor="text1"/>
        </w:rPr>
        <w:t>Risks</w:t>
      </w:r>
      <w:bookmarkEnd w:id="12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77C12CF" w14:textId="62A49342" w:rsidR="004F7DC2" w:rsidRPr="004F7DC2" w:rsidRDefault="0021456B" w:rsidP="004F7DC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743902FD" w14:textId="77777777" w:rsidR="00DB7F72" w:rsidRPr="00DB7F72" w:rsidRDefault="00DB7F72" w:rsidP="00DB7F72"/>
    <w:sectPr w:rsidR="00DB7F72" w:rsidRPr="00DB7F72" w:rsidSect="007066EE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7A9E6" w14:textId="77777777" w:rsidR="006E1B43" w:rsidRDefault="006E1B43" w:rsidP="0093010C">
      <w:pPr>
        <w:spacing w:after="0" w:line="240" w:lineRule="auto"/>
      </w:pPr>
      <w:r>
        <w:separator/>
      </w:r>
    </w:p>
  </w:endnote>
  <w:endnote w:type="continuationSeparator" w:id="0">
    <w:p w14:paraId="77855D05" w14:textId="77777777" w:rsidR="006E1B43" w:rsidRDefault="006E1B43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DC44" w14:textId="77777777" w:rsidR="006E1B43" w:rsidRDefault="006E1B43" w:rsidP="0093010C">
      <w:pPr>
        <w:spacing w:after="0" w:line="240" w:lineRule="auto"/>
      </w:pPr>
      <w:r>
        <w:separator/>
      </w:r>
    </w:p>
  </w:footnote>
  <w:footnote w:type="continuationSeparator" w:id="0">
    <w:p w14:paraId="548713A1" w14:textId="77777777" w:rsidR="006E1B43" w:rsidRDefault="006E1B43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91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5" w15:restartNumberingAfterBreak="0">
    <w:nsid w:val="7789072A"/>
    <w:multiLevelType w:val="hybridMultilevel"/>
    <w:tmpl w:val="19A05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4296E"/>
    <w:rsid w:val="00046CE3"/>
    <w:rsid w:val="0007069E"/>
    <w:rsid w:val="00071FCF"/>
    <w:rsid w:val="00080A08"/>
    <w:rsid w:val="00081E47"/>
    <w:rsid w:val="00082070"/>
    <w:rsid w:val="00085775"/>
    <w:rsid w:val="00096083"/>
    <w:rsid w:val="000A34B3"/>
    <w:rsid w:val="000B5D2A"/>
    <w:rsid w:val="000B6EDD"/>
    <w:rsid w:val="000E67E9"/>
    <w:rsid w:val="000E7409"/>
    <w:rsid w:val="000F030F"/>
    <w:rsid w:val="00112158"/>
    <w:rsid w:val="00127F4F"/>
    <w:rsid w:val="00134348"/>
    <w:rsid w:val="00134D05"/>
    <w:rsid w:val="00144CB7"/>
    <w:rsid w:val="00153437"/>
    <w:rsid w:val="001626DE"/>
    <w:rsid w:val="0016798D"/>
    <w:rsid w:val="00176ABB"/>
    <w:rsid w:val="00182854"/>
    <w:rsid w:val="0018315D"/>
    <w:rsid w:val="001931EA"/>
    <w:rsid w:val="001951AF"/>
    <w:rsid w:val="001C79C8"/>
    <w:rsid w:val="001F3B9E"/>
    <w:rsid w:val="00205E23"/>
    <w:rsid w:val="00210B35"/>
    <w:rsid w:val="0021456B"/>
    <w:rsid w:val="002302D2"/>
    <w:rsid w:val="0023085C"/>
    <w:rsid w:val="00241643"/>
    <w:rsid w:val="00273C55"/>
    <w:rsid w:val="002758E0"/>
    <w:rsid w:val="00276D3E"/>
    <w:rsid w:val="00295341"/>
    <w:rsid w:val="00296E5D"/>
    <w:rsid w:val="002A29CB"/>
    <w:rsid w:val="002A731D"/>
    <w:rsid w:val="002C1BFC"/>
    <w:rsid w:val="002C2A02"/>
    <w:rsid w:val="002C7650"/>
    <w:rsid w:val="002D4F81"/>
    <w:rsid w:val="002E1482"/>
    <w:rsid w:val="00316B7E"/>
    <w:rsid w:val="003366BA"/>
    <w:rsid w:val="00341851"/>
    <w:rsid w:val="00345331"/>
    <w:rsid w:val="0035279F"/>
    <w:rsid w:val="00380DB4"/>
    <w:rsid w:val="00396C3E"/>
    <w:rsid w:val="003B71A0"/>
    <w:rsid w:val="003C334A"/>
    <w:rsid w:val="003F1C97"/>
    <w:rsid w:val="00407BC2"/>
    <w:rsid w:val="004149A1"/>
    <w:rsid w:val="00416E82"/>
    <w:rsid w:val="00421AED"/>
    <w:rsid w:val="0042532A"/>
    <w:rsid w:val="00433038"/>
    <w:rsid w:val="00434370"/>
    <w:rsid w:val="00434E3D"/>
    <w:rsid w:val="00446575"/>
    <w:rsid w:val="00462919"/>
    <w:rsid w:val="0046788B"/>
    <w:rsid w:val="00473A89"/>
    <w:rsid w:val="0047717C"/>
    <w:rsid w:val="004918EE"/>
    <w:rsid w:val="004A1FCD"/>
    <w:rsid w:val="004A607A"/>
    <w:rsid w:val="004A68F3"/>
    <w:rsid w:val="004C3955"/>
    <w:rsid w:val="004D4759"/>
    <w:rsid w:val="004D6C08"/>
    <w:rsid w:val="004F7DC2"/>
    <w:rsid w:val="005170C4"/>
    <w:rsid w:val="00524D1A"/>
    <w:rsid w:val="00530FE0"/>
    <w:rsid w:val="00567183"/>
    <w:rsid w:val="00572307"/>
    <w:rsid w:val="005758B4"/>
    <w:rsid w:val="00587341"/>
    <w:rsid w:val="005A548F"/>
    <w:rsid w:val="005B5F21"/>
    <w:rsid w:val="005C6680"/>
    <w:rsid w:val="005C7023"/>
    <w:rsid w:val="005D6D6E"/>
    <w:rsid w:val="005E1733"/>
    <w:rsid w:val="005F0DFD"/>
    <w:rsid w:val="005F4AF2"/>
    <w:rsid w:val="00601A2D"/>
    <w:rsid w:val="006262FB"/>
    <w:rsid w:val="00632E93"/>
    <w:rsid w:val="00640069"/>
    <w:rsid w:val="00645E4B"/>
    <w:rsid w:val="006609EB"/>
    <w:rsid w:val="0067462B"/>
    <w:rsid w:val="006E1B43"/>
    <w:rsid w:val="006F2E95"/>
    <w:rsid w:val="007006E3"/>
    <w:rsid w:val="00701B33"/>
    <w:rsid w:val="007066EE"/>
    <w:rsid w:val="007201D3"/>
    <w:rsid w:val="00727DCB"/>
    <w:rsid w:val="00731392"/>
    <w:rsid w:val="00731F2D"/>
    <w:rsid w:val="007328F9"/>
    <w:rsid w:val="00743AD1"/>
    <w:rsid w:val="00760F18"/>
    <w:rsid w:val="00761CF6"/>
    <w:rsid w:val="007B5D54"/>
    <w:rsid w:val="007C7434"/>
    <w:rsid w:val="007D0516"/>
    <w:rsid w:val="007E2541"/>
    <w:rsid w:val="007E31D2"/>
    <w:rsid w:val="00811559"/>
    <w:rsid w:val="00836DD5"/>
    <w:rsid w:val="00866A99"/>
    <w:rsid w:val="00872F96"/>
    <w:rsid w:val="00881C20"/>
    <w:rsid w:val="008926A2"/>
    <w:rsid w:val="008E33C0"/>
    <w:rsid w:val="008F79C1"/>
    <w:rsid w:val="00927A6D"/>
    <w:rsid w:val="0093010C"/>
    <w:rsid w:val="00942AA5"/>
    <w:rsid w:val="00962D44"/>
    <w:rsid w:val="009C7209"/>
    <w:rsid w:val="009D10EA"/>
    <w:rsid w:val="009E5C1D"/>
    <w:rsid w:val="009E750B"/>
    <w:rsid w:val="00A01AA1"/>
    <w:rsid w:val="00A112A2"/>
    <w:rsid w:val="00A14793"/>
    <w:rsid w:val="00A15BEE"/>
    <w:rsid w:val="00A245AE"/>
    <w:rsid w:val="00A339DA"/>
    <w:rsid w:val="00A47AF6"/>
    <w:rsid w:val="00A533FD"/>
    <w:rsid w:val="00A71CDE"/>
    <w:rsid w:val="00A84CAD"/>
    <w:rsid w:val="00AB196A"/>
    <w:rsid w:val="00AB687A"/>
    <w:rsid w:val="00AC103B"/>
    <w:rsid w:val="00AC457A"/>
    <w:rsid w:val="00AC5891"/>
    <w:rsid w:val="00AC5E9A"/>
    <w:rsid w:val="00AE25B5"/>
    <w:rsid w:val="00AE6A28"/>
    <w:rsid w:val="00AF157C"/>
    <w:rsid w:val="00AF6043"/>
    <w:rsid w:val="00B241C4"/>
    <w:rsid w:val="00B27D7A"/>
    <w:rsid w:val="00B35711"/>
    <w:rsid w:val="00B3596E"/>
    <w:rsid w:val="00B4659D"/>
    <w:rsid w:val="00B47DEA"/>
    <w:rsid w:val="00B76184"/>
    <w:rsid w:val="00B92F80"/>
    <w:rsid w:val="00C04E66"/>
    <w:rsid w:val="00C2101A"/>
    <w:rsid w:val="00C2467C"/>
    <w:rsid w:val="00C269E5"/>
    <w:rsid w:val="00C515EC"/>
    <w:rsid w:val="00C61D87"/>
    <w:rsid w:val="00C94AB4"/>
    <w:rsid w:val="00CC5E10"/>
    <w:rsid w:val="00CD08CE"/>
    <w:rsid w:val="00D17C9F"/>
    <w:rsid w:val="00D3084F"/>
    <w:rsid w:val="00D36A13"/>
    <w:rsid w:val="00D53A4D"/>
    <w:rsid w:val="00DB7F72"/>
    <w:rsid w:val="00DC1A8F"/>
    <w:rsid w:val="00DC4FF0"/>
    <w:rsid w:val="00E07F39"/>
    <w:rsid w:val="00E21559"/>
    <w:rsid w:val="00E27807"/>
    <w:rsid w:val="00E42790"/>
    <w:rsid w:val="00E42A3F"/>
    <w:rsid w:val="00E646A5"/>
    <w:rsid w:val="00E729BC"/>
    <w:rsid w:val="00E805EC"/>
    <w:rsid w:val="00E92E03"/>
    <w:rsid w:val="00EA609D"/>
    <w:rsid w:val="00ED1E47"/>
    <w:rsid w:val="00F30E27"/>
    <w:rsid w:val="00F32E90"/>
    <w:rsid w:val="00F759FF"/>
    <w:rsid w:val="00F94BB6"/>
    <w:rsid w:val="00FC4452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010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0468506-3DD5-5448-A3CF-E508C2B9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189</cp:revision>
  <dcterms:created xsi:type="dcterms:W3CDTF">2018-03-06T16:57:00Z</dcterms:created>
  <dcterms:modified xsi:type="dcterms:W3CDTF">2018-03-21T15:51:00Z</dcterms:modified>
  <cp:category>CISC 397, Spring 2018</cp:category>
</cp:coreProperties>
</file>