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FA952">
      <w:pPr>
        <w:jc w:val="center"/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参赛作品名称：DeepSeekApp</w:t>
      </w:r>
    </w:p>
    <w:p w14:paraId="3907E60F">
      <w:pPr>
        <w:rPr>
          <w:rFonts w:hint="default"/>
          <w:lang w:val="en-US" w:eastAsia="zh-CN"/>
        </w:rPr>
      </w:pPr>
    </w:p>
    <w:p w14:paraId="0F855FB8">
      <w:pPr>
        <w:rPr>
          <w:rFonts w:hint="default"/>
          <w:lang w:val="en-US" w:eastAsia="zh-CN"/>
        </w:rPr>
      </w:pPr>
    </w:p>
    <w:p w14:paraId="10DB6E3A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以下是一份基于UE（Unreal Engine）蓝图的规范文档概要：</w:t>
      </w:r>
    </w:p>
    <w:p w14:paraId="08CFF8D3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1C65F3DA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一、工程布置规范</w:t>
      </w:r>
    </w:p>
    <w:p w14:paraId="25D2B705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1. 蓝图文件夹分类：</w:t>
      </w:r>
    </w:p>
    <w:p w14:paraId="46991DFD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BP：存放所有蓝图脚本。</w:t>
      </w:r>
    </w:p>
    <w:p w14:paraId="38471593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Component：存放所有自定义的组件蓝图。</w:t>
      </w:r>
    </w:p>
    <w:p w14:paraId="1AC2BAB9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UI：存放所有用户界面（UI）蓝图，即widget等。</w:t>
      </w:r>
    </w:p>
    <w:p w14:paraId="6729744C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Mode：存放公共模块，如基础人物模块、基础常用功能等。</w:t>
      </w:r>
    </w:p>
    <w:p w14:paraId="658C36DA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关卡文件夹：针对各关卡中独立的方法，以各关卡名称为文件夹命名。</w:t>
      </w:r>
    </w:p>
    <w:p w14:paraId="4180369F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文件夹命名：使用前两位数字进行自动排序，以防顺序混乱。</w:t>
      </w:r>
    </w:p>
    <w:p w14:paraId="040B99BD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7587A731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二、命名规范</w:t>
      </w:r>
    </w:p>
    <w:p w14:paraId="0E37415D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1. 变量命名：采用“属性名称+变量含义”的方式，如布尔值变量“b_isShow”，int类型变量“i_xx”，float类型变量“f_xx”，以此类推。对外公开变量首字母大写，如“B_IsShow”。</w:t>
      </w:r>
    </w:p>
    <w:p w14:paraId="206B6BA5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2. 函数与事件命名：以英文命名，首字母大写，名称要标准、易懂。函数命名应反映其功能，事件命名应反映其处理的方法。</w:t>
      </w:r>
    </w:p>
    <w:p w14:paraId="22644AEC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577F598B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三、蓝图使用规范</w:t>
      </w:r>
    </w:p>
    <w:p w14:paraId="02A554C1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74E70C3F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1. 蓝图类型：明确蓝图类型，如蓝图类（Blueprint Class）、仅包含数据的蓝图（Data-Only Blueprint）、关卡蓝图（Level Blueprint）等，并根据类型选择适当的使用方法。</w:t>
      </w:r>
    </w:p>
    <w:p w14:paraId="033FD1D8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2. 蓝图接口与宏库：合理使用蓝图接口（Blueprint Interface）和蓝图宏库（Blueprint Macro Library），以减轻蓝图间的依赖关系，提高代码复用性。</w:t>
      </w:r>
    </w:p>
    <w:p w14:paraId="74BC0C1C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 函数与变量分类：根据功能将函数和变量分为Public、Private等类别，并明确其使用范围。</w:t>
      </w:r>
    </w:p>
    <w:p w14:paraId="009B95FB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 注释与文档：在需要注释的地方添加合适的注释，并用标号、颜色、字号加以标识。同时，为蓝图资源添加蓝图描述和蓝图分类，以便他人理解。</w:t>
      </w:r>
    </w:p>
    <w:p w14:paraId="1413978C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17497094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四、其他规范</w:t>
      </w:r>
    </w:p>
    <w:p w14:paraId="2ABE15B8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1. 避免大函数：避免在蓝图中使用包含太多节点的函数，而是将其分割成多个小函数。</w:t>
      </w:r>
    </w:p>
    <w:p w14:paraId="0834BDA6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2. Event Graph使用：将触发事件写在Event Graph中，并保持其简洁性。可以创建多个Event Graph，并为它们设置合适的名称。</w:t>
      </w:r>
    </w:p>
    <w:p w14:paraId="57CF1F53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 性能优化：对于对性能影响较大的代码或较复杂的功能逻辑，建议使用C++进行封装，然后在蓝图中调用封装好的节点。</w:t>
      </w:r>
    </w:p>
    <w:p w14:paraId="11B9BB28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bookmarkStart w:id="0" w:name="_GoBack"/>
      <w:bookmarkEnd w:id="0"/>
    </w:p>
    <w:p w14:paraId="47416C13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遵循以上规范，有助于确保UE蓝图项目的高效、有序开发，提高团队协作效率，降低维护成本。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6D2CD8"/>
    <w:multiLevelType w:val="singleLevel"/>
    <w:tmpl w:val="D66D2CD8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FF3DC8"/>
    <w:rsid w:val="007006C6"/>
    <w:rsid w:val="064918B1"/>
    <w:rsid w:val="073316DF"/>
    <w:rsid w:val="0B175B42"/>
    <w:rsid w:val="151C7F30"/>
    <w:rsid w:val="25ED50B4"/>
    <w:rsid w:val="271C2272"/>
    <w:rsid w:val="2996630C"/>
    <w:rsid w:val="2A2115AE"/>
    <w:rsid w:val="30B8125D"/>
    <w:rsid w:val="350F349A"/>
    <w:rsid w:val="3A935D24"/>
    <w:rsid w:val="41053ABB"/>
    <w:rsid w:val="416B6CE2"/>
    <w:rsid w:val="43FF3DC8"/>
    <w:rsid w:val="48C04CFB"/>
    <w:rsid w:val="4B685902"/>
    <w:rsid w:val="575444A0"/>
    <w:rsid w:val="582662AC"/>
    <w:rsid w:val="5C705937"/>
    <w:rsid w:val="5C752B3D"/>
    <w:rsid w:val="5CDA7564"/>
    <w:rsid w:val="5E5D100D"/>
    <w:rsid w:val="65913850"/>
    <w:rsid w:val="66747D26"/>
    <w:rsid w:val="69695A05"/>
    <w:rsid w:val="6D866D3E"/>
    <w:rsid w:val="70B71BF9"/>
    <w:rsid w:val="745D6577"/>
    <w:rsid w:val="7BD32074"/>
    <w:rsid w:val="7E61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3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after="360" w:line="340" w:lineRule="exact"/>
      <w:jc w:val="center"/>
    </w:pPr>
    <w:rPr>
      <w:kern w:val="22"/>
      <w:sz w:val="21"/>
      <w:szCs w:val="18"/>
    </w:rPr>
  </w:style>
  <w:style w:type="paragraph" w:customStyle="1" w:styleId="3">
    <w:name w:val="正 文"/>
    <w:basedOn w:val="1"/>
    <w:next w:val="1"/>
    <w:qFormat/>
    <w:uiPriority w:val="0"/>
    <w:pPr>
      <w:keepNext/>
      <w:keepLines/>
      <w:spacing w:before="60" w:beforeLines="0" w:after="120" w:afterLines="0" w:line="340" w:lineRule="exact"/>
      <w:ind w:firstLine="480" w:firstLineChars="200"/>
      <w:outlineLvl w:val="0"/>
    </w:pPr>
    <w:rPr>
      <w:rFonts w:hint="eastAsia" w:ascii="Times New Roman" w:hAnsi="Times New Roman" w:eastAsia="宋体"/>
      <w:kern w:val="44"/>
      <w:sz w:val="24"/>
    </w:rPr>
  </w:style>
  <w:style w:type="paragraph" w:customStyle="1" w:styleId="6">
    <w:name w:val="一级标题1.引言"/>
    <w:basedOn w:val="1"/>
    <w:next w:val="1"/>
    <w:uiPriority w:val="0"/>
    <w:pPr>
      <w:keepNext/>
      <w:keepLines/>
      <w:spacing w:before="120" w:beforeLines="0" w:after="600" w:afterLines="0" w:line="400" w:lineRule="exact"/>
      <w:jc w:val="center"/>
      <w:outlineLvl w:val="0"/>
    </w:pPr>
    <w:rPr>
      <w:rFonts w:hint="eastAsia" w:ascii="Times New Roman" w:hAnsi="Times New Roman" w:eastAsia="黑体"/>
      <w:kern w:val="30"/>
      <w:sz w:val="30"/>
    </w:rPr>
  </w:style>
  <w:style w:type="paragraph" w:customStyle="1" w:styleId="7">
    <w:name w:val="二级标题"/>
    <w:basedOn w:val="3"/>
    <w:next w:val="3"/>
    <w:uiPriority w:val="0"/>
    <w:pPr>
      <w:keepNext/>
      <w:keepLines/>
      <w:spacing w:before="120" w:beforeLines="0" w:after="360" w:afterLines="0" w:line="400" w:lineRule="exact"/>
      <w:outlineLvl w:val="0"/>
    </w:pPr>
    <w:rPr>
      <w:rFonts w:eastAsia="黑体"/>
      <w:sz w:val="30"/>
    </w:rPr>
  </w:style>
  <w:style w:type="paragraph" w:customStyle="1" w:styleId="8">
    <w:name w:val="参考文献及页眉"/>
    <w:basedOn w:val="3"/>
    <w:next w:val="3"/>
    <w:uiPriority w:val="0"/>
    <w:pPr>
      <w:keepNext/>
      <w:keepLines/>
      <w:spacing w:before="60" w:beforeLines="0" w:after="60" w:afterLines="0" w:line="340" w:lineRule="exact"/>
      <w:jc w:val="center"/>
      <w:outlineLvl w:val="0"/>
    </w:pPr>
    <w:rPr>
      <w:kern w:val="22"/>
      <w:sz w:val="21"/>
    </w:rPr>
  </w:style>
  <w:style w:type="paragraph" w:customStyle="1" w:styleId="9">
    <w:name w:val="表题与图题"/>
    <w:basedOn w:val="1"/>
    <w:next w:val="1"/>
    <w:uiPriority w:val="0"/>
    <w:pPr>
      <w:keepNext/>
      <w:keepLines/>
      <w:spacing w:before="120" w:beforeLines="0" w:after="280" w:afterLines="0" w:line="400" w:lineRule="exact"/>
      <w:jc w:val="center"/>
      <w:outlineLvl w:val="0"/>
    </w:pPr>
    <w:rPr>
      <w:rFonts w:hint="eastAsia" w:ascii="Times New Roman" w:hAnsi="Times New Roman" w:eastAsia="宋体"/>
      <w:kern w:val="44"/>
      <w:sz w:val="24"/>
    </w:rPr>
  </w:style>
  <w:style w:type="paragraph" w:customStyle="1" w:styleId="10">
    <w:name w:val="参考文献"/>
    <w:basedOn w:val="3"/>
    <w:next w:val="3"/>
    <w:uiPriority w:val="0"/>
    <w:pPr>
      <w:spacing w:before="300" w:beforeLines="300" w:after="300" w:afterLines="300" w:line="340" w:lineRule="exact"/>
      <w:jc w:val="center"/>
    </w:pPr>
    <w:rPr>
      <w:rFonts w:ascii="黑体" w:hAnsi="黑体" w:eastAsia="黑体" w:cs="黑体"/>
      <w:sz w:val="30"/>
      <w:szCs w:val="30"/>
    </w:rPr>
  </w:style>
  <w:style w:type="character" w:customStyle="1" w:styleId="11">
    <w:name w:val="页眉 字符"/>
    <w:link w:val="2"/>
    <w:uiPriority w:val="0"/>
    <w:rPr>
      <w:rFonts w:ascii="Times New Roman" w:hAnsi="Times New Roman" w:eastAsia="宋体"/>
      <w:kern w:val="22"/>
      <w:sz w:val="21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2025-02-22T07:58:00Z</dcterms:created>
  <dc:creator>石玉龙</dc:creator>
  <cp:lastModifiedBy>石玉龙</cp:lastModifiedBy>
  <dcterms:modified xsi:type="dcterms:W3CDTF">2025-02-22T09:13:36Z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DFB99FB8D86D4B60BC242C42D1D410D4_13</vt:lpwstr>
  </property>
  <property fmtid="{D5CDD505-2E9C-101B-9397-08002B2CF9AE}" pid="4" name="KSOTemplateDocerSaveRecord">
    <vt:lpwstr>eyJoZGlkIjoiMzQ4ZmJlMTUwNGZhMzk0M2ZlNmJlMWRhNGNlMzExNjMiLCJ1c2VySWQiOiI2Njg0MTU2MzIifQ==</vt:lpwstr>
  </property>
</Properties>
</file>