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海尔零嵌冰箱 501L 使用说明书(节选)</w:t>
      </w:r>
    </w:p>
    <w:p>
      <w:pPr>
        <w:pStyle w:val="Heading1"/>
      </w:pPr>
      <w:r>
        <w:t>安全须知</w:t>
      </w:r>
    </w:p>
    <w:p>
      <w:r>
        <w:t>1. 请使用独立 220V/10A 电源插座,禁止使用拖线板与其他大功率电器共用一个插座。</w:t>
      </w:r>
    </w:p>
    <w:p>
      <w:r>
        <w:t>2. 冰箱四周需保留散热空间:顶部 ≥10cm,两侧 ≥2cm,背面 ≥5cm。</w:t>
      </w:r>
    </w:p>
    <w:p>
      <w:r>
        <w:t>3. 首次通电前静置 2 小时以上,通电后待冷藏室温度降至 4℃ 以下再放入食材。</w:t>
      </w:r>
    </w:p>
    <w:p>
      <w:pPr>
        <w:pStyle w:val="Heading1"/>
      </w:pPr>
      <w:r>
        <w:t>温度调节与使用</w:t>
      </w:r>
    </w:p>
    <w:p>
      <w:r>
        <w:t>冷藏室推荐设定 2~4℃,冷冻室 -18℃;夏季可适当调低档位,冬季调高档位。</w:t>
      </w:r>
    </w:p>
    <w:p>
      <w:r>
        <w:t>内置智能感温探头会自动补偿环境温度变化,一般无需手动频繁调节。</w:t>
      </w:r>
    </w:p>
    <w:p>
      <w:pPr>
        <w:pStyle w:val="Heading1"/>
      </w:pPr>
      <w:r>
        <w:t>零嵌安装说明</w:t>
      </w:r>
    </w:p>
    <w:p>
      <w:r>
        <w:t>本机支持两侧零嵌(柜体与冰箱侧面间距 ≥2cm 即满足散热),背部无需预留空间。</w:t>
      </w:r>
    </w:p>
    <w:p>
      <w:r>
        <w:t>安装时柜体深度建议 ≥640mm,开门角度需 ≥110° 以保证抽屉可完全抽出。</w:t>
      </w:r>
    </w:p>
    <w:p>
      <w:pPr>
        <w:pStyle w:val="Heading1"/>
      </w:pPr>
      <w:r>
        <w:t>清洁与维护</w:t>
      </w:r>
    </w:p>
    <w:p>
      <w:r>
        <w:t>每月清洁一次门封条与内胆,使用中性清洁剂,勿用钢丝球与强酸强碱。</w:t>
      </w:r>
    </w:p>
    <w:p>
      <w:r>
        <w:t>长期不用请断电、清空并开门通风 3 天以上,防止异味与霉变。</w:t>
      </w:r>
    </w:p>
    <w:p>
      <w:pPr>
        <w:pStyle w:val="Heading1"/>
      </w:pPr>
      <w:r>
        <w:t>主要参数表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产品型号</w:t>
            </w:r>
          </w:p>
        </w:tc>
        <w:tc>
          <w:tcPr>
            <w:tcW w:type="dxa" w:w="4320"/>
          </w:tcPr>
          <w:p>
            <w:r>
              <w:t>HDK-XS01</w:t>
            </w:r>
          </w:p>
        </w:tc>
      </w:tr>
      <w:tr>
        <w:tc>
          <w:tcPr>
            <w:tcW w:type="dxa" w:w="4320"/>
          </w:tcPr>
          <w:p>
            <w:r>
              <w:t>总容积</w:t>
            </w:r>
          </w:p>
        </w:tc>
        <w:tc>
          <w:tcPr>
            <w:tcW w:type="dxa" w:w="4320"/>
          </w:tcPr>
          <w:p>
            <w:r>
              <w:t>501 升(冷藏 316L / 冷冻 185L)</w:t>
            </w:r>
          </w:p>
        </w:tc>
      </w:tr>
      <w:tr>
        <w:tc>
          <w:tcPr>
            <w:tcW w:type="dxa" w:w="4320"/>
          </w:tcPr>
          <w:p>
            <w:r>
              <w:t>能效等级</w:t>
            </w:r>
          </w:p>
        </w:tc>
        <w:tc>
          <w:tcPr>
            <w:tcW w:type="dxa" w:w="4320"/>
          </w:tcPr>
          <w:p>
            <w:r>
              <w:t>一级</w:t>
            </w:r>
          </w:p>
        </w:tc>
      </w:tr>
      <w:tr>
        <w:tc>
          <w:tcPr>
            <w:tcW w:type="dxa" w:w="4320"/>
          </w:tcPr>
          <w:p>
            <w:r>
              <w:t>噪音</w:t>
            </w:r>
          </w:p>
        </w:tc>
        <w:tc>
          <w:tcPr>
            <w:tcW w:type="dxa" w:w="4320"/>
          </w:tcPr>
          <w:p>
            <w:r>
              <w:t>≤ 35dB(A)</w:t>
            </w:r>
          </w:p>
        </w:tc>
      </w:tr>
      <w:tr>
        <w:tc>
          <w:tcPr>
            <w:tcW w:type="dxa" w:w="4320"/>
          </w:tcPr>
          <w:p>
            <w:r>
              <w:t>制冷方式</w:t>
            </w:r>
          </w:p>
        </w:tc>
        <w:tc>
          <w:tcPr>
            <w:tcW w:type="dxa" w:w="4320"/>
          </w:tcPr>
          <w:p>
            <w:r>
              <w:t>风冷无霜</w:t>
            </w:r>
          </w:p>
        </w:tc>
      </w:tr>
      <w:tr>
        <w:tc>
          <w:tcPr>
            <w:tcW w:type="dxa" w:w="4320"/>
          </w:tcPr>
          <w:p>
            <w:r>
              <w:t>额定功率</w:t>
            </w:r>
          </w:p>
        </w:tc>
        <w:tc>
          <w:tcPr>
            <w:tcW w:type="dxa" w:w="4320"/>
          </w:tcPr>
          <w:p>
            <w:r>
              <w:t>120W</w:t>
            </w:r>
          </w:p>
        </w:tc>
      </w:tr>
      <w:tr>
        <w:tc>
          <w:tcPr>
            <w:tcW w:type="dxa" w:w="4320"/>
          </w:tcPr>
          <w:p>
            <w:r>
              <w:t>外形尺寸(宽深高)</w:t>
            </w:r>
          </w:p>
        </w:tc>
        <w:tc>
          <w:tcPr>
            <w:tcW w:type="dxa" w:w="4320"/>
          </w:tcPr>
          <w:p>
            <w:r>
              <w:t>830×636×1910mm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