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3601" w14:textId="77777777" w:rsidR="00A12889" w:rsidRDefault="00000000">
      <w:pPr>
        <w:pStyle w:val="a9"/>
        <w:keepNext/>
        <w:widowControl w:val="0"/>
        <w:spacing w:after="32" w:line="250" w:lineRule="auto"/>
      </w:pPr>
      <w:r>
        <w:rPr>
          <w:rFonts w:ascii="Microsoft JhengHei" w:hAnsi="Microsoft JhengHei"/>
          <w:b/>
          <w:color w:val="000000"/>
          <w:sz w:val="40"/>
        </w:rPr>
        <w:t>陳姿華  Chen Zihua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5159"/>
        <w:gridCol w:w="5727"/>
      </w:tblGrid>
      <w:tr w:rsidR="00A12889" w14:paraId="77BB9FA4" w14:textId="77777777"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48434" w14:textId="77777777" w:rsidR="00A12889" w:rsidRDefault="00000000">
            <w:pPr>
              <w:widowControl w:val="0"/>
            </w:pPr>
            <w:r>
              <w:rPr>
                <w:rFonts w:ascii="Microsoft JhengHei" w:hAnsi="Microsoft JhengHei"/>
                <w:color w:val="000000"/>
                <w:sz w:val="18"/>
              </w:rPr>
              <w:t>香港｜電話：+852 6740 4185</w:t>
            </w:r>
          </w:p>
        </w:tc>
        <w:tc>
          <w:tcPr>
            <w:tcW w:w="57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08F71" w14:textId="77777777" w:rsidR="00A12889" w:rsidRDefault="00000000">
            <w:pPr>
              <w:widowControl w:val="0"/>
              <w:jc w:val="right"/>
            </w:pPr>
            <w:r>
              <w:rPr>
                <w:rFonts w:ascii="Microsoft JhengHei" w:hAnsi="Microsoft JhengHei"/>
                <w:color w:val="000000"/>
                <w:sz w:val="18"/>
              </w:rPr>
              <w:t>Email: czh010117@outlook.com</w:t>
            </w:r>
          </w:p>
        </w:tc>
      </w:tr>
    </w:tbl>
    <w:p w14:paraId="2F5C7630" w14:textId="2D761368" w:rsidR="00A12889" w:rsidRDefault="00000000">
      <w:pPr>
        <w:keepNext/>
        <w:widowControl w:val="0"/>
        <w:spacing w:before="24" w:after="32" w:line="250" w:lineRule="auto"/>
      </w:pPr>
      <w:r>
        <w:rPr>
          <w:rFonts w:ascii="Microsoft JhengHei" w:hAnsi="Microsoft JhengHei"/>
          <w:b/>
          <w:color w:val="000000"/>
          <w:sz w:val="18"/>
        </w:rPr>
        <w:t>求職方向：</w:t>
      </w:r>
      <w:r>
        <w:rPr>
          <w:rFonts w:ascii="Microsoft JhengHei" w:hAnsi="Microsoft JhengHei"/>
          <w:b w:val="0"/>
          <w:color w:val="000000"/>
          <w:sz w:val="18"/>
        </w:rPr>
        <w:t>Senior Marketing Executive｜品牌及社交媒體推廣</w:t>
      </w:r>
    </w:p>
    <w:p w14:paraId="092ECA8F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ascii="Microsoft JhengHei" w:hAnsi="Microsoft JhengHei"/>
          <w:b/>
          <w:color w:val="000000"/>
          <w:sz w:val="25"/>
        </w:rPr>
        <w:t>個人簡介</w:t>
      </w:r>
    </w:p>
    <w:p w14:paraId="631D8F7D" w14:textId="14BCB6CB" w:rsidR="00A12889" w:rsidRPr="00575A81" w:rsidRDefault="00000000">
      <w:pPr>
        <w:keepLines/>
        <w:widowControl w:val="0"/>
        <w:spacing w:after="60" w:line="254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color w:val="000000"/>
          <w:sz w:val="19"/>
          <w:lang w:eastAsia="zh-TW"/>
        </w:rPr>
        <w:t>現任 Marketing Executive，具備逾兩年香港餐飲及消費品牌推廣經驗。負責三個品牌的內容策劃、製作及 KOL 合作，並參與活動預算及審批協調。擅長結合親自執行、跨團隊協調及數據覆盤，推進品牌推廣工作。</w:t>
      </w:r>
    </w:p>
    <w:p w14:paraId="00168974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ascii="Microsoft JhengHei" w:hAnsi="Microsoft JhengHei"/>
          <w:b/>
          <w:color w:val="000000"/>
          <w:sz w:val="25"/>
        </w:rPr>
        <w:t>工作經歷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57A6C92F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3CED9" w14:textId="77777777" w:rsidR="00A12889" w:rsidRDefault="00000000">
            <w:pPr>
              <w:keepNext/>
              <w:widowControl w:val="0"/>
              <w:spacing w:before="31" w:after="11"/>
              <w:rPr>
                <w:lang w:eastAsia="zh-TW"/>
              </w:rPr>
            </w:pPr>
            <w:r>
              <w:rPr>
                <w:rFonts w:ascii="Microsoft JhengHei" w:hAnsi="Microsoft JhengHei"/>
                <w:b/>
                <w:color w:val="000000"/>
                <w:sz w:val="19"/>
                <w:lang w:eastAsia="zh-TW"/>
              </w:rPr>
              <w:t>恆香老餅家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36560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Marketing Executive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4F5CE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2024.07–至今</w:t>
            </w:r>
          </w:p>
        </w:tc>
      </w:tr>
    </w:tbl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品牌及活動策劃：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負責三個消費品牌的日常市場推廣，涵蓋小紅書、Instagram、Facebook 及 Threads；按節日活動、新品上市及門店促銷規劃每月內容日曆。</w:t>
      </w:r>
    </w:p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內容製作：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負責 500+ 篇社交媒體內容的製作及發布；親自處理部分內容的構思、腳本、拍攝、剪輯及文案，並協調設計審稿，維持一致的品牌形象。</w:t>
      </w:r>
    </w:p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內容成效：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製作的小紅書單篇內容獲逾 100 萬次瀏覽，透過調整內容切入點、標題、標籤及發布方式提升表現。</w:t>
      </w:r>
    </w:p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KOL 合作管理：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負責 300+ 次 KOL 及美食博主合作，涵蓋篩選、報價溝通、撰寫合作簡報、到店拍攝、內容審核及成效整理；曾與粉絲達 34 萬的創作者合作。</w:t>
      </w:r>
    </w:p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活動執行與預算：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協調內部團隊、代理商及供應商，跟進活動物料、進度、預算及審批流程；支援 10+ 場線下推廣活動，負責採購及現場執行，並審閱代理商提案及創意物料。</w:t>
      </w:r>
    </w:p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數據分析與優化：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每週檢視內容、互動及活動銷售數據，就內容主題、KOL 選擇及預算分配提出調整建議。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7238161C" w14:textId="77777777" w:rsidTr="00DB42B3">
        <w:tc>
          <w:tcPr>
            <w:tcW w:w="45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8AE8A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Hangzhou Tangtang Information Technology Co., Ltd.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CA001" w14:textId="77777777" w:rsidR="00A12889" w:rsidRDefault="00000000">
            <w:pPr>
              <w:keepNext/>
              <w:widowControl w:val="0"/>
              <w:spacing w:before="31" w:after="11"/>
              <w:jc w:val="center"/>
              <w:rPr>
                <w:lang w:eastAsia="zh-TW"/>
              </w:rPr>
            </w:pPr>
            <w:r>
              <w:rPr>
                <w:rFonts w:ascii="Microsoft JhengHei" w:hAnsi="Microsoft JhengHei"/>
                <w:b/>
                <w:color w:val="000000"/>
                <w:sz w:val="19"/>
                <w:lang w:eastAsia="zh-TW"/>
              </w:rPr>
              <w:t>海外社交媒體營運實習生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2FEDC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2024.04</w:t>
            </w:r>
          </w:p>
        </w:tc>
      </w:tr>
    </w:tbl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海外 KOL 協調：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支援 Instagram 及 YouTube 推廣活動，協助篩選及聯絡海外創作者、準備合作簡報，並跟進活動執行。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00B500FE" w14:textId="77777777" w:rsidTr="00DB42B3">
        <w:tc>
          <w:tcPr>
            <w:tcW w:w="459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02606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Xingyin Information Technology (Shanghai) Co.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F87BB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新媒體營運實習生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6B25A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2021.02–2021.05</w:t>
            </w:r>
          </w:p>
        </w:tc>
      </w:tr>
    </w:tbl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內容研究與執行：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為珠寶電商客戶研究小紅書趨勢、關鍵字及用戶反饋，支援內容策劃、撰寫、發布及推廣。</w:t>
      </w:r>
    </w:p>
    <w:p w14:paraId="110CDD3B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ascii="Microsoft JhengHei" w:hAnsi="Microsoft JhengHei"/>
          <w:b/>
          <w:color w:val="000000"/>
          <w:sz w:val="25"/>
        </w:rPr>
        <w:t>創業經歷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57A6C92F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3CED9" w14:textId="77777777" w:rsidR="00A12889" w:rsidRDefault="00000000">
            <w:pPr>
              <w:keepNext/>
              <w:widowControl w:val="0"/>
              <w:spacing w:before="31" w:after="11"/>
              <w:rPr>
                <w:lang w:eastAsia="zh-TW"/>
              </w:rPr>
            </w:pPr>
            <w:r>
              <w:rPr>
                <w:rFonts w:ascii="Microsoft JhengHei" w:hAnsi="Microsoft JhengHei"/>
                <w:b/>
                <w:color w:val="000000"/>
                <w:sz w:val="19"/>
                <w:lang w:eastAsia="zh-TW"/>
              </w:rPr>
              <w:t>Zhiming 淘寶零食店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36560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創辦人／電商營運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4F5CE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2021.06–2024.01</w:t>
            </w:r>
          </w:p>
        </w:tc>
      </w:tr>
    </w:tbl>
    <w:p w14:paraId="3480F8E6" w14:textId="5065F376" w:rsidR="00A12889" w:rsidRPr="00AD49FE" w:rsidRDefault="00000000">
      <w:pPr>
        <w:keepLines/>
        <w:widowControl w:val="0"/>
        <w:numPr>
          <w:ilvl w:val="0"/>
          <w:numId w:val="1"/>
        </w:numPr>
        <w:spacing w:after="32" w:line="250" w:lineRule="auto"/>
        <w:rPr>
          <w:rFonts w:ascii="Microsoft JhengHei" w:hAnsi="Microsoft JhengHei"/>
          <w:color w:val="111111"/>
          <w:sz w:val="19"/>
          <w:lang w:eastAsia="zh-TW"/>
        </w:rPr>
      </w:pPr>
      <w:r>
        <w:rPr>
          <w:rFonts w:ascii="Microsoft JhengHei" w:hAnsi="Microsoft JhengHei"/>
          <w:b/>
          <w:color w:val="000000"/>
          <w:sz w:val="19"/>
          <w:lang w:eastAsia="zh-TW"/>
        </w:rPr>
        <w:t>店舖營運：</w:t>
      </w:r>
      <w:r>
        <w:rPr>
          <w:rFonts w:ascii="Microsoft JhengHei" w:hAnsi="Microsoft JhengHei" w:hint="eastAsia"/>
          <w:b w:val="0"/>
          <w:color w:val="000000"/>
          <w:sz w:val="19"/>
          <w:lang w:eastAsia="zh-TW"/>
        </w:rPr>
        <w:t>建立及營運淘寶零食店，月營業額達人民幣 30,000+ 元；負責商品上架、文案及客戶服務，並透過競品研究優化產品組合及店舖呈現。</w:t>
      </w:r>
    </w:p>
    <w:p w14:paraId="6D8CB2F7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ascii="Microsoft JhengHei" w:hAnsi="Microsoft JhengHei"/>
          <w:b/>
          <w:color w:val="000000"/>
          <w:sz w:val="25"/>
        </w:rPr>
        <w:t>教育背景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54C05006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A8F36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香港城市大學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F099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市場營銷碩士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D939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2023.09–2024.09</w:t>
            </w:r>
          </w:p>
        </w:tc>
      </w:tr>
    </w:tbl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54C05006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A8F36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悉尼大學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F099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商學學士（金融）／副修會計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D939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2020.08–2023.08</w:t>
            </w:r>
          </w:p>
        </w:tc>
      </w:tr>
    </w:tbl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54C05006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A8F36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上海交通大學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F099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金融學交換生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D939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ascii="Microsoft JhengHei" w:hAnsi="Microsoft JhengHei"/>
                <w:b/>
                <w:color w:val="000000"/>
                <w:sz w:val="19"/>
              </w:rPr>
              <w:t>2021.11–2022.01</w:t>
            </w:r>
          </w:p>
        </w:tc>
      </w:tr>
    </w:tbl>
    <w:p w14:paraId="31362EFF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  <w:rPr>
          <w:lang w:eastAsia="zh-TW"/>
        </w:rPr>
      </w:pPr>
      <w:r>
        <w:rPr>
          <w:rFonts w:ascii="Microsoft JhengHei" w:hAnsi="Microsoft JhengHei"/>
          <w:b/>
          <w:color w:val="000000"/>
          <w:sz w:val="25"/>
          <w:lang w:eastAsia="zh-TW"/>
        </w:rPr>
        <w:t>技能與語言</w:t>
      </w:r>
    </w:p>
    <w:p w14:paraId="6CD8DD6F" w14:textId="77777777" w:rsidR="00A12889" w:rsidRDefault="00000000">
      <w:pPr>
        <w:keepLines/>
        <w:widowControl w:val="0"/>
        <w:spacing w:after="28" w:line="252" w:lineRule="auto"/>
      </w:pPr>
      <w:r>
        <w:rPr>
          <w:rFonts w:ascii="Microsoft JhengHei" w:hAnsi="Microsoft JhengHei"/>
          <w:b/>
          <w:color w:val="000000"/>
          <w:sz w:val="18"/>
        </w:rPr>
        <w:t>內容及電商工具：</w:t>
      </w:r>
      <w:r>
        <w:rPr>
          <w:rFonts w:ascii="Microsoft JhengHei" w:hAnsi="Microsoft JhengHei"/>
          <w:b w:val="0"/>
          <w:color w:val="000000"/>
          <w:sz w:val="18"/>
        </w:rPr>
        <w:t>Photoshop、Canva、Shopify；ChatGPT、Midjourney 及 Gemini。</w:t>
      </w:r>
    </w:p>
    <w:p w14:paraId="6CD8DD6F" w14:textId="77777777" w:rsidR="00A12889" w:rsidRDefault="00000000">
      <w:pPr>
        <w:keepLines/>
        <w:widowControl w:val="0"/>
        <w:spacing w:after="28" w:line="252" w:lineRule="auto"/>
      </w:pPr>
      <w:r>
        <w:rPr>
          <w:rFonts w:ascii="Microsoft JhengHei" w:hAnsi="Microsoft JhengHei"/>
          <w:b/>
          <w:color w:val="000000"/>
          <w:sz w:val="18"/>
        </w:rPr>
        <w:t>數據及辦公工具：</w:t>
      </w:r>
      <w:r>
        <w:rPr>
          <w:rFonts w:ascii="Microsoft JhengHei" w:hAnsi="Microsoft JhengHei"/>
          <w:b w:val="0"/>
          <w:color w:val="000000"/>
          <w:sz w:val="18"/>
        </w:rPr>
        <w:t>Microsoft Office、Tableau 及 SPSS。</w:t>
      </w:r>
    </w:p>
    <w:p w14:paraId="6CD8DD6F" w14:textId="77777777" w:rsidR="00A12889" w:rsidRDefault="00000000">
      <w:pPr>
        <w:keepLines/>
        <w:widowControl w:val="0"/>
        <w:spacing w:after="28" w:line="252" w:lineRule="auto"/>
      </w:pPr>
      <w:r>
        <w:rPr>
          <w:rFonts w:ascii="Microsoft JhengHei" w:hAnsi="Microsoft JhengHei"/>
          <w:b/>
          <w:color w:val="000000"/>
          <w:sz w:val="18"/>
        </w:rPr>
        <w:t>語言：</w:t>
      </w:r>
      <w:r>
        <w:rPr>
          <w:rFonts w:ascii="Microsoft JhengHei" w:hAnsi="Microsoft JhengHei"/>
          <w:b w:val="0"/>
          <w:color w:val="000000"/>
          <w:sz w:val="18"/>
        </w:rPr>
        <w:t>粵語（母語）、普通話（母語）、英語（流利）。</w:t>
      </w:r>
    </w:p>
    <w:p w14:paraId="4E769657" w14:textId="77777777" w:rsidR="00A12889" w:rsidRDefault="00000000">
      <w:pPr>
        <w:widowControl w:val="0"/>
        <w:spacing w:after="0" w:before="0" w:line="20" w:lineRule="exact"/>
        <w:rPr>
          <w:lang w:eastAsia="zh-TW"/>
        </w:rPr>
      </w:pPr>
      <w:r>
        <w:br w:type="page"/>
      </w:r>
    </w:p>
    <w:p w14:paraId="36726378" w14:textId="77777777" w:rsidR="00A12889" w:rsidRDefault="00000000">
      <w:pPr>
        <w:pStyle w:val="a9"/>
        <w:keepNext/>
        <w:widowControl w:val="0"/>
        <w:spacing w:after="32" w:line="250" w:lineRule="auto"/>
      </w:pPr>
      <w:r>
        <w:rPr>
          <w:rFonts w:eastAsia="Arial"/>
          <w:b/>
          <w:color w:val="000000"/>
          <w:sz w:val="40"/>
        </w:rPr>
        <w:t>CHEN ZIHUA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5159"/>
        <w:gridCol w:w="5727"/>
      </w:tblGrid>
      <w:tr w:rsidR="00A12889" w14:paraId="448CA84D" w14:textId="77777777"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C098" w14:textId="77777777" w:rsidR="00A12889" w:rsidRDefault="00000000">
            <w:pPr>
              <w:widowControl w:val="0"/>
            </w:pPr>
            <w:r>
              <w:rPr>
                <w:rFonts w:eastAsia="Arial"/>
                <w:color w:val="000000"/>
                <w:sz w:val="18"/>
              </w:rPr>
              <w:t>Hong Kong | Phone: +852 6740 4185</w:t>
            </w:r>
          </w:p>
        </w:tc>
        <w:tc>
          <w:tcPr>
            <w:tcW w:w="572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646F" w14:textId="77777777" w:rsidR="00A12889" w:rsidRDefault="00000000">
            <w:pPr>
              <w:widowControl w:val="0"/>
              <w:jc w:val="right"/>
            </w:pPr>
            <w:r>
              <w:rPr>
                <w:rFonts w:eastAsia="Arial"/>
                <w:color w:val="000000"/>
                <w:sz w:val="18"/>
              </w:rPr>
              <w:t>Email: czh010117@outlook.com</w:t>
            </w:r>
          </w:p>
        </w:tc>
      </w:tr>
    </w:tbl>
    <w:p w14:paraId="1514F205" w14:textId="77777777" w:rsidR="00A12889" w:rsidRDefault="00000000">
      <w:pPr>
        <w:keepNext/>
        <w:widowControl w:val="0"/>
        <w:spacing w:before="24" w:after="32" w:line="250" w:lineRule="auto"/>
      </w:pPr>
      <w:r>
        <w:rPr>
          <w:rFonts w:eastAsia="Arial"/>
          <w:b/>
          <w:color w:val="000000"/>
          <w:sz w:val="19"/>
        </w:rPr>
        <w:t xml:space="preserve">CAREER FOCUS: </w:t>
      </w:r>
      <w:r>
        <w:rPr>
          <w:rFonts w:eastAsia="Arial"/>
          <w:b w:val="0"/>
          <w:color w:val="000000"/>
          <w:sz w:val="19"/>
        </w:rPr>
        <w:t>Senior Marketing Executive | Brand &amp; Social Media</w:t>
      </w:r>
    </w:p>
    <w:p w14:paraId="5F95708C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eastAsia="Arial"/>
          <w:b/>
          <w:color w:val="000000"/>
          <w:sz w:val="26"/>
        </w:rPr>
        <w:t>Professional Summary</w:t>
      </w:r>
    </w:p>
    <w:p w14:paraId="030B96AF" w14:textId="77777777" w:rsidR="00A12889" w:rsidRDefault="00000000">
      <w:pPr>
        <w:keepLines/>
        <w:widowControl w:val="0"/>
        <w:spacing w:after="60" w:line="254" w:lineRule="auto"/>
      </w:pPr>
      <w:r>
        <w:rPr>
          <w:rFonts w:eastAsia="Arial"/>
          <w:color w:val="000000"/>
          <w:sz w:val="20"/>
        </w:rPr>
        <w:t>Marketing Executive with 2+ years of experience in Hong Kong F&amp;B and consumer brand marketing. Manages content planning, production and KOL collaborations across three brands, with responsibilities in campaign budgets and approval coordination. Combines hands-on execution, stakeholder coordination and performance review.</w:t>
      </w:r>
    </w:p>
    <w:p w14:paraId="6EA079A9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eastAsia="Arial"/>
          <w:b/>
          <w:color w:val="000000"/>
          <w:sz w:val="26"/>
        </w:rPr>
        <w:t>Work Experience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6772F8B2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82A2E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eastAsia="Arial"/>
                <w:b/>
                <w:color w:val="000000"/>
                <w:sz w:val="19"/>
              </w:rPr>
              <w:t>Hang Heung Cake Shop / Hang Heung Bakery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F2C3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eastAsia="Arial"/>
                <w:b/>
                <w:color w:val="000000"/>
                <w:sz w:val="19"/>
              </w:rPr>
              <w:t>Marketing Executive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C0AB1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eastAsia="Arial"/>
                <w:b/>
                <w:color w:val="000000"/>
                <w:sz w:val="19"/>
              </w:rPr>
              <w:t>Jul 2024–Present</w:t>
            </w:r>
          </w:p>
        </w:tc>
      </w:tr>
    </w:tbl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Brand &amp; Campaign Planning: </w:t>
      </w:r>
      <w:r>
        <w:rPr>
          <w:rFonts w:eastAsia="Arial"/>
          <w:b w:val="0"/>
          <w:color w:val="000000"/>
          <w:sz w:val="20"/>
        </w:rPr>
        <w:t>Managed day-to-day marketing for three consumer brands across Xiaohongshu, Instagram, Facebook and Threads; planned monthly content calendars around seasonal campaigns, product launches and retail promotions.</w:t>
      </w:r>
    </w:p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Content Production: </w:t>
      </w:r>
      <w:r>
        <w:rPr>
          <w:rFonts w:eastAsia="Arial"/>
          <w:b w:val="0"/>
          <w:color w:val="000000"/>
          <w:sz w:val="20"/>
        </w:rPr>
        <w:t>Managed production and publishing of 500+ social media content pieces. Handled concepts, scripts, filming, editing and copywriting for selected content, and coordinated design reviews to maintain a consistent brand identity.</w:t>
      </w:r>
    </w:p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Content Performance: </w:t>
      </w:r>
      <w:r>
        <w:rPr>
          <w:rFonts w:eastAsia="Arial"/>
          <w:b w:val="0"/>
          <w:color w:val="000000"/>
          <w:sz w:val="20"/>
        </w:rPr>
        <w:t>Produced a Xiaohongshu post that generated 1M+ views, refining the content angle, title, hashtags and publishing approach.</w:t>
      </w:r>
    </w:p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KOL Campaign Management: </w:t>
      </w:r>
      <w:r>
        <w:rPr>
          <w:rFonts w:eastAsia="Arial"/>
          <w:b w:val="0"/>
          <w:color w:val="000000"/>
          <w:sz w:val="20"/>
        </w:rPr>
        <w:t>Managed 300+ KOL and food blogger collaborations, covering sourcing, quotations, briefs, store shoots, content review and reporting; worked with creators with up to 340K followers.</w:t>
      </w:r>
    </w:p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Campaign Delivery &amp; Budgets: </w:t>
      </w:r>
      <w:r>
        <w:rPr>
          <w:rFonts w:eastAsia="Arial"/>
          <w:b w:val="0"/>
          <w:color w:val="000000"/>
          <w:sz w:val="20"/>
        </w:rPr>
        <w:t>Coordinated internal teams, agencies and suppliers on campaign materials, schedules, budgets and approval follow-up. Supported 10+ offline activations, including procurement and on-site execution, and reviewed agency proposals and creative deliverables.</w:t>
      </w:r>
    </w:p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Performance Review: </w:t>
      </w:r>
      <w:r>
        <w:rPr>
          <w:rFonts w:eastAsia="Arial"/>
          <w:b w:val="0"/>
          <w:color w:val="000000"/>
          <w:sz w:val="20"/>
        </w:rPr>
        <w:t>Reviewed weekly content, engagement and campaign sales data to recommend changes to content topics, creator selection and budget allocation.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313A1147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31DE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eastAsia="Arial"/>
                <w:b/>
                <w:color w:val="000000"/>
                <w:sz w:val="19"/>
              </w:rPr>
              <w:t>Hangzhou Tangtang Information Technology Co., Ltd.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5BE15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eastAsia="Arial"/>
                <w:b/>
                <w:color w:val="000000"/>
                <w:sz w:val="19"/>
              </w:rPr>
              <w:t>Overseas Social Media Operations Intern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9FA74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eastAsia="Arial"/>
                <w:b/>
                <w:color w:val="000000"/>
                <w:sz w:val="19"/>
              </w:rPr>
              <w:t>Apr 2024</w:t>
            </w:r>
          </w:p>
        </w:tc>
      </w:tr>
    </w:tbl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Overseas KOL Coordination: </w:t>
      </w:r>
      <w:r>
        <w:rPr>
          <w:rFonts w:eastAsia="Arial"/>
          <w:b w:val="0"/>
          <w:color w:val="000000"/>
          <w:sz w:val="20"/>
        </w:rPr>
        <w:t>Supported influencer sourcing, screening, briefing and campaign follow-up for Instagram and YouTube campaigns.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14D2738F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A626E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eastAsia="Arial"/>
                <w:b/>
                <w:color w:val="000000"/>
                <w:sz w:val="19"/>
              </w:rPr>
              <w:t>Xingyin Information Technology (Shanghai) Co.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B9DB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eastAsia="Arial"/>
                <w:b/>
                <w:color w:val="000000"/>
                <w:sz w:val="19"/>
              </w:rPr>
              <w:t>New Media Operations Intern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CBA43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eastAsia="Arial"/>
                <w:b/>
                <w:color w:val="000000"/>
                <w:sz w:val="19"/>
              </w:rPr>
              <w:t>Feb 2021–May 2021</w:t>
            </w:r>
          </w:p>
        </w:tc>
      </w:tr>
    </w:tbl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Content Research &amp; Execution: </w:t>
      </w:r>
      <w:r>
        <w:rPr>
          <w:rFonts w:eastAsia="Arial"/>
          <w:b w:val="0"/>
          <w:color w:val="000000"/>
          <w:sz w:val="20"/>
        </w:rPr>
        <w:t>Researched Xiaohongshu trends, keywords and audience feedback for jewellery e-commerce clients; supported content planning, writing, publishing and promotion.</w:t>
      </w:r>
    </w:p>
    <w:p w14:paraId="5C7D445E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eastAsia="Arial"/>
          <w:b/>
          <w:color w:val="000000"/>
          <w:sz w:val="26"/>
        </w:rPr>
        <w:t>Entrepreneurial Experience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6772F8B2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82A2E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eastAsia="Arial"/>
                <w:b/>
                <w:color w:val="000000"/>
                <w:sz w:val="19"/>
              </w:rPr>
              <w:t>Online Zhiming Snacks (Taobao) Shop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F2C3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eastAsia="Arial"/>
                <w:b/>
                <w:color w:val="000000"/>
                <w:sz w:val="19"/>
              </w:rPr>
              <w:t>Founder / E-commerce Operator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C0AB1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eastAsia="Arial"/>
                <w:b/>
                <w:color w:val="000000"/>
                <w:sz w:val="19"/>
              </w:rPr>
              <w:t>Jun 2021–Jan 2024</w:t>
            </w:r>
          </w:p>
        </w:tc>
      </w:tr>
    </w:tbl>
    <w:p w14:paraId="40BBC10C" w14:textId="29B02529" w:rsidR="00A12889" w:rsidRDefault="00000000">
      <w:pPr>
        <w:keepLines/>
        <w:widowControl w:val="0"/>
        <w:numPr>
          <w:ilvl w:val="0"/>
          <w:numId w:val="1"/>
        </w:numPr>
        <w:spacing w:after="32" w:line="250" w:lineRule="auto"/>
      </w:pPr>
      <w:r>
        <w:rPr>
          <w:rFonts w:eastAsia="Arial"/>
          <w:b/>
          <w:color w:val="000000"/>
          <w:sz w:val="20"/>
        </w:rPr>
        <w:t xml:space="preserve">Store Operations: </w:t>
      </w:r>
      <w:r>
        <w:rPr>
          <w:rFonts w:eastAsia="Arial"/>
          <w:b w:val="0"/>
          <w:color w:val="000000"/>
          <w:sz w:val="20"/>
        </w:rPr>
        <w:t>Built and operated a snack store with monthly revenue reaching RMB 30,000+; managed listings, copywriting and customer service, using competitor research to refine the product mix and store presentation.</w:t>
      </w:r>
    </w:p>
    <w:p w14:paraId="163C8D20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eastAsia="Arial"/>
          <w:b/>
          <w:color w:val="000000"/>
          <w:sz w:val="26"/>
        </w:rPr>
        <w:t>Education</w:t>
      </w:r>
    </w:p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7278E833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EC571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eastAsia="Arial"/>
                <w:b/>
                <w:color w:val="000000"/>
                <w:sz w:val="19"/>
              </w:rPr>
              <w:t>City University of Hong Kong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93818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eastAsia="Arial"/>
                <w:b/>
                <w:color w:val="000000"/>
                <w:sz w:val="19"/>
              </w:rPr>
              <w:t>Master of Marketing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9EBD3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eastAsia="Arial"/>
                <w:b/>
                <w:color w:val="000000"/>
                <w:sz w:val="19"/>
              </w:rPr>
              <w:t>Sep 2023–Sep 2024</w:t>
            </w:r>
          </w:p>
        </w:tc>
      </w:tr>
    </w:tbl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7278E833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EC571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eastAsia="Arial"/>
                <w:b/>
                <w:color w:val="000000"/>
                <w:sz w:val="19"/>
              </w:rPr>
              <w:t>University of Sydney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93818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eastAsia="Arial"/>
                <w:b/>
                <w:color w:val="000000"/>
                <w:sz w:val="19"/>
              </w:rPr>
              <w:t>Bachelor of Commerce, Finance; Minor in Accounting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9EBD3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eastAsia="Arial"/>
                <w:b/>
                <w:color w:val="000000"/>
                <w:sz w:val="19"/>
              </w:rPr>
              <w:t>Aug 2020–Aug 2023</w:t>
            </w:r>
          </w:p>
        </w:tc>
      </w:tr>
    </w:tbl>
    <w:tbl>
      <w:tblPr>
        <w:tblW w:w="10886" w:type="dxa"/>
        <w:tblLayout w:type="fixed"/>
        <w:tblLook w:val="04A0" w:firstRow="1" w:lastRow="0" w:firstColumn="1" w:lastColumn="0" w:noHBand="0" w:noVBand="1"/>
      </w:tblPr>
      <w:tblGrid>
        <w:gridCol w:w="4593"/>
        <w:gridCol w:w="3742"/>
        <w:gridCol w:w="2551"/>
      </w:tblGrid>
      <w:tr w:rsidR="00A12889" w14:paraId="7278E833" w14:textId="77777777">
        <w:tc>
          <w:tcPr>
            <w:tcW w:w="45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EC571" w14:textId="77777777" w:rsidR="00A12889" w:rsidRDefault="00000000">
            <w:pPr>
              <w:keepNext/>
              <w:widowControl w:val="0"/>
              <w:spacing w:before="31" w:after="11"/>
            </w:pPr>
            <w:r>
              <w:rPr>
                <w:rFonts w:eastAsia="Arial"/>
                <w:b/>
                <w:color w:val="000000"/>
                <w:sz w:val="19"/>
              </w:rPr>
              <w:t>Shanghai Jiao Tong University</w:t>
            </w:r>
          </w:p>
        </w:tc>
        <w:tc>
          <w:tcPr>
            <w:tcW w:w="37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93818" w14:textId="77777777" w:rsidR="00A12889" w:rsidRDefault="00000000">
            <w:pPr>
              <w:keepNext/>
              <w:widowControl w:val="0"/>
              <w:spacing w:before="31" w:after="11"/>
              <w:jc w:val="center"/>
            </w:pPr>
            <w:r>
              <w:rPr>
                <w:rFonts w:eastAsia="Arial"/>
                <w:b/>
                <w:color w:val="000000"/>
                <w:sz w:val="19"/>
              </w:rPr>
              <w:t>Exchange, Finance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9EBD3" w14:textId="77777777" w:rsidR="00A12889" w:rsidRDefault="00000000">
            <w:pPr>
              <w:keepNext/>
              <w:widowControl w:val="0"/>
              <w:spacing w:before="31" w:after="11"/>
              <w:jc w:val="right"/>
            </w:pPr>
            <w:r>
              <w:rPr>
                <w:rFonts w:eastAsia="Arial"/>
                <w:b/>
                <w:color w:val="000000"/>
                <w:sz w:val="19"/>
              </w:rPr>
              <w:t>Nov 2021–Jan 2022</w:t>
            </w:r>
          </w:p>
        </w:tc>
      </w:tr>
    </w:tbl>
    <w:p w14:paraId="3A2BC23D" w14:textId="77777777" w:rsidR="00A12889" w:rsidRDefault="00000000">
      <w:pPr>
        <w:keepNext/>
        <w:widowControl w:val="0"/>
        <w:pBdr>
          <w:bottom w:val="single" w:sz="7" w:space="1" w:color="111111"/>
        </w:pBdr>
        <w:spacing w:before="90" w:after="50" w:line="240" w:lineRule="auto"/>
      </w:pPr>
      <w:r>
        <w:rPr>
          <w:rFonts w:eastAsia="Arial"/>
          <w:b/>
          <w:color w:val="000000"/>
          <w:sz w:val="26"/>
        </w:rPr>
        <w:t>Skills &amp; Languages</w:t>
      </w:r>
    </w:p>
    <w:p w14:paraId="2CC243BB" w14:textId="77777777" w:rsidR="00A12889" w:rsidRDefault="00000000">
      <w:pPr>
        <w:keepLines/>
        <w:widowControl w:val="0"/>
        <w:spacing w:after="28" w:line="252" w:lineRule="auto"/>
      </w:pPr>
      <w:r>
        <w:rPr>
          <w:rFonts w:eastAsia="Arial"/>
          <w:b/>
          <w:color w:val="000000"/>
          <w:sz w:val="18"/>
        </w:rPr>
        <w:t xml:space="preserve">Content &amp; Commerce: </w:t>
      </w:r>
      <w:r>
        <w:rPr>
          <w:rFonts w:eastAsia="Arial"/>
          <w:b w:val="0"/>
          <w:color w:val="000000"/>
          <w:sz w:val="18"/>
        </w:rPr>
        <w:t>Photoshop, Canva, Shopify; ChatGPT, Midjourney and Gemini.</w:t>
      </w:r>
    </w:p>
    <w:p w14:paraId="2CC243BB" w14:textId="77777777" w:rsidR="00A12889" w:rsidRDefault="00000000">
      <w:pPr>
        <w:keepLines/>
        <w:widowControl w:val="0"/>
        <w:spacing w:after="28" w:line="252" w:lineRule="auto"/>
      </w:pPr>
      <w:r>
        <w:rPr>
          <w:rFonts w:eastAsia="Arial"/>
          <w:b/>
          <w:color w:val="000000"/>
          <w:sz w:val="18"/>
        </w:rPr>
        <w:t xml:space="preserve">Data &amp; Office: </w:t>
      </w:r>
      <w:r>
        <w:rPr>
          <w:rFonts w:eastAsia="Arial"/>
          <w:b w:val="0"/>
          <w:color w:val="000000"/>
          <w:sz w:val="18"/>
        </w:rPr>
        <w:t>Microsoft Office, Tableau and SPSS.</w:t>
      </w:r>
    </w:p>
    <w:p w14:paraId="2CC243BB" w14:textId="77777777" w:rsidR="00A12889" w:rsidRDefault="00000000">
      <w:pPr>
        <w:keepLines/>
        <w:widowControl w:val="0"/>
        <w:spacing w:after="28" w:line="252" w:lineRule="auto"/>
      </w:pPr>
      <w:r>
        <w:rPr>
          <w:rFonts w:eastAsia="Arial"/>
          <w:b/>
          <w:color w:val="000000"/>
          <w:sz w:val="18"/>
        </w:rPr>
        <w:t xml:space="preserve">Languages: </w:t>
      </w:r>
      <w:r>
        <w:rPr>
          <w:rFonts w:eastAsia="Arial"/>
          <w:b w:val="0"/>
          <w:color w:val="000000"/>
          <w:sz w:val="18"/>
        </w:rPr>
        <w:t>Cantonese (Native), Mandarin (Native), English (Fluent).</w:t>
      </w:r>
    </w:p>
    <w:sectPr w:rsidR="00A12889" w:rsidSect="00034616">
      <w:footerReference w:type="default" r:id="rId8"/>
      <w:pgSz w:w="11906" w:h="16838"/>
      <w:pgMar w:top="465" w:right="465" w:bottom="465" w:left="465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8DBE2" w14:textId="77777777" w:rsidR="00E649E2" w:rsidRDefault="00E649E2">
      <w:r>
        <w:separator/>
      </w:r>
    </w:p>
  </w:endnote>
  <w:endnote w:type="continuationSeparator" w:id="0">
    <w:p w14:paraId="03E5AF30" w14:textId="77777777" w:rsidR="00E649E2" w:rsidRDefault="00E64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90E6" w14:textId="77777777" w:rsidR="00A12889" w:rsidRDefault="00A128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E2F9" w14:textId="77777777" w:rsidR="00E649E2" w:rsidRDefault="00E649E2">
      <w:r>
        <w:separator/>
      </w:r>
    </w:p>
  </w:footnote>
  <w:footnote w:type="continuationSeparator" w:id="0">
    <w:p w14:paraId="4AA37408" w14:textId="77777777" w:rsidR="00E649E2" w:rsidRDefault="00E649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34259"/>
    <w:multiLevelType w:val="singleLevel"/>
    <w:tmpl w:val="35E26B8C"/>
    <w:lvl w:ilvl="0">
      <w:start w:val="1"/>
      <w:numFmt w:val="bullet"/>
      <w:pStyle w:val="a"/>
      <w:lvlText w:val="•"/>
      <w:lvlJc w:val="left"/>
      <w:pPr>
        <w:tabs>
          <w:tab w:val="num" w:pos="270"/>
        </w:tabs>
        <w:ind w:left="270" w:hanging="150"/>
      </w:pPr>
      <w:rPr>
        <w:rFonts w:ascii="Arial" w:hAnsi="Arial"/>
      </w:rPr>
    </w:lvl>
  </w:abstractNum>
  <w:num w:numId="1" w16cid:durableId="440684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04A"/>
    <w:rsid w:val="0029639D"/>
    <w:rsid w:val="00326F90"/>
    <w:rsid w:val="00333752"/>
    <w:rsid w:val="00575A81"/>
    <w:rsid w:val="005B43D3"/>
    <w:rsid w:val="00A12889"/>
    <w:rsid w:val="00AA1D8D"/>
    <w:rsid w:val="00AD49FE"/>
    <w:rsid w:val="00B47730"/>
    <w:rsid w:val="00CB0664"/>
    <w:rsid w:val="00DB42B3"/>
    <w:rsid w:val="00E64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A9EB3"/>
  <w14:defaultImageDpi w14:val="300"/>
  <w15:docId w15:val="{674828F1-032E-49D2-B7D4-EE2F0C21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40" w:lineRule="auto"/>
    </w:pPr>
    <w:rPr>
      <w:rFonts w:ascii="Arial" w:eastAsia="Microsoft JhengHei" w:hAnsi="Arial"/>
      <w:sz w:val="16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eason.sanhehangj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2</Pages>
  <Words>1334</Words>
  <Characters>4296</Characters>
  <Application>Microsoft Office Word</Application>
  <DocSecurity>0</DocSecurity>
  <Lines>104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Chen Zihua Bilingual CV</dc:title>
  <dc:subject>Senior Marketing Executive</dc:subject>
  <dc:creator>Chen Zihua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2026-08-08T18:20:00Z</dcterms:modified>
  <cp:category/>
</cp:coreProperties>
</file>