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37609" w14:textId="538446E6" w:rsidR="00E84D98" w:rsidRPr="00E84D98" w:rsidRDefault="00E84D98" w:rsidP="00E84D98">
      <w:pPr>
        <w:jc w:val="center"/>
        <w:rPr>
          <w:rFonts w:asciiTheme="minorHAnsi" w:eastAsia="Times New Roman" w:hAnsiTheme="minorHAnsi" w:cstheme="minorHAnsi"/>
          <w:b/>
          <w:bCs/>
          <w:color w:val="333333"/>
        </w:rPr>
      </w:pPr>
      <w:r w:rsidRPr="00E84D98">
        <w:rPr>
          <w:rFonts w:asciiTheme="minorHAnsi" w:eastAsia="Times New Roman" w:hAnsiTheme="minorHAnsi" w:cstheme="minorHAnsi"/>
          <w:b/>
          <w:bCs/>
          <w:color w:val="333333"/>
        </w:rPr>
        <w:t xml:space="preserve">Employment by Industry </w:t>
      </w:r>
      <w:r>
        <w:rPr>
          <w:rFonts w:asciiTheme="minorHAnsi" w:eastAsia="Times New Roman" w:hAnsiTheme="minorHAnsi" w:cstheme="minorHAnsi"/>
          <w:b/>
          <w:bCs/>
          <w:color w:val="333333"/>
        </w:rPr>
        <w:t>– American Community Survey</w:t>
      </w:r>
      <w:r w:rsidRPr="00E84D98">
        <w:rPr>
          <w:rFonts w:asciiTheme="minorHAnsi" w:eastAsia="Times New Roman" w:hAnsiTheme="minorHAnsi" w:cstheme="minorHAnsi"/>
          <w:b/>
          <w:bCs/>
          <w:color w:val="333333"/>
        </w:rPr>
        <w:t xml:space="preserve"> Table</w:t>
      </w:r>
      <w:r>
        <w:rPr>
          <w:rFonts w:asciiTheme="minorHAnsi" w:eastAsia="Times New Roman" w:hAnsiTheme="minorHAnsi" w:cstheme="minorHAnsi"/>
          <w:b/>
          <w:bCs/>
          <w:color w:val="333333"/>
        </w:rPr>
        <w:t xml:space="preserve"> Industry Classification Guide</w:t>
      </w:r>
    </w:p>
    <w:p w14:paraId="292A0831" w14:textId="4C890C01" w:rsidR="00E84D98" w:rsidRPr="00E84D98" w:rsidRDefault="00E84D98" w:rsidP="00E84D98">
      <w:pPr>
        <w:jc w:val="center"/>
        <w:rPr>
          <w:rFonts w:asciiTheme="minorHAnsi" w:eastAsia="Times New Roman" w:hAnsiTheme="minorHAnsi" w:cstheme="minorHAnsi"/>
          <w:color w:val="333333"/>
        </w:rPr>
      </w:pPr>
    </w:p>
    <w:p w14:paraId="409E51CA" w14:textId="41326E89" w:rsidR="00E84D98" w:rsidRPr="00E84D98" w:rsidRDefault="00E84D98" w:rsidP="00E84D98">
      <w:pPr>
        <w:rPr>
          <w:rFonts w:asciiTheme="minorHAnsi" w:eastAsia="Times New Roman" w:hAnsiTheme="minorHAnsi" w:cstheme="minorHAnsi"/>
          <w:color w:val="333333"/>
        </w:rPr>
      </w:pPr>
      <w:r w:rsidRPr="00E84D98">
        <w:rPr>
          <w:rFonts w:asciiTheme="minorHAnsi" w:eastAsia="Times New Roman" w:hAnsiTheme="minorHAnsi" w:cstheme="minorHAnsi"/>
          <w:color w:val="333333"/>
        </w:rPr>
        <w:t>Industry classifications have changed over the years, and data is no longer reported for this subject using the classifications cited in ETDD’s first Census Reports (2010). Use the table below to aggregate current classifications into old classifications so that comparisons may be made using the new reports.</w:t>
      </w:r>
    </w:p>
    <w:p w14:paraId="1C900B79" w14:textId="46C76073" w:rsidR="000E558A" w:rsidRDefault="000E558A" w:rsidP="000E558A">
      <w:pPr>
        <w:rPr>
          <w:rFonts w:ascii="Arial" w:eastAsia="Times New Roman" w:hAnsi="Arial" w:cs="Arial"/>
          <w:color w:val="333333"/>
          <w:sz w:val="20"/>
          <w:szCs w:val="20"/>
        </w:rPr>
      </w:pPr>
    </w:p>
    <w:tbl>
      <w:tblPr>
        <w:tblStyle w:val="TableGrid"/>
        <w:tblW w:w="0" w:type="auto"/>
        <w:tblLook w:val="04A0" w:firstRow="1" w:lastRow="0" w:firstColumn="1" w:lastColumn="0" w:noHBand="0" w:noVBand="1"/>
      </w:tblPr>
      <w:tblGrid>
        <w:gridCol w:w="4675"/>
        <w:gridCol w:w="4675"/>
      </w:tblGrid>
      <w:tr w:rsidR="000E558A" w14:paraId="2BF83846" w14:textId="77777777" w:rsidTr="000E558A">
        <w:tc>
          <w:tcPr>
            <w:tcW w:w="4675" w:type="dxa"/>
          </w:tcPr>
          <w:p w14:paraId="619E5848" w14:textId="62252BEE" w:rsidR="000E558A" w:rsidRPr="00E84D98" w:rsidRDefault="00C76F75">
            <w:pPr>
              <w:rPr>
                <w:b/>
                <w:bCs/>
              </w:rPr>
            </w:pPr>
            <w:r w:rsidRPr="00E84D98">
              <w:rPr>
                <w:b/>
                <w:bCs/>
              </w:rPr>
              <w:t>Historical Classifications Used in Census Reports</w:t>
            </w:r>
          </w:p>
        </w:tc>
        <w:tc>
          <w:tcPr>
            <w:tcW w:w="4675" w:type="dxa"/>
          </w:tcPr>
          <w:p w14:paraId="12ADADFB" w14:textId="687290E7" w:rsidR="000E558A" w:rsidRPr="00E84D98" w:rsidRDefault="00C76F75">
            <w:pPr>
              <w:rPr>
                <w:b/>
                <w:bCs/>
              </w:rPr>
            </w:pPr>
            <w:r w:rsidRPr="00E84D98">
              <w:rPr>
                <w:b/>
                <w:bCs/>
              </w:rPr>
              <w:t>Current Analogous Classifications</w:t>
            </w:r>
          </w:p>
        </w:tc>
      </w:tr>
      <w:tr w:rsidR="000E558A" w14:paraId="57FE2B70" w14:textId="77777777" w:rsidTr="000E558A">
        <w:tc>
          <w:tcPr>
            <w:tcW w:w="4675" w:type="dxa"/>
          </w:tcPr>
          <w:p w14:paraId="6C9390D8" w14:textId="657C86EA" w:rsidR="000E558A" w:rsidRDefault="000E558A">
            <w:r>
              <w:t>Agricultural</w:t>
            </w:r>
            <w:r>
              <w:t>, Forestry, Fisheries, Mining</w:t>
            </w:r>
          </w:p>
        </w:tc>
        <w:tc>
          <w:tcPr>
            <w:tcW w:w="4675" w:type="dxa"/>
          </w:tcPr>
          <w:p w14:paraId="7428B03E" w14:textId="46750BA7" w:rsidR="00C76F75" w:rsidRDefault="00C76F75">
            <w:r>
              <w:t>Same</w:t>
            </w:r>
          </w:p>
        </w:tc>
      </w:tr>
      <w:tr w:rsidR="000E558A" w14:paraId="18CA31C3" w14:textId="77777777" w:rsidTr="000E558A">
        <w:tc>
          <w:tcPr>
            <w:tcW w:w="4675" w:type="dxa"/>
          </w:tcPr>
          <w:p w14:paraId="4CD55DB3" w14:textId="65794136" w:rsidR="000E558A" w:rsidRDefault="000E558A">
            <w:r>
              <w:t>Construction</w:t>
            </w:r>
          </w:p>
        </w:tc>
        <w:tc>
          <w:tcPr>
            <w:tcW w:w="4675" w:type="dxa"/>
          </w:tcPr>
          <w:p w14:paraId="30787917" w14:textId="6130428E" w:rsidR="00C76F75" w:rsidRDefault="00C76F75">
            <w:r>
              <w:t>Same</w:t>
            </w:r>
          </w:p>
        </w:tc>
      </w:tr>
      <w:tr w:rsidR="000E558A" w14:paraId="41DD07CF" w14:textId="77777777" w:rsidTr="000E558A">
        <w:tc>
          <w:tcPr>
            <w:tcW w:w="4675" w:type="dxa"/>
          </w:tcPr>
          <w:p w14:paraId="1FE3C77B" w14:textId="37A6C282" w:rsidR="000E558A" w:rsidRDefault="000E558A">
            <w:r>
              <w:t>Manufacturing</w:t>
            </w:r>
          </w:p>
        </w:tc>
        <w:tc>
          <w:tcPr>
            <w:tcW w:w="4675" w:type="dxa"/>
          </w:tcPr>
          <w:p w14:paraId="006871A9" w14:textId="14A5726E" w:rsidR="000E558A" w:rsidRDefault="00C76F75">
            <w:r>
              <w:t>Same</w:t>
            </w:r>
          </w:p>
        </w:tc>
      </w:tr>
      <w:tr w:rsidR="000E558A" w14:paraId="1AFB4D7B" w14:textId="77777777" w:rsidTr="000E558A">
        <w:tc>
          <w:tcPr>
            <w:tcW w:w="4675" w:type="dxa"/>
          </w:tcPr>
          <w:p w14:paraId="57815881" w14:textId="003CD858" w:rsidR="000E558A" w:rsidRDefault="000E558A">
            <w:r>
              <w:t>Trade, Finance, Insurance &amp; Real Estate</w:t>
            </w:r>
          </w:p>
        </w:tc>
        <w:tc>
          <w:tcPr>
            <w:tcW w:w="4675" w:type="dxa"/>
          </w:tcPr>
          <w:p w14:paraId="42B2141D" w14:textId="77777777" w:rsidR="000E558A" w:rsidRDefault="00C76F75" w:rsidP="00C76F75">
            <w:pPr>
              <w:pStyle w:val="ListParagraph"/>
              <w:numPr>
                <w:ilvl w:val="0"/>
                <w:numId w:val="4"/>
              </w:numPr>
            </w:pPr>
            <w:r>
              <w:t>Wholesale</w:t>
            </w:r>
          </w:p>
          <w:p w14:paraId="6B84CF96" w14:textId="77777777" w:rsidR="00C76F75" w:rsidRDefault="00C76F75" w:rsidP="00C76F75">
            <w:pPr>
              <w:pStyle w:val="ListParagraph"/>
              <w:numPr>
                <w:ilvl w:val="0"/>
                <w:numId w:val="4"/>
              </w:numPr>
            </w:pPr>
            <w:r>
              <w:t>Retail</w:t>
            </w:r>
          </w:p>
          <w:p w14:paraId="32CAE037" w14:textId="77777777" w:rsidR="00C76F75" w:rsidRDefault="00C76F75" w:rsidP="00C76F75">
            <w:pPr>
              <w:pStyle w:val="ListParagraph"/>
              <w:numPr>
                <w:ilvl w:val="0"/>
                <w:numId w:val="4"/>
              </w:numPr>
            </w:pPr>
            <w:r>
              <w:t>Transportation and warehousing, and utilities</w:t>
            </w:r>
          </w:p>
          <w:p w14:paraId="182D3FF5" w14:textId="7D72006B" w:rsidR="00C76F75" w:rsidRDefault="00C76F75" w:rsidP="00C76F75">
            <w:pPr>
              <w:pStyle w:val="ListParagraph"/>
              <w:numPr>
                <w:ilvl w:val="0"/>
                <w:numId w:val="4"/>
              </w:numPr>
            </w:pPr>
            <w:r>
              <w:t>Finance and insurance, and real estate, and rental and leasing</w:t>
            </w:r>
          </w:p>
        </w:tc>
      </w:tr>
      <w:tr w:rsidR="000E558A" w14:paraId="51FED700" w14:textId="77777777" w:rsidTr="000E558A">
        <w:tc>
          <w:tcPr>
            <w:tcW w:w="4675" w:type="dxa"/>
          </w:tcPr>
          <w:p w14:paraId="35D8395B" w14:textId="61196671" w:rsidR="000E558A" w:rsidRDefault="000E558A">
            <w:r>
              <w:t>Professional Services</w:t>
            </w:r>
          </w:p>
        </w:tc>
        <w:tc>
          <w:tcPr>
            <w:tcW w:w="4675" w:type="dxa"/>
          </w:tcPr>
          <w:p w14:paraId="7306F3B1" w14:textId="77777777" w:rsidR="00C76F75" w:rsidRPr="00C76F75" w:rsidRDefault="00C76F75" w:rsidP="00C76F75">
            <w:pPr>
              <w:pStyle w:val="ListParagraph"/>
              <w:numPr>
                <w:ilvl w:val="0"/>
                <w:numId w:val="5"/>
              </w:numPr>
              <w:rPr>
                <w:rFonts w:asciiTheme="minorHAnsi" w:hAnsiTheme="minorHAnsi" w:cstheme="minorHAnsi"/>
              </w:rPr>
            </w:pPr>
            <w:r w:rsidRPr="00C76F75">
              <w:rPr>
                <w:rFonts w:asciiTheme="minorHAnsi" w:hAnsiTheme="minorHAnsi" w:cstheme="minorHAnsi"/>
              </w:rPr>
              <w:t>Information</w:t>
            </w:r>
          </w:p>
          <w:p w14:paraId="7A014287" w14:textId="77777777" w:rsidR="00C76F75" w:rsidRPr="00C76F75" w:rsidRDefault="00C76F75" w:rsidP="00C76F75">
            <w:pPr>
              <w:numPr>
                <w:ilvl w:val="0"/>
                <w:numId w:val="5"/>
              </w:numPr>
              <w:spacing w:before="100" w:beforeAutospacing="1" w:after="100" w:afterAutospacing="1"/>
              <w:rPr>
                <w:rFonts w:asciiTheme="minorHAnsi" w:eastAsia="Times New Roman" w:hAnsiTheme="minorHAnsi" w:cstheme="minorHAnsi"/>
                <w:color w:val="333333"/>
              </w:rPr>
            </w:pPr>
            <w:r w:rsidRPr="00C76F75">
              <w:rPr>
                <w:rFonts w:asciiTheme="minorHAnsi" w:eastAsia="Times New Roman" w:hAnsiTheme="minorHAnsi" w:cstheme="minorHAnsi"/>
                <w:color w:val="333333"/>
              </w:rPr>
              <w:t>Professional, scientific, and management, and administrative and waste management services</w:t>
            </w:r>
          </w:p>
          <w:p w14:paraId="1D6237A5" w14:textId="77777777" w:rsidR="00C76F75" w:rsidRPr="00C76F75" w:rsidRDefault="00C76F75" w:rsidP="00C76F75">
            <w:pPr>
              <w:numPr>
                <w:ilvl w:val="0"/>
                <w:numId w:val="5"/>
              </w:numPr>
              <w:spacing w:before="100" w:beforeAutospacing="1" w:after="100" w:afterAutospacing="1"/>
              <w:rPr>
                <w:rFonts w:asciiTheme="minorHAnsi" w:eastAsia="Times New Roman" w:hAnsiTheme="minorHAnsi" w:cstheme="minorHAnsi"/>
                <w:color w:val="333333"/>
              </w:rPr>
            </w:pPr>
            <w:r w:rsidRPr="00C76F75">
              <w:rPr>
                <w:rFonts w:asciiTheme="minorHAnsi" w:eastAsia="Times New Roman" w:hAnsiTheme="minorHAnsi" w:cstheme="minorHAnsi"/>
                <w:color w:val="333333"/>
              </w:rPr>
              <w:t>Educational services, and health care and social assistance</w:t>
            </w:r>
          </w:p>
          <w:p w14:paraId="431D3173" w14:textId="38D0037F" w:rsidR="00C76F75" w:rsidRPr="00C76F75" w:rsidRDefault="00C76F75" w:rsidP="00C76F75">
            <w:pPr>
              <w:numPr>
                <w:ilvl w:val="0"/>
                <w:numId w:val="5"/>
              </w:numPr>
              <w:spacing w:before="100" w:beforeAutospacing="1"/>
              <w:rPr>
                <w:rFonts w:ascii="Arial" w:eastAsia="Times New Roman" w:hAnsi="Arial" w:cs="Arial"/>
                <w:color w:val="333333"/>
                <w:sz w:val="20"/>
                <w:szCs w:val="20"/>
              </w:rPr>
            </w:pPr>
            <w:r w:rsidRPr="00C76F75">
              <w:rPr>
                <w:rFonts w:asciiTheme="minorHAnsi" w:eastAsia="Times New Roman" w:hAnsiTheme="minorHAnsi" w:cstheme="minorHAnsi"/>
                <w:color w:val="333333"/>
              </w:rPr>
              <w:t>Arts, entertainment, and recreation, and accommodation and food service</w:t>
            </w:r>
            <w:r w:rsidRPr="00C76F75">
              <w:rPr>
                <w:rFonts w:asciiTheme="minorHAnsi" w:eastAsia="Times New Roman" w:hAnsiTheme="minorHAnsi" w:cstheme="minorHAnsi"/>
                <w:color w:val="333333"/>
              </w:rPr>
              <w:t>s</w:t>
            </w:r>
          </w:p>
        </w:tc>
      </w:tr>
      <w:tr w:rsidR="000E558A" w14:paraId="42388942" w14:textId="77777777" w:rsidTr="000E558A">
        <w:tc>
          <w:tcPr>
            <w:tcW w:w="4675" w:type="dxa"/>
          </w:tcPr>
          <w:p w14:paraId="388B0D1E" w14:textId="69180510" w:rsidR="00C76F75" w:rsidRDefault="00C76F75">
            <w:r>
              <w:t>Public Administration</w:t>
            </w:r>
          </w:p>
        </w:tc>
        <w:tc>
          <w:tcPr>
            <w:tcW w:w="4675" w:type="dxa"/>
          </w:tcPr>
          <w:p w14:paraId="498303E0" w14:textId="764849F3" w:rsidR="000E558A" w:rsidRDefault="001440C5">
            <w:r>
              <w:t>Same</w:t>
            </w:r>
          </w:p>
        </w:tc>
      </w:tr>
      <w:tr w:rsidR="000E558A" w14:paraId="645D31BC" w14:textId="77777777" w:rsidTr="000E558A">
        <w:tc>
          <w:tcPr>
            <w:tcW w:w="4675" w:type="dxa"/>
          </w:tcPr>
          <w:p w14:paraId="0DF67D80" w14:textId="7437CF3F" w:rsidR="000E558A" w:rsidRDefault="00C76F75">
            <w:r>
              <w:t>Other</w:t>
            </w:r>
          </w:p>
        </w:tc>
        <w:tc>
          <w:tcPr>
            <w:tcW w:w="4675" w:type="dxa"/>
          </w:tcPr>
          <w:p w14:paraId="443946C8" w14:textId="726DBFBC" w:rsidR="000E558A" w:rsidRPr="001440C5" w:rsidRDefault="001440C5" w:rsidP="001440C5">
            <w:pPr>
              <w:numPr>
                <w:ilvl w:val="0"/>
                <w:numId w:val="3"/>
              </w:numPr>
              <w:spacing w:before="100" w:beforeAutospacing="1"/>
              <w:rPr>
                <w:rFonts w:ascii="Arial" w:eastAsia="Times New Roman" w:hAnsi="Arial" w:cs="Arial"/>
                <w:color w:val="333333"/>
                <w:sz w:val="20"/>
                <w:szCs w:val="20"/>
              </w:rPr>
            </w:pPr>
            <w:r>
              <w:rPr>
                <w:rFonts w:ascii="Arial" w:eastAsia="Times New Roman" w:hAnsi="Arial" w:cs="Arial"/>
                <w:color w:val="333333"/>
                <w:sz w:val="20"/>
                <w:szCs w:val="20"/>
              </w:rPr>
              <w:t>Other services, except public administration</w:t>
            </w:r>
          </w:p>
        </w:tc>
      </w:tr>
    </w:tbl>
    <w:p w14:paraId="3136A5CB" w14:textId="77777777" w:rsidR="00E26F98" w:rsidRDefault="00E26F98"/>
    <w:sectPr w:rsidR="00E26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1783B"/>
    <w:multiLevelType w:val="hybridMultilevel"/>
    <w:tmpl w:val="8C0A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0678BF"/>
    <w:multiLevelType w:val="multilevel"/>
    <w:tmpl w:val="FB68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F649F"/>
    <w:multiLevelType w:val="multilevel"/>
    <w:tmpl w:val="0606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8680F"/>
    <w:multiLevelType w:val="hybridMultilevel"/>
    <w:tmpl w:val="8460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D21BA"/>
    <w:multiLevelType w:val="multilevel"/>
    <w:tmpl w:val="077A4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10"/>
    <w:rsid w:val="000E558A"/>
    <w:rsid w:val="001440C5"/>
    <w:rsid w:val="00827A10"/>
    <w:rsid w:val="00C76F75"/>
    <w:rsid w:val="00E26F98"/>
    <w:rsid w:val="00E8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D349"/>
  <w15:chartTrackingRefBased/>
  <w15:docId w15:val="{D3CC3B21-9B35-443D-9E7F-2F0C6BC0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58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6F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88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Craig</dc:creator>
  <cp:keywords/>
  <dc:description/>
  <cp:lastModifiedBy>Emily Craig</cp:lastModifiedBy>
  <cp:revision>5</cp:revision>
  <dcterms:created xsi:type="dcterms:W3CDTF">2022-01-20T19:12:00Z</dcterms:created>
  <dcterms:modified xsi:type="dcterms:W3CDTF">2022-01-20T19:20:00Z</dcterms:modified>
</cp:coreProperties>
</file>