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-4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об оказании услуг № {number}</w:t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3030"/>
        <w:tblGridChange w:id="0">
          <w:tblGrid>
            <w:gridCol w:w="6915"/>
            <w:gridCol w:w="30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.0005454545455" w:lineRule="auto"/>
              <w:ind w:right="-40"/>
              <w:rPr>
                <w:color w:val="0a0e14"/>
                <w:sz w:val="20"/>
                <w:szCs w:val="20"/>
              </w:rPr>
            </w:pPr>
            <w:r w:rsidDel="00000000" w:rsidR="00000000" w:rsidRPr="00000000">
              <w:rPr>
                <w:color w:val="1d1c1d"/>
                <w:sz w:val="20"/>
                <w:szCs w:val="20"/>
                <w:rtl w:val="0"/>
              </w:rPr>
              <w:t xml:space="preserve">г. {company.city}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.0005454545455" w:lineRule="auto"/>
              <w:ind w:right="-4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color w:val="1d1c1d"/>
                <w:sz w:val="20"/>
                <w:szCs w:val="20"/>
                <w:rtl w:val="0"/>
              </w:rPr>
              <w:t xml:space="preserve">{date | format:’[«]DD[»] MMMM YYYY [г.]’}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-4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{company.name} 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z w:val="20"/>
          <w:szCs w:val="20"/>
          <w:rtl w:val="0"/>
        </w:rPr>
        <w:t xml:space="preserve">Заказчик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) в лице{company.director_kind_genitive} {company.</w:t>
      </w:r>
      <w:r w:rsidDel="00000000" w:rsidR="00000000" w:rsidRPr="00000000">
        <w:rPr>
          <w:sz w:val="20"/>
          <w:szCs w:val="20"/>
          <w:rtl w:val="0"/>
        </w:rPr>
        <w:t xml:space="preserve">director_genitive</w:t>
      </w:r>
      <w:r w:rsidDel="00000000" w:rsidR="00000000" w:rsidRPr="00000000">
        <w:rPr>
          <w:sz w:val="20"/>
          <w:szCs w:val="20"/>
          <w:rtl w:val="0"/>
        </w:rPr>
        <w:t xml:space="preserve">}, действующего на основании {company.ustav}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5" w:firstLine="0"/>
        <w:rPr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{contractor.name}</w:t>
      </w:r>
      <w:r w:rsidDel="00000000" w:rsidR="00000000" w:rsidRPr="00000000">
        <w:rPr>
          <w:sz w:val="20"/>
          <w:szCs w:val="20"/>
          <w:rtl w:val="0"/>
        </w:rPr>
        <w:t xml:space="preserve">,(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Исполнитель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45" w:firstLine="0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совместно именуемые 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Стороны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заключили настоящий Договор возмездного оказания услуг (далее – </w:t>
      </w:r>
      <w:r w:rsidDel="00000000" w:rsidR="00000000" w:rsidRPr="00000000">
        <w:rPr>
          <w:sz w:val="20"/>
          <w:szCs w:val="20"/>
          <w:rtl w:val="0"/>
        </w:rPr>
        <w:t xml:space="preserve">«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Договор</w:t>
      </w:r>
      <w:r w:rsidDel="00000000" w:rsidR="00000000" w:rsidRPr="00000000">
        <w:rPr>
          <w:sz w:val="20"/>
          <w:szCs w:val="20"/>
          <w:rtl w:val="0"/>
        </w:rPr>
        <w:t xml:space="preserve">»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Преамбула</w:t>
      </w: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момент заключения Договора, Стороны, являются Клиентами платформы Консоль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.Про</w:t>
      </w:r>
      <w:r w:rsidDel="00000000" w:rsidR="00000000" w:rsidRPr="00000000">
        <w:rPr>
          <w:sz w:val="20"/>
          <w:szCs w:val="20"/>
          <w:rtl w:val="0"/>
        </w:rPr>
        <w:t xml:space="preserve">, в рамках Пользовательского соглашения платформы Консоль</w:t>
      </w:r>
      <w:r w:rsidDel="00000000" w:rsidR="00000000" w:rsidRPr="00000000">
        <w:rPr>
          <w:sz w:val="20"/>
          <w:szCs w:val="20"/>
          <w:rtl w:val="0"/>
        </w:rPr>
        <w:t xml:space="preserve">.Про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«</w:t>
      </w:r>
      <w:r w:rsidDel="00000000" w:rsidR="00000000" w:rsidRPr="00000000">
        <w:rPr>
          <w:sz w:val="20"/>
          <w:szCs w:val="20"/>
          <w:rtl w:val="0"/>
        </w:rPr>
        <w:t xml:space="preserve">Пользовательское соглашение</w:t>
      </w:r>
      <w:r w:rsidDel="00000000" w:rsidR="00000000" w:rsidRPr="00000000">
        <w:rPr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), размещенного на Сайте </w:t>
      </w: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https://app.konsol.pro/legal</w:t>
        </w:r>
      </w:hyperlink>
      <w:r w:rsidDel="00000000" w:rsidR="00000000" w:rsidRPr="00000000">
        <w:rPr>
          <w:sz w:val="20"/>
          <w:szCs w:val="20"/>
          <w:rtl w:val="0"/>
        </w:rPr>
        <w:t xml:space="preserve">. Термины, используемые в Договоре, подлежат толкованию согласно Пользовательскому соглашению, если иное прямо не определено Договором. Условия, неурегулированные Договором, определяются Пользовательским соглашением.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 признают, что Договор (в том числе иной документ, связанный с исполнением Договора), используемый и направляемый посредством функций Платформы признается подписанным простой электронной подписью соответствующей Стороны.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 соглашаются с тем, что документы, подписанные простой электронной подписью, имеют равную юридическую силу с документами, составленными на бумажном носителе и подписанными собственноручной подписью. Документ, подписанный простой электронной подписью, порождает права и обязательства Сторон, если он соответствует условиям, определенным Пользовательским соглашением.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Свидетельством того, что документ, подписанный простой электронной подписью, получен второй Стороной, является отображение соответствующего электронного документа (сообщения) в интерфейсе Личного кабинета Клиента.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Предмет Договора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 обязуется по заданиям Заказчика (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z w:val="20"/>
          <w:szCs w:val="20"/>
          <w:rtl w:val="0"/>
        </w:rPr>
        <w:t xml:space="preserve">Задания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) оказать услуги поименованные в конкретном Задании,  а Заказчик обязуется принять и оплатить эти услуги (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z w:val="20"/>
          <w:szCs w:val="20"/>
          <w:rtl w:val="0"/>
        </w:rPr>
        <w:t xml:space="preserve">Услуги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Перечень услуг, объем услуг, стоимость услуг, результат услуг и сроки оказываемых Услуг указываются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в Задани</w:t>
      </w:r>
      <w:r w:rsidDel="00000000" w:rsidR="00000000" w:rsidRPr="00000000">
        <w:rPr>
          <w:sz w:val="20"/>
          <w:szCs w:val="20"/>
          <w:rtl w:val="0"/>
        </w:rPr>
        <w:t xml:space="preserve">ях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 </w:t>
      </w:r>
      <w:r w:rsidDel="00000000" w:rsidR="00000000" w:rsidRPr="00000000">
        <w:rPr>
          <w:sz w:val="20"/>
          <w:szCs w:val="20"/>
          <w:rtl w:val="0"/>
        </w:rPr>
        <w:t xml:space="preserve">размещаемых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посредством введенной в эксплуатацию и используемой Заказчиком системы постановки задач и/или </w:t>
      </w:r>
      <w:r w:rsidDel="00000000" w:rsidR="00000000" w:rsidRPr="00000000">
        <w:rPr>
          <w:sz w:val="20"/>
          <w:szCs w:val="20"/>
          <w:rtl w:val="0"/>
        </w:rPr>
        <w:t xml:space="preserve">с помощью Платформы. Задания являются неотъемлемой частью Договора.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является 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самозанятым лицом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и применяет в своей деятельности специальный налоговый режим 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«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Налог на профессиональный доход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»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Стоимость услуг и порядок оплаты</w:t>
      </w: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Стоимость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Услуг Исполнителя по настоящему Договору </w:t>
      </w:r>
      <w:r w:rsidDel="00000000" w:rsidR="00000000" w:rsidRPr="00000000">
        <w:rPr>
          <w:sz w:val="20"/>
          <w:szCs w:val="20"/>
          <w:rtl w:val="0"/>
        </w:rPr>
        <w:t xml:space="preserve">указывается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в конкретных Задани</w:t>
      </w:r>
      <w:r w:rsidDel="00000000" w:rsidR="00000000" w:rsidRPr="00000000">
        <w:rPr>
          <w:sz w:val="20"/>
          <w:szCs w:val="20"/>
          <w:rtl w:val="0"/>
        </w:rPr>
        <w:t xml:space="preserve">ях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являющ</w:t>
      </w:r>
      <w:r w:rsidDel="00000000" w:rsidR="00000000" w:rsidRPr="00000000">
        <w:rPr>
          <w:sz w:val="20"/>
          <w:szCs w:val="20"/>
          <w:rtl w:val="0"/>
        </w:rPr>
        <w:t xml:space="preserve">их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ся неотъемлемой частью Договора.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Заказчик обязуется оплатить оказанные услуги в течение следующего количества {payment_deadline_days_type} дней — {payment_deadline_days_count} ({payment_deadline_days_count | number_in_words}), с момента подписания Сторонами Акта об оказании услуг («Акт»), если иное не указано в конкретном Задании.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произведении расчетов, связанных с получением доходов от оказания Услуг Заказчику, Исполнитель обязан сформировать чек и обеспечить его передачу Заказчику в соответствии с правилами статьи 14 Федерального закона от 27.11.2018 № 422-ФЗ, если иное не предусмотрено указанным Федеральным законом. При использовании Платформы, Исполнитель поручает исполнение данного обязательства Платформе. В этом случае, чек передается посредством Платформы и отображается в Личном кабинете Заказчика.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Расчеты по Договору осуществляются в рублях РФ в безналичном порядке.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Обязательство Заказчика по оплате считается исполненным в момент зачисления денежных средств на банковский счет Исполнителя или номинальный счет, бенефициаром по которому является Исполнитель. Реквизиты счета указываются Исполнителем в Договоре и(или) в Личном кабинете Исполнителя.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Доход Исполнителя, получаемый им по Договору, является объектом налогообложения налога на профессиональный доход, в связи с чем, данный доход не облагается НДФЛ. В случае изменения системы налогообложения Исполнителя и/или перехода Исполнителем на другую систему налогообложения: Исполнитель незамедлительно обязуется уведомить об этом факте Заказчика посредством Электронной почты; стоимость Услуг в большую сторону не пересматривается (не возрастает) и будет включать в себя размер соответствующего налога, согласно законодательству Российской Федерации. В случае несоблюдения Исполнителем обязанности уведомить Заказчика об изменении системы налогообложения, соответствующие претензии, в том числе связанные с НДФЛ и поступающие к Заказчику от третьих лиц (в том числе от налоговых и других государственных органов), должны быть урегулированы Исполнителем своими силами и за свой счет, а в случае если нарушение данной обязанности также повлекло для Заказчика убытки, Исполнитель обязуется незамедлительно возместить, причиненные Заказчику таким нарушением, убытки в полном объеме.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Сроки и условия оказания Услуг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 обязуется приступить к оказанию Услуг в день принятия Задания к Договору, если иное не указано в Задании.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 определяет технологию и процесс оказания Услуг самостоятельно, соблюдая обязательные требования нормативных документов.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оказания Услуг Исполнитель использует собственные необходимые </w:t>
      </w:r>
      <w:r w:rsidDel="00000000" w:rsidR="00000000" w:rsidRPr="00000000">
        <w:rPr>
          <w:sz w:val="20"/>
          <w:szCs w:val="20"/>
          <w:rtl w:val="0"/>
        </w:rPr>
        <w:t xml:space="preserve">материалы и оборудование.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 оказания Услуг Исполнителем и получения их Заказчиком подтверждается Актом, подписанным обеими Сторонами. Исполнитель вправе оказать Услуги досрочно, если иное не указано в конкретном Задании.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76" w:lineRule="auto"/>
        <w:ind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Акт должен быть составлен и подписан Сторонами в течение следующего количества {creation_deadline_days_type} дней — {creation_deadline_days_count} ({creation_deadline_days_count | number_in_words}), по окончании оказания Услуг по конкретному Заданию при условии, что Услуги оказаны Исполнителем надлежащим образом и в полном объеме. В случае наличия замечаний, получающая сторона должна направить мотивированный отказ от подписания Акта. Подписание Акта производится посредством Платформы.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 Акту может быть приложен отчет, содержащий перечень оказанных Исполнителем Услуг.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утраты Исполнителем права на применение специального налогового режима </w:t>
      </w:r>
      <w:r w:rsidDel="00000000" w:rsidR="00000000" w:rsidRPr="00000000">
        <w:rPr>
          <w:sz w:val="20"/>
          <w:szCs w:val="20"/>
          <w:rtl w:val="0"/>
        </w:rPr>
        <w:t xml:space="preserve">«</w:t>
      </w:r>
      <w:r w:rsidDel="00000000" w:rsidR="00000000" w:rsidRPr="00000000">
        <w:rPr>
          <w:sz w:val="20"/>
          <w:szCs w:val="20"/>
          <w:rtl w:val="0"/>
        </w:rPr>
        <w:t xml:space="preserve">Налог на профессиональный доход</w:t>
      </w:r>
      <w:r w:rsidDel="00000000" w:rsidR="00000000" w:rsidRPr="00000000">
        <w:rPr>
          <w:sz w:val="20"/>
          <w:szCs w:val="20"/>
          <w:rtl w:val="0"/>
        </w:rPr>
        <w:t xml:space="preserve">»</w:t>
      </w:r>
      <w:r w:rsidDel="00000000" w:rsidR="00000000" w:rsidRPr="00000000">
        <w:rPr>
          <w:sz w:val="20"/>
          <w:szCs w:val="20"/>
          <w:rtl w:val="0"/>
        </w:rPr>
        <w:t xml:space="preserve"> (отказа Исполнителем от применения этого специального налогового режима) Исполнитель обязуется сообщить об этом Заказчику в течение 3 (трех) рабочих дней с даты утраты права (отказа от применения).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 вправе привлекать к оказанию услуг третьих лиц (субисполнителей) при получении письменного согласия Заказчика.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Исполнитель, который в нарушение положений Договора привлек к исполнению субисполнителя, несет ответственность за убытки, причиненные участием субисполнителя в исполнении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Ответственность Сторон</w:t>
      </w: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нарушения начального или конечного срока оказания Услуг, Заказчик вправе потребовать уплаты пеней в размере 0,1 % от стоимости всех Услуг, сроки по которым нарушены, за каждый день просрочки.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случае, если Исполнитель аннулирует чек за оплату Услуг, Заказчик вправе требовать уплаты Исполнителем штрафа в размере указанной в таком чеке суммы, а также все убытки Заказчика связанные с таким аннулированием.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просрочки оплаты оказанных услуг Исполнитель вправе потребовать уплаты пеней в размере 0,1 % от суммы задолженности за каждый день просрочки.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Заказчик вправе удержать из суммы, причитающейся к выплате Исполнителю за оказанные Услуги, сумму неустойки (штрафа, пени), по основаниям, предусмотренным Договором, до выплаты вознаграждения Исполнителю. Удержанная сумма указывается и согласовывается Сторонами в Акте.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Уменьшение суммы, причитающейся к выплате Исполнителю за оказанные услуги, на сумму неустойки (штрафа, пени), не является зачетом в значении статьи 410 Гражданского кодекса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Сторона, право которой нарушено, может требовать полного возмещения причиненных ей убытков, если действующим законодательством Российской Федерации не предусмотрено возмещение убытков в меньшем размере.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Действие и расторжение</w:t>
      </w: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 Д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оговора</w:t>
      </w: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 действует с даты подписания до полного исполнения Сторонами своих обязательств. В случае начала оказания Услуг до заключения Договора, условия Договора также применяются к отношениям, возникшим до заключения Договора.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 может быть расторгнут: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right="-37.795275590551114" w:firstLine="566.929133858267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соглашению Сторон;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right="-37.795275590551114" w:firstLine="566.929133858267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одностороннем порядке Заказчиком путем направления письменного уведомления Исполнителю не менее, чем за 10 (десять) рабочих дней до предполагаемой даты расторжения, при условии последующей оплаты Исполнителю всех фактически понесенных расходов;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right="-37.795275590551114" w:firstLine="566.929133858267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одностороннем порядке Исполнителем путем направления письменного уведомления Заказчику не менее, чем за 10 (десять) рабочих дней до предполагаемой даты расторжения, при условии последующего полного возмещения Заказчику понесенных убытков.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after="0" w:afterAutospacing="0" w:before="0" w:beforeAutospacing="0" w:line="276" w:lineRule="auto"/>
        <w:ind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досрочного расторжения Договора Стороны обязуются в разумный срок произвести все взаиморасчеты.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before="0" w:beforeAutospacing="0" w:line="276" w:lineRule="auto"/>
        <w:ind w:right="-37.795275590551114" w:firstLine="283.4645669291337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Отправка уведомления о расторжении посредством Платформы, является надлежащей. Уведомление считается полученным второй стороной с даты отображения в ее личном кабинете в качестве документа или же получение посредством технической поддержки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Разрешение споров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 предъявления иска, вытекающего из Договора, Сторона, которая считает, что ее права нарушены («Заинтересованная сторона»), обязана направить другой Стороне письменную претензию.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необходимо приложить копии документов, подтверждающих изложенные в ней обстоятельства.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Сторона, которая получила претензию, обязана ее рассмотреть и направить письменный мотивированный ответ другой стороне в течение 15 (пятнадцать) рабочих дней с момента получения претензии.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неполучения ответа на претензию в срок, предусмотренный п. 7.3 Договора, или в случае неурегулирования спора между Сторонами в течение 30 (тридцати) рабочих дней со дня направления претензии, заинтересованная Сторона вправе передать спор на рассмотрения суда.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споры и разногласия, возникающие между сторонами в рамках Договора или в связи с ним, в том числе касающиеся его заключения, изменения, исполнения, нарушения, расторжения или признания недействительным, подлежат разрешению в соответствии с положениями действующего законодательства.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Заключительные положения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изменения и/или дополнения к Договору должны быть совершены в письменной форме путем подписания дополнительного соглашения.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 обязуются не допускать разглашения и считать конфиденциальными условия Договора, полученную в процессе исполнения Договора информацию (документацию) о коммерческой деятельности любой из Сторон, расчетах по Договору, программах для ЭВМ, а также всю информацию (документацию), переданную одной Стороной другой Стороне и обозначенную передающей Стороной как конфиденциальная информация (документация), в том числе не раскрывать, не разглашать, не </w:t>
      </w:r>
      <w:r w:rsidDel="00000000" w:rsidR="00000000" w:rsidRPr="00000000">
        <w:rPr>
          <w:sz w:val="20"/>
          <w:szCs w:val="20"/>
          <w:rtl w:val="0"/>
        </w:rPr>
        <w:t xml:space="preserve">опубликовывать</w:t>
      </w:r>
      <w:r w:rsidDel="00000000" w:rsidR="00000000" w:rsidRPr="00000000">
        <w:rPr>
          <w:sz w:val="20"/>
          <w:szCs w:val="20"/>
          <w:rtl w:val="0"/>
        </w:rPr>
        <w:t xml:space="preserve"> или иным способом не предоставлять такую информацию (документацию) какой-либо третьей стороне без предварительного письменного разрешения передающей Стороны. Обязательство сохранять в тайне конфиденциальную информацию вступает в силу с момента подписания Договора и действует в течение 5 (пять) лет с даты прекращения действия Договора.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данном Договоре официальными признаются адреса электронной почты, телефонные номера и мессенджеры, указанные в реквизитах Сторон, а также сообщения доставленные с помощью Платформы. Любая исходящая переписка (Отчеты, уведомления, письма, запросы и иные документы, связанные с исполнением Договора) с любого из таких адресов, телефонных номеров и мессенджеров, а также с помощью Платформы признается юридически значимой и является надлежащим доказательством в судебном процессе. Сообщение будет считаться доставленным надлежащим образом, если в ответ отправителю не пришло автоматически сформированное сообщение о ошибке доставки.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0" w:right="-37.795275590551114" w:firstLine="283.46456692913375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случае изменения рек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визитов, Сторона в течение двух рабочих дней, с момента таких изменений, обязуется уведомить об этом другую Сторону. В случае неисполнения данной обязанности Сторона несет ответственность за связанные с этим последствия, а также не может предъявлять другой Стороне претензии в связи с неполучением юридически значимой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-45" w:firstLine="283.46456692913375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Реквизиты сторон</w:t>
      </w:r>
    </w:p>
    <w:tbl>
      <w:tblPr>
        <w:tblStyle w:val="Table2"/>
        <w:tblW w:w="94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5"/>
        <w:gridCol w:w="4980"/>
        <w:tblGridChange w:id="0">
          <w:tblGrid>
            <w:gridCol w:w="4515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3D">
            <w:pPr>
              <w:ind w:right="-9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{company.name}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3F">
            <w:pPr>
              <w:ind w:right="-9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{contractor.name}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ОГРН: {company.ogrn}  </w:t>
            </w:r>
          </w:p>
          <w:p w:rsidR="00000000" w:rsidDel="00000000" w:rsidP="00000000" w:rsidRDefault="00000000" w:rsidRPr="00000000" w14:paraId="00000041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ИНН: {company.inn}    </w:t>
            </w:r>
          </w:p>
          <w:p w:rsidR="00000000" w:rsidDel="00000000" w:rsidP="00000000" w:rsidRDefault="00000000" w:rsidRPr="00000000" w14:paraId="00000042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КПП: {company.kpp}  </w:t>
            </w:r>
          </w:p>
          <w:p w:rsidR="00000000" w:rsidDel="00000000" w:rsidP="00000000" w:rsidRDefault="00000000" w:rsidRPr="00000000" w14:paraId="00000043">
            <w:pPr>
              <w:keepNext w:val="1"/>
              <w:spacing w:after="20" w:line="240" w:lineRule="auto"/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Юридический адрес: {company.address}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р/с {company.account}</w:t>
            </w:r>
          </w:p>
          <w:p w:rsidR="00000000" w:rsidDel="00000000" w:rsidP="00000000" w:rsidRDefault="00000000" w:rsidRPr="00000000" w14:paraId="00000045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{company.bank}</w:t>
            </w:r>
          </w:p>
          <w:p w:rsidR="00000000" w:rsidDel="00000000" w:rsidP="00000000" w:rsidRDefault="00000000" w:rsidRPr="00000000" w14:paraId="00000046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к/с {company.bank_account}</w:t>
            </w:r>
          </w:p>
          <w:p w:rsidR="00000000" w:rsidDel="00000000" w:rsidP="00000000" w:rsidRDefault="00000000" w:rsidRPr="00000000" w14:paraId="00000047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БИК {company.bic}</w:t>
            </w:r>
          </w:p>
          <w:p w:rsidR="00000000" w:rsidDel="00000000" w:rsidP="00000000" w:rsidRDefault="00000000" w:rsidRPr="00000000" w14:paraId="00000048">
            <w:pPr>
              <w:ind w:right="-9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right="-812.362204724408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Документ, удостоверяющий личность:</w:t>
            </w:r>
          </w:p>
          <w:p w:rsidR="00000000" w:rsidDel="00000000" w:rsidP="00000000" w:rsidRDefault="00000000" w:rsidRPr="00000000" w14:paraId="0000004A">
            <w:pPr>
              <w:ind w:right="-812.362204724408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{contractor.passport}</w:t>
            </w:r>
          </w:p>
          <w:p w:rsidR="00000000" w:rsidDel="00000000" w:rsidP="00000000" w:rsidRDefault="00000000" w:rsidRPr="00000000" w14:paraId="0000004B">
            <w:pPr>
              <w:ind w:right="-812.362204724408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ИНН: {contractor.inn}  </w:t>
            </w:r>
          </w:p>
          <w:p w:rsidR="00000000" w:rsidDel="00000000" w:rsidP="00000000" w:rsidRDefault="00000000" w:rsidRPr="00000000" w14:paraId="0000004C">
            <w:pPr>
              <w:keepNext w:val="1"/>
              <w:spacing w:after="20" w:line="240" w:lineRule="auto"/>
              <w:ind w:right="-812.3622047244089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Адрес: {contractor.address}  </w:t>
            </w:r>
          </w:p>
          <w:p w:rsidR="00000000" w:rsidDel="00000000" w:rsidP="00000000" w:rsidRDefault="00000000" w:rsidRPr="00000000" w14:paraId="0000004D">
            <w:pPr>
              <w:keepNext w:val="1"/>
              <w:spacing w:after="20" w:line="240" w:lineRule="auto"/>
              <w:ind w:right="-812.3622047244089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р/с {contractor.account}</w:t>
            </w:r>
          </w:p>
          <w:p w:rsidR="00000000" w:rsidDel="00000000" w:rsidP="00000000" w:rsidRDefault="00000000" w:rsidRPr="00000000" w14:paraId="0000004E">
            <w:pPr>
              <w:keepNext w:val="1"/>
              <w:spacing w:after="20" w:line="240" w:lineRule="auto"/>
              <w:ind w:right="-317.3622047244089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{contractor.bank}</w:t>
            </w:r>
          </w:p>
          <w:p w:rsidR="00000000" w:rsidDel="00000000" w:rsidP="00000000" w:rsidRDefault="00000000" w:rsidRPr="00000000" w14:paraId="0000004F">
            <w:pPr>
              <w:keepNext w:val="1"/>
              <w:spacing w:after="20" w:line="240" w:lineRule="auto"/>
              <w:ind w:right="-175.62992125984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к/с {contractor.bank_account}</w:t>
            </w:r>
          </w:p>
          <w:p w:rsidR="00000000" w:rsidDel="00000000" w:rsidP="00000000" w:rsidRDefault="00000000" w:rsidRPr="00000000" w14:paraId="00000050">
            <w:pPr>
              <w:keepNext w:val="1"/>
              <w:spacing w:after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БИК {contractor.bic}</w:t>
            </w:r>
          </w:p>
          <w:p w:rsidR="00000000" w:rsidDel="00000000" w:rsidP="00000000" w:rsidRDefault="00000000" w:rsidRPr="00000000" w14:paraId="00000051">
            <w:pPr>
              <w:ind w:right="-9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электронной почты: {contractor.email}</w:t>
            </w:r>
          </w:p>
          <w:p w:rsidR="00000000" w:rsidDel="00000000" w:rsidP="00000000" w:rsidRDefault="00000000" w:rsidRPr="00000000" w14:paraId="00000052">
            <w:pPr>
              <w:ind w:right="-9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Тел. {contractor.mobile_phone}</w:t>
            </w:r>
          </w:p>
        </w:tc>
      </w:tr>
    </w:tbl>
    <w:p w:rsidR="00000000" w:rsidDel="00000000" w:rsidP="00000000" w:rsidRDefault="00000000" w:rsidRPr="00000000" w14:paraId="00000053">
      <w:pPr>
        <w:spacing w:after="100" w:before="100" w:line="276" w:lineRule="auto"/>
        <w:ind w:right="-45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00" w:orient="portrait"/>
      <w:pgMar w:bottom="642" w:top="558" w:left="1133.8582677165355" w:right="1165.8661417322844" w:header="1133.858267716535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righ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из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из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0" w:firstLine="283.46456692913375"/>
      </w:pPr>
      <w:rPr>
        <w:u w:val="none"/>
      </w:rPr>
    </w:lvl>
    <w:lvl w:ilvl="1">
      <w:start w:val="1"/>
      <w:numFmt w:val="decimal"/>
      <w:lvlText w:val="%1.%2."/>
      <w:lvlJc w:val="right"/>
      <w:pPr>
        <w:ind w:left="0" w:firstLine="283.46456692913375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0" w:firstLine="566.9291338582675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</w:pPr>
    <w:rPr>
      <w:b w:val="1"/>
      <w:bCs w:val="1"/>
      <w:smallCaps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</w:pPr>
    <w:rPr>
      <w:b w:val="1"/>
      <w:bCs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</w:pPr>
    <w:rPr>
      <w:b w:val="1"/>
      <w:bCs w:val="1"/>
      <w:smallCap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</w:pPr>
    <w:rPr>
      <w:b w:val="1"/>
      <w:bCs w:val="1"/>
      <w:smallCap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</w:pPr>
    <w:rPr>
      <w:b w:val="1"/>
      <w:bCs w:val="1"/>
      <w:smallCaps w:val="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</w:pPr>
    <w:rPr>
      <w:b w:val="1"/>
      <w:bCs w:val="1"/>
      <w:smallCaps w:val="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</w:pPr>
    <w:rPr>
      <w:b w:val="1"/>
      <w:bCs w:val="1"/>
      <w:smallCaps w:val="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</w:pPr>
    <w:rPr>
      <w:rFonts w:ascii="Georgia" w:cs="Georgia" w:eastAsia="Georgia" w:hAnsi="Georgia"/>
      <w:i w:val="1"/>
      <w:iCs w:val="1"/>
      <w:smallCaps w:val="0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app.konsol.pro/legal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