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Meter Number Data: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Meter numbers categorized into appropriate pressure zones with below changes incorporated: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 Hydro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59 Hydro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101 Hydro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149 Hydro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Baldridge Cyn -&gt; Foothill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Canal -&gt; Canal 1, 2, and 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Foothill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Highland Upper -&gt; Intermediate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Mercedes -&gt; Foothill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After the changes, the dataset should have the following zones: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34 Hydro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59 Hydro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101 Hydro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149 Hydro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Foothill (Foothill, Baldridge Cyn, and Mercedes)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Canal 1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Canal 2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Canal 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Intermediate (Intermediate and Highland Upper)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Mountain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Upper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Final output should have meter numbers and associated pressure zone numbers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Daily Consumption Data: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Range: 2020-09-30 to Present (likely until early 2022-04-10)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Final output should have account numbers, meter numbers and consumption numbers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Aggregated Consumption Data: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All the daily consumption data from the available date range should be stacked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Remove San Manuel Band of Mission Indians: account numbers are 0132-0248-01, 0115-0205-00, 0115-0201-00 and 0021-0210-00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*Remove all negative consumption data &lt;- will consult with Rocky to figure out if we should remove them since they could be corrections for misread consumption or returns back to the system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daily consumption data should be tagged with corresponding pressure zone number via meter number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Aggregate by date and then zone; the resulting data should have each zone’s total consumption daily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resulting consumption+zone data should be divided into separate consumption data by zone, that is, each zone’s data should be by themselves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Winsorize at 0.1% to correct for outliers at the top and the bottom for each zone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Final output should be a consumption dataset for each zone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Data: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Merge each zone’s consumption data with the daily climate data and create day variables (Mon, Tues, Wed, etc. so that the Mon column, for example, has 1 if Data is Mon and 0 otherwise)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Final output should have each zone’s consumption data with date, consumption, zone, climate variables, and day variables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Things to ask Rocky: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Consumptions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Outliers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Highland Upper part of intermediate or upper?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consumption data past 2-27-2022 (2-28-2022 to 4-10-2022 at least)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water usage data by zone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meters assigned to two 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PRV108 is not in the hydralic map. What zone does it come from and where does it go?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-I know we have talked about the Highland Upper Zone before, but I wanted to confirm with you again today because I noticed that it connects to both the intermediate and the upper zone in the hydralic map. For our purposes, should we include Highland Upper as a part of the Intermediate Zone or the Upper Zone?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PRV301, PRV302, PRV306, and PRV308 are PRVs that we are not sure which zones to designate to.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Flag about the data usage issue to professor Park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