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line="360" w:lineRule="auto"/>
        <w:jc w:val="center"/>
        <w:rPr>
          <w:rFonts w:ascii="宋体" w:hAnsi="宋体" w:eastAsia="宋体" w:cs="宋体"/>
          <w:color w:val="333333"/>
          <w:kern w:val="0"/>
          <w:sz w:val="24"/>
          <w:szCs w:val="24"/>
        </w:rPr>
      </w:pPr>
      <w:r>
        <w:rPr>
          <w:rFonts w:hint="default" w:ascii="宋体" w:hAnsi="宋体" w:cs="宋体"/>
          <w:b/>
          <w:color w:val="333333"/>
          <w:kern w:val="0"/>
          <w:sz w:val="32"/>
          <w:szCs w:val="32"/>
          <w:lang w:val="en-US"/>
        </w:rPr>
        <w:t xml:space="preserve">Charity </w:t>
      </w:r>
      <w:r>
        <w:rPr>
          <w:rFonts w:hint="eastAsia" w:ascii="宋体" w:hAnsi="宋体" w:eastAsia="宋体" w:cs="宋体"/>
          <w:b/>
          <w:color w:val="333333"/>
          <w:kern w:val="0"/>
          <w:sz w:val="32"/>
          <w:szCs w:val="32"/>
        </w:rPr>
        <w:t>V</w:t>
      </w:r>
      <w:r>
        <w:rPr>
          <w:rFonts w:hint="default" w:ascii="宋体" w:hAnsi="宋体" w:cs="宋体"/>
          <w:b/>
          <w:color w:val="333333"/>
          <w:kern w:val="0"/>
          <w:sz w:val="32"/>
          <w:szCs w:val="32"/>
          <w:lang w:val="en-US"/>
        </w:rPr>
        <w:t>1</w:t>
      </w:r>
      <w:r>
        <w:rPr>
          <w:rFonts w:hint="eastAsia" w:ascii="宋体" w:hAnsi="宋体" w:eastAsia="宋体" w:cs="宋体"/>
          <w:b/>
          <w:color w:val="333333"/>
          <w:kern w:val="0"/>
          <w:sz w:val="32"/>
          <w:szCs w:val="32"/>
        </w:rPr>
        <w:t>.</w:t>
      </w:r>
      <w:r>
        <w:rPr>
          <w:rFonts w:hint="default" w:ascii="宋体" w:hAnsi="宋体" w:cs="宋体"/>
          <w:b/>
          <w:color w:val="333333"/>
          <w:kern w:val="0"/>
          <w:sz w:val="32"/>
          <w:szCs w:val="32"/>
          <w:lang w:val="en-US"/>
        </w:rPr>
        <w:t>0</w:t>
      </w:r>
      <w:r>
        <w:rPr>
          <w:rFonts w:hint="eastAsia" w:ascii="宋体" w:hAnsi="宋体" w:eastAsia="宋体" w:cs="宋体"/>
          <w:b/>
          <w:color w:val="333333"/>
          <w:kern w:val="0"/>
          <w:sz w:val="32"/>
          <w:szCs w:val="32"/>
        </w:rPr>
        <w:t>系统</w:t>
      </w:r>
      <w:r>
        <w:rPr>
          <w:rFonts w:hint="eastAsia" w:ascii="Times New Roman" w:hAnsi="Times New Roman" w:eastAsia="宋体" w:cs="宋体"/>
          <w:b/>
          <w:color w:val="333333"/>
          <w:kern w:val="0"/>
          <w:sz w:val="32"/>
          <w:szCs w:val="32"/>
        </w:rPr>
        <w:t>架构设计说明书</w:t>
      </w:r>
    </w:p>
    <w:p>
      <w:pPr>
        <w:pStyle w:val="2"/>
        <w:numPr>
          <w:ilvl w:val="0"/>
          <w:numId w:val="1"/>
        </w:numPr>
      </w:pPr>
      <w:r>
        <w:rPr>
          <w:rFonts w:hint="eastAsia"/>
        </w:rPr>
        <w:t>概述</w:t>
      </w:r>
    </w:p>
    <w:p>
      <w:pPr>
        <w:widowControl/>
        <w:spacing w:line="360" w:lineRule="auto"/>
        <w:ind w:firstLine="480" w:firstLineChars="200"/>
        <w:jc w:val="left"/>
        <w:rPr>
          <w:rFonts w:ascii="宋体" w:hAnsi="宋体" w:eastAsia="宋体" w:cs="宋体"/>
          <w:i/>
          <w:color w:val="333333"/>
          <w:kern w:val="0"/>
          <w:sz w:val="24"/>
          <w:szCs w:val="24"/>
        </w:rPr>
      </w:pPr>
      <w:r>
        <w:rPr>
          <w:rFonts w:hint="eastAsia" w:ascii="Times New Roman" w:hAnsi="Times New Roman" w:eastAsia="宋体" w:cs="宋体"/>
          <w:color w:val="333333"/>
          <w:kern w:val="0"/>
          <w:sz w:val="24"/>
          <w:szCs w:val="24"/>
        </w:rPr>
        <w:t>本文主要讲述</w:t>
      </w:r>
      <w:r>
        <w:rPr>
          <w:rFonts w:hint="default" w:ascii="Times New Roman" w:hAnsi="Times New Roman" w:eastAsia="宋体" w:cs="宋体"/>
          <w:color w:val="333333"/>
          <w:kern w:val="0"/>
          <w:sz w:val="24"/>
          <w:szCs w:val="24"/>
          <w:lang w:val="en-US"/>
        </w:rPr>
        <w:t xml:space="preserve">Charity </w:t>
      </w:r>
      <w:r>
        <w:rPr>
          <w:rFonts w:hint="eastAsia" w:ascii="Times New Roman" w:hAnsi="Times New Roman" w:eastAsia="宋体" w:cs="宋体"/>
          <w:color w:val="333333"/>
          <w:kern w:val="0"/>
          <w:sz w:val="24"/>
          <w:szCs w:val="24"/>
        </w:rPr>
        <w:t>V</w:t>
      </w:r>
      <w:r>
        <w:rPr>
          <w:rFonts w:hint="default" w:ascii="Times New Roman" w:hAnsi="Times New Roman" w:eastAsia="宋体" w:cs="宋体"/>
          <w:color w:val="333333"/>
          <w:kern w:val="0"/>
          <w:sz w:val="24"/>
          <w:szCs w:val="24"/>
          <w:lang w:val="en-US"/>
        </w:rPr>
        <w:t>1</w:t>
      </w:r>
      <w:r>
        <w:rPr>
          <w:rFonts w:hint="eastAsia" w:ascii="Times New Roman" w:hAnsi="Times New Roman" w:eastAsia="宋体" w:cs="宋体"/>
          <w:color w:val="333333"/>
          <w:kern w:val="0"/>
          <w:sz w:val="24"/>
          <w:szCs w:val="24"/>
        </w:rPr>
        <w:t>.</w:t>
      </w:r>
      <w:r>
        <w:rPr>
          <w:rFonts w:hint="default" w:ascii="Times New Roman" w:hAnsi="Times New Roman" w:eastAsia="宋体" w:cs="宋体"/>
          <w:color w:val="333333"/>
          <w:kern w:val="0"/>
          <w:sz w:val="24"/>
          <w:szCs w:val="24"/>
          <w:lang w:val="en-US"/>
        </w:rPr>
        <w:t>0</w:t>
      </w:r>
      <w:r>
        <w:rPr>
          <w:rFonts w:hint="eastAsia" w:ascii="Times New Roman" w:hAnsi="Times New Roman" w:eastAsia="宋体" w:cs="宋体"/>
          <w:color w:val="333333"/>
          <w:kern w:val="0"/>
          <w:sz w:val="24"/>
          <w:szCs w:val="24"/>
        </w:rPr>
        <w:t>系统框架设计，包括了架构分析、设计思想、架构体系、模块划分等。</w:t>
      </w:r>
    </w:p>
    <w:p>
      <w:pPr>
        <w:pStyle w:val="2"/>
        <w:numPr>
          <w:ilvl w:val="0"/>
          <w:numId w:val="1"/>
        </w:numPr>
      </w:pPr>
      <w:r>
        <w:rPr>
          <w:rFonts w:hint="eastAsia"/>
        </w:rPr>
        <w:t>目的</w:t>
      </w:r>
    </w:p>
    <w:p>
      <w:pPr>
        <w:widowControl/>
        <w:spacing w:line="360" w:lineRule="auto"/>
        <w:ind w:left="420"/>
        <w:jc w:val="left"/>
        <w:rPr>
          <w:rFonts w:ascii="Times New Roman" w:hAnsi="Times New Roman" w:eastAsia="宋体" w:cs="宋体"/>
          <w:color w:val="333333"/>
          <w:kern w:val="0"/>
          <w:sz w:val="24"/>
          <w:szCs w:val="24"/>
        </w:rPr>
      </w:pPr>
      <w:r>
        <w:rPr>
          <w:rFonts w:hint="eastAsia" w:ascii="Times New Roman" w:hAnsi="Times New Roman" w:eastAsia="宋体" w:cs="宋体"/>
          <w:color w:val="333333"/>
          <w:kern w:val="0"/>
          <w:sz w:val="24"/>
          <w:szCs w:val="24"/>
        </w:rPr>
        <w:t>本文针对</w:t>
      </w:r>
      <w:r>
        <w:rPr>
          <w:rFonts w:hint="default" w:ascii="Times New Roman" w:hAnsi="Times New Roman" w:eastAsia="宋体" w:cs="宋体"/>
          <w:color w:val="333333"/>
          <w:kern w:val="0"/>
          <w:sz w:val="24"/>
          <w:szCs w:val="24"/>
          <w:lang w:val="en-US"/>
        </w:rPr>
        <w:t xml:space="preserve">Charity </w:t>
      </w:r>
      <w:r>
        <w:rPr>
          <w:rFonts w:hint="eastAsia" w:ascii="Times New Roman" w:hAnsi="Times New Roman" w:eastAsia="宋体" w:cs="宋体"/>
          <w:color w:val="333333"/>
          <w:kern w:val="0"/>
          <w:sz w:val="24"/>
          <w:szCs w:val="24"/>
        </w:rPr>
        <w:t>V</w:t>
      </w:r>
      <w:r>
        <w:rPr>
          <w:rFonts w:hint="default" w:ascii="Times New Roman" w:hAnsi="Times New Roman" w:eastAsia="宋体" w:cs="宋体"/>
          <w:color w:val="333333"/>
          <w:kern w:val="0"/>
          <w:sz w:val="24"/>
          <w:szCs w:val="24"/>
          <w:lang w:val="en-US"/>
        </w:rPr>
        <w:t>1</w:t>
      </w:r>
      <w:r>
        <w:rPr>
          <w:rFonts w:hint="eastAsia" w:ascii="Times New Roman" w:hAnsi="Times New Roman" w:eastAsia="宋体" w:cs="宋体"/>
          <w:color w:val="333333"/>
          <w:kern w:val="0"/>
          <w:sz w:val="24"/>
          <w:szCs w:val="24"/>
        </w:rPr>
        <w:t>.</w:t>
      </w:r>
      <w:r>
        <w:rPr>
          <w:rFonts w:hint="default" w:ascii="Times New Roman" w:hAnsi="Times New Roman" w:eastAsia="宋体" w:cs="宋体"/>
          <w:color w:val="333333"/>
          <w:kern w:val="0"/>
          <w:sz w:val="24"/>
          <w:szCs w:val="24"/>
          <w:lang w:val="en-US"/>
        </w:rPr>
        <w:t>0</w:t>
      </w:r>
      <w:r>
        <w:rPr>
          <w:rFonts w:hint="eastAsia" w:ascii="Times New Roman" w:hAnsi="Times New Roman" w:eastAsia="宋体" w:cs="宋体"/>
          <w:color w:val="333333"/>
          <w:kern w:val="0"/>
          <w:sz w:val="24"/>
          <w:szCs w:val="24"/>
        </w:rPr>
        <w:t>系统框架设计做详细的说明。</w:t>
      </w:r>
    </w:p>
    <w:p>
      <w:pPr>
        <w:pStyle w:val="2"/>
        <w:numPr>
          <w:ilvl w:val="0"/>
          <w:numId w:val="1"/>
        </w:numPr>
      </w:pPr>
      <w:r>
        <w:rPr>
          <w:rFonts w:hint="eastAsia"/>
        </w:rPr>
        <w:t>架构设计</w:t>
      </w:r>
    </w:p>
    <w:p>
      <w:pPr>
        <w:pStyle w:val="3"/>
        <w:numPr>
          <w:ilvl w:val="1"/>
          <w:numId w:val="1"/>
        </w:numPr>
        <w:rPr>
          <w:sz w:val="30"/>
          <w:szCs w:val="30"/>
        </w:rPr>
      </w:pPr>
      <w:r>
        <w:rPr>
          <w:rFonts w:hint="eastAsia"/>
          <w:sz w:val="30"/>
          <w:szCs w:val="30"/>
        </w:rPr>
        <w:t>架构分析</w:t>
      </w:r>
    </w:p>
    <w:p>
      <w:pPr>
        <w:spacing w:line="360" w:lineRule="auto"/>
        <w:ind w:firstLine="480" w:firstLineChars="200"/>
        <w:rPr>
          <w:rFonts w:ascii="Times New Roman" w:hAnsi="Times New Roman" w:eastAsia="宋体" w:cs="宋体"/>
          <w:color w:val="333333"/>
          <w:kern w:val="0"/>
          <w:sz w:val="24"/>
          <w:szCs w:val="24"/>
        </w:rPr>
      </w:pPr>
      <w:r>
        <w:rPr>
          <w:rFonts w:hint="eastAsia"/>
          <w:sz w:val="24"/>
          <w:szCs w:val="24"/>
        </w:rPr>
        <w:t>系统设计为</w:t>
      </w:r>
      <w:r>
        <w:rPr>
          <w:rFonts w:hint="default"/>
          <w:sz w:val="24"/>
          <w:szCs w:val="24"/>
          <w:lang w:val="en-US"/>
        </w:rPr>
        <w:t>B</w:t>
      </w:r>
      <w:r>
        <w:rPr>
          <w:rFonts w:hint="eastAsia"/>
          <w:sz w:val="24"/>
          <w:szCs w:val="24"/>
        </w:rPr>
        <w:t>S架构，系统可以分成客户端、</w:t>
      </w:r>
      <w:r>
        <w:rPr>
          <w:rFonts w:hint="eastAsia"/>
          <w:sz w:val="24"/>
          <w:szCs w:val="24"/>
          <w:lang w:val="en-US" w:eastAsia="zh-CN"/>
        </w:rPr>
        <w:t>WebAPI应用服务器、数据库服务器</w:t>
      </w:r>
      <w:r>
        <w:rPr>
          <w:rFonts w:hint="eastAsia"/>
          <w:sz w:val="24"/>
          <w:szCs w:val="24"/>
        </w:rPr>
        <w:t>，</w:t>
      </w:r>
      <w:r>
        <w:rPr>
          <w:rFonts w:hint="eastAsia"/>
          <w:sz w:val="24"/>
          <w:szCs w:val="24"/>
          <w:lang w:eastAsia="zh-CN"/>
        </w:rPr>
        <w:t>采用三层架构设计及</w:t>
      </w:r>
      <w:r>
        <w:rPr>
          <w:rFonts w:hint="eastAsia"/>
          <w:sz w:val="24"/>
          <w:szCs w:val="24"/>
          <w:lang w:val="en-US" w:eastAsia="zh-CN"/>
        </w:rPr>
        <w:t>WebAPI技术，主要为</w:t>
      </w:r>
      <w:r>
        <w:rPr>
          <w:rFonts w:hint="eastAsia"/>
          <w:sz w:val="24"/>
          <w:szCs w:val="24"/>
        </w:rPr>
        <w:t>满足</w:t>
      </w:r>
      <w:r>
        <w:rPr>
          <w:rFonts w:hint="eastAsia"/>
          <w:sz w:val="24"/>
          <w:szCs w:val="24"/>
          <w:lang w:val="en-US" w:eastAsia="zh-CN"/>
        </w:rPr>
        <w:t>PC</w:t>
      </w:r>
      <w:r>
        <w:rPr>
          <w:rFonts w:hint="eastAsia"/>
          <w:sz w:val="24"/>
          <w:szCs w:val="24"/>
          <w:lang w:eastAsia="zh-CN"/>
        </w:rPr>
        <w:t>网站及移动设备访问需求，尽可能做到任何设备均可通过应用服务器访问该系统，完成捐款等事宜</w:t>
      </w:r>
      <w:r>
        <w:rPr>
          <w:rFonts w:hint="eastAsia"/>
          <w:sz w:val="24"/>
          <w:szCs w:val="24"/>
        </w:rPr>
        <w:t>。</w:t>
      </w:r>
    </w:p>
    <w:p>
      <w:pPr>
        <w:pStyle w:val="3"/>
        <w:numPr>
          <w:ilvl w:val="1"/>
          <w:numId w:val="1"/>
        </w:numPr>
        <w:rPr>
          <w:sz w:val="30"/>
          <w:szCs w:val="30"/>
        </w:rPr>
      </w:pPr>
      <w:r>
        <w:rPr>
          <w:rFonts w:hint="eastAsia"/>
          <w:sz w:val="30"/>
          <w:szCs w:val="30"/>
        </w:rPr>
        <w:t>设计思想</w:t>
      </w:r>
    </w:p>
    <w:p>
      <w:pPr>
        <w:widowControl/>
        <w:spacing w:line="360" w:lineRule="auto"/>
        <w:ind w:firstLine="480" w:firstLineChars="200"/>
        <w:jc w:val="left"/>
        <w:rPr>
          <w:rFonts w:ascii="Times New Roman" w:hAnsi="Times New Roman" w:eastAsia="宋体" w:cs="宋体"/>
          <w:color w:val="333333"/>
          <w:kern w:val="0"/>
          <w:sz w:val="24"/>
          <w:szCs w:val="24"/>
        </w:rPr>
      </w:pPr>
      <w:r>
        <w:rPr>
          <w:rFonts w:hint="eastAsia"/>
          <w:sz w:val="24"/>
          <w:szCs w:val="24"/>
          <w:lang w:eastAsia="zh-CN"/>
        </w:rPr>
        <w:t>客户端与服务端分别开发，并不受开发语言限制，客户端、服务端按业务类型进行分类处理。尽量减少模块间耦合，以使应用服务器更适合客户端的功能需求。</w:t>
      </w:r>
    </w:p>
    <w:p>
      <w:pPr>
        <w:pStyle w:val="3"/>
        <w:numPr>
          <w:ilvl w:val="1"/>
          <w:numId w:val="1"/>
        </w:numPr>
        <w:rPr>
          <w:sz w:val="30"/>
          <w:szCs w:val="30"/>
        </w:rPr>
      </w:pPr>
      <w:r>
        <w:rPr>
          <w:rFonts w:hint="eastAsia"/>
          <w:sz w:val="30"/>
          <w:szCs w:val="30"/>
        </w:rPr>
        <w:t>架构体系</w:t>
      </w:r>
    </w:p>
    <w:p>
      <w:pPr>
        <w:widowControl/>
        <w:spacing w:line="360" w:lineRule="auto"/>
        <w:ind w:left="420"/>
        <w:jc w:val="left"/>
      </w:pPr>
      <w:r>
        <w:rPr>
          <w:rFonts w:hint="eastAsia" w:ascii="Times New Roman" w:hAnsi="Times New Roman" w:eastAsia="宋体" w:cs="宋体"/>
          <w:color w:val="333333"/>
          <w:kern w:val="0"/>
          <w:sz w:val="24"/>
          <w:szCs w:val="24"/>
          <w:lang w:val="en-US" w:eastAsia="zh-CN" w:bidi="ar-SA"/>
        </w:rPr>
        <w:object>
          <v:shape id="图片 8" type="#_x0000_t75" style="height:237.3pt;width:447.9pt;rotation:0f;" o:ole="t" fillcolor="#FFFFFF" filled="f" o:preferrelative="t" stroked="f" coordorigin="0,0" coordsize="21600,21600">
            <v:fill on="f" color2="#FFFFFF" focus="0%"/>
            <v:imagedata gain="65536f" blacklevel="0f" gamma="0" o:title="" r:id="rId6"/>
            <o:lock v:ext="edit" position="f" selection="f" grouping="f" rotation="f" cropping="f" text="f" aspectratio="f"/>
            <w10:wrap type="none"/>
            <w10:anchorlock/>
          </v:shape>
          <o:OLEObject Type="Embed" ProgID="Visio.Drawing.11" ShapeID="图片 8" DrawAspect="Content" ObjectID="_8" r:id="rId5"/>
        </w:object>
      </w:r>
      <w:r>
        <w:rPr>
          <w:rFonts w:hint="eastAsia" w:ascii="Times New Roman" w:hAnsi="Times New Roman" w:eastAsia="宋体" w:cs="宋体"/>
          <w:color w:val="333333"/>
          <w:kern w:val="0"/>
          <w:sz w:val="24"/>
          <w:szCs w:val="24"/>
        </w:rPr>
        <w:t xml:space="preserve">  </w:t>
      </w:r>
      <w:r>
        <w:rPr>
          <w:rFonts w:hint="eastAsia" w:ascii="宋体" w:hAnsi="宋体" w:cs="宋体"/>
          <w:kern w:val="0"/>
          <w:sz w:val="24"/>
          <w:szCs w:val="24"/>
        </w:rPr>
        <w:t xml:space="preserve"> </w:t>
      </w:r>
      <w:r>
        <w:rPr>
          <w:rFonts w:hint="eastAsia" w:ascii="宋体" w:hAnsi="宋体" w:cs="宋体"/>
          <w:kern w:val="0"/>
          <w:sz w:val="24"/>
          <w:szCs w:val="24"/>
          <w:lang w:val="en-US" w:eastAsia="zh-CN"/>
        </w:rPr>
        <w:t>CharityV1.0</w:t>
      </w:r>
      <w:r>
        <w:rPr>
          <w:rFonts w:hint="eastAsia" w:ascii="宋体" w:hAnsi="宋体" w:cs="宋体"/>
          <w:kern w:val="0"/>
          <w:sz w:val="24"/>
          <w:szCs w:val="24"/>
        </w:rPr>
        <w:t>按架构层次分为：UI、Service、</w:t>
      </w:r>
      <w:r>
        <w:rPr>
          <w:rFonts w:hint="eastAsia" w:ascii="宋体" w:hAnsi="宋体" w:cs="宋体"/>
          <w:kern w:val="0"/>
          <w:sz w:val="24"/>
          <w:szCs w:val="24"/>
          <w:lang w:val="en-US" w:eastAsia="zh-CN"/>
        </w:rPr>
        <w:t>DA</w:t>
      </w:r>
      <w:r>
        <w:rPr>
          <w:rFonts w:hint="eastAsia" w:ascii="宋体" w:hAnsi="宋体" w:cs="宋体"/>
          <w:kern w:val="0"/>
          <w:sz w:val="24"/>
          <w:szCs w:val="24"/>
        </w:rPr>
        <w:t>L等</w:t>
      </w:r>
      <w:r>
        <w:rPr>
          <w:rFonts w:hint="eastAsia" w:ascii="宋体" w:hAnsi="宋体" w:cs="宋体"/>
          <w:kern w:val="0"/>
          <w:sz w:val="24"/>
          <w:szCs w:val="24"/>
          <w:lang w:eastAsia="zh-CN"/>
        </w:rPr>
        <w:t>三</w:t>
      </w:r>
      <w:r>
        <w:rPr>
          <w:rFonts w:hint="eastAsia" w:ascii="宋体" w:hAnsi="宋体" w:cs="宋体"/>
          <w:kern w:val="0"/>
          <w:sz w:val="24"/>
          <w:szCs w:val="24"/>
        </w:rPr>
        <w:t>层，业务实体和</w:t>
      </w:r>
      <w:r>
        <w:rPr>
          <w:rFonts w:hint="eastAsia" w:ascii="宋体" w:hAnsi="宋体" w:cs="宋体"/>
          <w:kern w:val="0"/>
          <w:sz w:val="24"/>
          <w:szCs w:val="24"/>
          <w:lang w:eastAsia="zh-CN"/>
        </w:rPr>
        <w:t>日志为公共组件</w:t>
      </w:r>
      <w:r>
        <w:rPr>
          <w:rFonts w:hint="eastAsia" w:ascii="宋体" w:hAnsi="宋体" w:cs="宋体"/>
          <w:kern w:val="0"/>
          <w:sz w:val="24"/>
          <w:szCs w:val="24"/>
        </w:rPr>
        <w:t>。</w:t>
      </w:r>
      <w:r>
        <w:rPr>
          <w:rFonts w:hint="eastAsia" w:ascii="宋体" w:hAnsi="宋体"/>
        </w:rPr>
        <w:t xml:space="preserve">  </w:t>
      </w:r>
      <w:r>
        <w:rPr>
          <w:rFonts w:hint="eastAsia"/>
        </w:rPr>
        <w:t xml:space="preserve"> </w:t>
      </w:r>
    </w:p>
    <w:p>
      <w:pPr>
        <w:widowControl/>
        <w:spacing w:line="360" w:lineRule="auto"/>
        <w:ind w:left="420" w:leftChars="200" w:firstLine="480" w:firstLineChars="200"/>
        <w:jc w:val="left"/>
        <w:rPr>
          <w:sz w:val="24"/>
          <w:szCs w:val="24"/>
        </w:rPr>
      </w:pPr>
      <w:r>
        <w:rPr>
          <w:rFonts w:hint="eastAsia"/>
          <w:sz w:val="24"/>
          <w:szCs w:val="24"/>
        </w:rPr>
        <w:t>UI层是位于整体框架最顶端的层，该层提供用户界面。UI分为2块，</w:t>
      </w:r>
      <w:r>
        <w:rPr>
          <w:rFonts w:hint="eastAsia"/>
          <w:sz w:val="24"/>
          <w:szCs w:val="24"/>
          <w:lang w:eastAsia="zh-CN"/>
        </w:rPr>
        <w:t>前端业务实现</w:t>
      </w:r>
      <w:r>
        <w:rPr>
          <w:rFonts w:hint="eastAsia"/>
          <w:sz w:val="24"/>
          <w:szCs w:val="24"/>
        </w:rPr>
        <w:t>和</w:t>
      </w:r>
      <w:r>
        <w:rPr>
          <w:rFonts w:hint="eastAsia"/>
          <w:sz w:val="24"/>
          <w:szCs w:val="24"/>
          <w:lang w:eastAsia="zh-CN"/>
        </w:rPr>
        <w:t>后台</w:t>
      </w:r>
      <w:r>
        <w:rPr>
          <w:rFonts w:hint="eastAsia"/>
          <w:sz w:val="24"/>
          <w:szCs w:val="24"/>
        </w:rPr>
        <w:t>管理。其中</w:t>
      </w:r>
      <w:r>
        <w:rPr>
          <w:rFonts w:hint="eastAsia"/>
          <w:sz w:val="24"/>
          <w:szCs w:val="24"/>
          <w:lang w:eastAsia="zh-CN"/>
        </w:rPr>
        <w:t>前端业务实现</w:t>
      </w:r>
      <w:r>
        <w:rPr>
          <w:rFonts w:hint="eastAsia"/>
          <w:sz w:val="24"/>
          <w:szCs w:val="24"/>
        </w:rPr>
        <w:t>包</w:t>
      </w:r>
      <w:r>
        <w:rPr>
          <w:rFonts w:hint="eastAsia"/>
          <w:sz w:val="24"/>
          <w:szCs w:val="24"/>
          <w:lang w:eastAsia="zh-CN"/>
        </w:rPr>
        <w:t>含基金会相关信息</w:t>
      </w:r>
      <w:r>
        <w:rPr>
          <w:rFonts w:hint="eastAsia"/>
          <w:sz w:val="24"/>
          <w:szCs w:val="24"/>
        </w:rPr>
        <w:t>、</w:t>
      </w:r>
      <w:r>
        <w:rPr>
          <w:rFonts w:hint="eastAsia"/>
          <w:sz w:val="24"/>
          <w:szCs w:val="24"/>
          <w:lang w:eastAsia="zh-CN"/>
        </w:rPr>
        <w:t>项目捐款</w:t>
      </w:r>
      <w:r>
        <w:rPr>
          <w:rFonts w:hint="eastAsia"/>
          <w:sz w:val="24"/>
          <w:szCs w:val="24"/>
        </w:rPr>
        <w:t>和</w:t>
      </w:r>
      <w:r>
        <w:rPr>
          <w:rFonts w:hint="eastAsia"/>
          <w:sz w:val="24"/>
          <w:szCs w:val="24"/>
          <w:lang w:eastAsia="zh-CN"/>
        </w:rPr>
        <w:t>支付</w:t>
      </w:r>
      <w:r>
        <w:rPr>
          <w:rFonts w:hint="eastAsia"/>
          <w:sz w:val="24"/>
          <w:szCs w:val="24"/>
        </w:rPr>
        <w:t>三大功能模块；</w:t>
      </w:r>
      <w:r>
        <w:rPr>
          <w:rFonts w:hint="eastAsia"/>
          <w:sz w:val="24"/>
          <w:szCs w:val="24"/>
          <w:lang w:eastAsia="zh-CN"/>
        </w:rPr>
        <w:t>后台</w:t>
      </w:r>
      <w:r>
        <w:rPr>
          <w:rFonts w:hint="eastAsia"/>
          <w:sz w:val="24"/>
          <w:szCs w:val="24"/>
        </w:rPr>
        <w:t>管理主要</w:t>
      </w:r>
      <w:r>
        <w:rPr>
          <w:rFonts w:hint="eastAsia"/>
          <w:sz w:val="24"/>
          <w:szCs w:val="24"/>
          <w:lang w:eastAsia="zh-CN"/>
        </w:rPr>
        <w:t>包含用户（普通用户、合作伙伴、操作员）管理、项目审核、合作伙伴管理、权限管理等</w:t>
      </w:r>
      <w:r>
        <w:rPr>
          <w:rFonts w:hint="eastAsia"/>
          <w:sz w:val="24"/>
          <w:szCs w:val="24"/>
        </w:rPr>
        <w:t>。将UI层分离开可使整套系统在B/S,移动客户端等不同的系统体系架构进行呈现。</w:t>
      </w:r>
    </w:p>
    <w:p>
      <w:pPr>
        <w:widowControl/>
        <w:spacing w:line="360" w:lineRule="auto"/>
        <w:ind w:left="420" w:leftChars="200" w:firstLine="480" w:firstLineChars="200"/>
        <w:jc w:val="left"/>
        <w:rPr>
          <w:sz w:val="24"/>
          <w:szCs w:val="24"/>
        </w:rPr>
      </w:pPr>
      <w:r>
        <w:rPr>
          <w:rFonts w:hint="eastAsia"/>
          <w:sz w:val="24"/>
          <w:szCs w:val="24"/>
        </w:rPr>
        <w:t>Service层位于UI层下方，采用</w:t>
      </w:r>
      <w:r>
        <w:rPr>
          <w:rFonts w:hint="eastAsia"/>
          <w:sz w:val="24"/>
          <w:szCs w:val="24"/>
          <w:lang w:val="en-US" w:eastAsia="zh-CN"/>
        </w:rPr>
        <w:t>WebAPI实现应用</w:t>
      </w:r>
      <w:r>
        <w:rPr>
          <w:rFonts w:hint="eastAsia"/>
          <w:sz w:val="24"/>
          <w:szCs w:val="24"/>
        </w:rPr>
        <w:t>服务，主要用于UI层与</w:t>
      </w:r>
      <w:r>
        <w:rPr>
          <w:rFonts w:hint="eastAsia"/>
          <w:sz w:val="24"/>
          <w:szCs w:val="24"/>
          <w:lang w:val="en-US" w:eastAsia="zh-CN"/>
        </w:rPr>
        <w:t>DA</w:t>
      </w:r>
      <w:r>
        <w:rPr>
          <w:rFonts w:hint="eastAsia"/>
          <w:sz w:val="24"/>
          <w:szCs w:val="24"/>
        </w:rPr>
        <w:t>L层之间的通信。Service层将UI层中三大功能模块细分为对</w:t>
      </w:r>
      <w:r>
        <w:rPr>
          <w:rFonts w:hint="eastAsia"/>
          <w:sz w:val="24"/>
          <w:szCs w:val="24"/>
          <w:lang w:eastAsia="zh-CN"/>
        </w:rPr>
        <w:t>用户</w:t>
      </w:r>
      <w:r>
        <w:rPr>
          <w:rFonts w:hint="eastAsia"/>
          <w:sz w:val="24"/>
          <w:szCs w:val="24"/>
        </w:rPr>
        <w:t>、</w:t>
      </w:r>
      <w:r>
        <w:rPr>
          <w:rFonts w:hint="eastAsia"/>
          <w:sz w:val="24"/>
          <w:szCs w:val="24"/>
          <w:lang w:eastAsia="zh-CN"/>
        </w:rPr>
        <w:t>项目</w:t>
      </w:r>
      <w:r>
        <w:rPr>
          <w:rFonts w:hint="eastAsia"/>
          <w:sz w:val="24"/>
          <w:szCs w:val="24"/>
        </w:rPr>
        <w:t>、</w:t>
      </w:r>
      <w:r>
        <w:rPr>
          <w:rFonts w:hint="eastAsia"/>
          <w:sz w:val="24"/>
          <w:szCs w:val="24"/>
          <w:lang w:eastAsia="zh-CN"/>
        </w:rPr>
        <w:t>捐款</w:t>
      </w:r>
      <w:r>
        <w:rPr>
          <w:rFonts w:hint="eastAsia"/>
          <w:sz w:val="24"/>
          <w:szCs w:val="24"/>
        </w:rPr>
        <w:t>和</w:t>
      </w:r>
      <w:r>
        <w:rPr>
          <w:rFonts w:hint="eastAsia"/>
          <w:sz w:val="24"/>
          <w:szCs w:val="24"/>
          <w:lang w:eastAsia="zh-CN"/>
        </w:rPr>
        <w:t>支付</w:t>
      </w:r>
      <w:r>
        <w:rPr>
          <w:rFonts w:hint="eastAsia"/>
          <w:sz w:val="24"/>
          <w:szCs w:val="24"/>
        </w:rPr>
        <w:t>等的相关操作。</w:t>
      </w:r>
    </w:p>
    <w:p>
      <w:pPr>
        <w:widowControl/>
        <w:spacing w:line="360" w:lineRule="auto"/>
        <w:ind w:left="420" w:leftChars="200" w:firstLine="480" w:firstLineChars="200"/>
        <w:jc w:val="left"/>
        <w:rPr>
          <w:rFonts w:ascii="Times New Roman" w:hAnsi="Times New Roman" w:eastAsia="宋体" w:cs="宋体"/>
          <w:i/>
          <w:color w:val="333333"/>
          <w:kern w:val="0"/>
          <w:sz w:val="24"/>
          <w:szCs w:val="24"/>
        </w:rPr>
      </w:pPr>
      <w:r>
        <w:rPr>
          <w:rFonts w:hint="eastAsia"/>
          <w:sz w:val="24"/>
          <w:szCs w:val="24"/>
        </w:rPr>
        <w:t>D</w:t>
      </w:r>
      <w:r>
        <w:rPr>
          <w:rFonts w:hint="eastAsia"/>
          <w:sz w:val="24"/>
          <w:szCs w:val="24"/>
          <w:lang w:val="en-US" w:eastAsia="zh-CN"/>
        </w:rPr>
        <w:t>A</w:t>
      </w:r>
      <w:r>
        <w:rPr>
          <w:rFonts w:hint="eastAsia"/>
          <w:sz w:val="24"/>
          <w:szCs w:val="24"/>
        </w:rPr>
        <w:t>L层位于整个框架最底部，提供操作数据库CRUD的基础类库。</w:t>
      </w:r>
    </w:p>
    <w:p>
      <w:pPr>
        <w:pStyle w:val="3"/>
        <w:numPr>
          <w:ilvl w:val="1"/>
          <w:numId w:val="1"/>
        </w:numPr>
        <w:rPr>
          <w:sz w:val="30"/>
          <w:szCs w:val="30"/>
        </w:rPr>
      </w:pPr>
      <w:r>
        <w:rPr>
          <w:rFonts w:hint="eastAsia"/>
          <w:sz w:val="30"/>
          <w:szCs w:val="30"/>
        </w:rPr>
        <w:t>模块划分</w:t>
      </w:r>
    </w:p>
    <w:p>
      <w:pPr>
        <w:pStyle w:val="4"/>
        <w:numPr>
          <w:ilvl w:val="2"/>
          <w:numId w:val="1"/>
        </w:numPr>
      </w:pPr>
      <w:r>
        <w:rPr>
          <w:rFonts w:hint="eastAsia"/>
        </w:rPr>
        <w:t>模块描述</w:t>
      </w:r>
    </w:p>
    <w:p>
      <w:pPr>
        <w:ind w:left="210" w:leftChars="100"/>
        <w:rPr>
          <w:b/>
          <w:sz w:val="28"/>
          <w:szCs w:val="28"/>
        </w:rPr>
      </w:pPr>
      <w:r>
        <w:rPr>
          <w:rFonts w:hint="eastAsia"/>
          <w:b/>
          <w:sz w:val="28"/>
          <w:szCs w:val="28"/>
        </w:rPr>
        <w:t>客户端：</w:t>
      </w:r>
    </w:p>
    <w:p>
      <w:pPr>
        <w:ind w:left="210" w:leftChars="100"/>
        <w:rPr>
          <w:sz w:val="28"/>
          <w:szCs w:val="28"/>
        </w:rPr>
      </w:pPr>
      <w:r>
        <w:rPr>
          <w:rFonts w:hint="eastAsia"/>
          <w:sz w:val="28"/>
          <w:szCs w:val="28"/>
          <w:lang w:eastAsia="zh-CN"/>
        </w:rPr>
        <w:t>基金会相关信息</w:t>
      </w:r>
      <w:r>
        <w:rPr>
          <w:rFonts w:hint="eastAsia"/>
          <w:sz w:val="28"/>
          <w:szCs w:val="28"/>
        </w:rPr>
        <w:t>：包含</w:t>
      </w:r>
      <w:r>
        <w:rPr>
          <w:rFonts w:hint="eastAsia"/>
          <w:sz w:val="28"/>
          <w:szCs w:val="28"/>
          <w:lang w:eastAsia="zh-CN"/>
        </w:rPr>
        <w:t>基金会发布的新闻动态、合作伙伴信息、项目信息、款项使用情况等</w:t>
      </w:r>
      <w:r>
        <w:rPr>
          <w:rFonts w:hint="eastAsia"/>
          <w:sz w:val="28"/>
          <w:szCs w:val="28"/>
        </w:rPr>
        <w:t>。</w:t>
      </w:r>
    </w:p>
    <w:p>
      <w:pPr>
        <w:ind w:left="210" w:leftChars="100"/>
        <w:rPr>
          <w:sz w:val="28"/>
          <w:szCs w:val="28"/>
        </w:rPr>
      </w:pPr>
      <w:r>
        <w:rPr>
          <w:rFonts w:hint="eastAsia"/>
          <w:sz w:val="28"/>
          <w:szCs w:val="28"/>
          <w:lang w:eastAsia="zh-CN"/>
        </w:rPr>
        <w:t>项目捐款</w:t>
      </w:r>
      <w:r>
        <w:rPr>
          <w:rFonts w:hint="eastAsia"/>
          <w:sz w:val="28"/>
          <w:szCs w:val="28"/>
        </w:rPr>
        <w:t>：</w:t>
      </w:r>
      <w:r>
        <w:rPr>
          <w:rFonts w:hint="eastAsia"/>
          <w:sz w:val="28"/>
          <w:szCs w:val="28"/>
          <w:lang w:eastAsia="zh-CN"/>
        </w:rPr>
        <w:t>用户可在网站浏览项目并对感兴趣的项目进行捐款操作。</w:t>
      </w:r>
    </w:p>
    <w:p>
      <w:pPr>
        <w:ind w:left="210" w:leftChars="100"/>
        <w:rPr>
          <w:sz w:val="28"/>
          <w:szCs w:val="28"/>
        </w:rPr>
      </w:pPr>
      <w:r>
        <w:rPr>
          <w:rFonts w:hint="eastAsia"/>
          <w:sz w:val="28"/>
          <w:szCs w:val="28"/>
          <w:lang w:eastAsia="zh-CN"/>
        </w:rPr>
        <w:t>支付</w:t>
      </w:r>
      <w:r>
        <w:rPr>
          <w:rFonts w:hint="eastAsia"/>
          <w:sz w:val="28"/>
          <w:szCs w:val="28"/>
        </w:rPr>
        <w:t xml:space="preserve">: </w:t>
      </w:r>
      <w:r>
        <w:rPr>
          <w:rFonts w:hint="eastAsia"/>
          <w:sz w:val="28"/>
          <w:szCs w:val="28"/>
          <w:lang w:eastAsia="zh-CN"/>
        </w:rPr>
        <w:t>用户选择需要捐款的项目，浏览项目详情信息并通过支付宝完成捐款操作</w:t>
      </w:r>
    </w:p>
    <w:p>
      <w:pPr>
        <w:ind w:left="210" w:leftChars="100"/>
        <w:rPr>
          <w:sz w:val="28"/>
          <w:szCs w:val="28"/>
        </w:rPr>
      </w:pPr>
      <w:r>
        <w:rPr>
          <w:rFonts w:hint="eastAsia"/>
          <w:sz w:val="28"/>
          <w:szCs w:val="28"/>
          <w:lang w:eastAsia="zh-CN"/>
        </w:rPr>
        <w:t>后台</w:t>
      </w:r>
      <w:r>
        <w:rPr>
          <w:rFonts w:hint="eastAsia"/>
          <w:sz w:val="28"/>
          <w:szCs w:val="28"/>
        </w:rPr>
        <w:t xml:space="preserve">管理: </w:t>
      </w:r>
      <w:r>
        <w:rPr>
          <w:rFonts w:hint="eastAsia"/>
          <w:sz w:val="28"/>
          <w:szCs w:val="28"/>
          <w:lang w:eastAsia="zh-CN"/>
        </w:rPr>
        <w:t>主要包含角色管理、权限管理、用户管理、项目审核等功能</w:t>
      </w:r>
    </w:p>
    <w:p>
      <w:pPr>
        <w:ind w:left="210" w:leftChars="100"/>
        <w:rPr>
          <w:b/>
          <w:sz w:val="28"/>
          <w:szCs w:val="28"/>
        </w:rPr>
      </w:pPr>
      <w:r>
        <w:rPr>
          <w:rFonts w:hint="eastAsia"/>
          <w:b/>
          <w:sz w:val="28"/>
          <w:szCs w:val="28"/>
        </w:rPr>
        <w:t>服务端包含：</w:t>
      </w:r>
    </w:p>
    <w:p>
      <w:pPr>
        <w:numPr>
          <w:ilvl w:val="0"/>
          <w:numId w:val="2"/>
        </w:numPr>
        <w:ind w:left="210" w:leftChars="100"/>
        <w:rPr>
          <w:rFonts w:hint="eastAsia"/>
          <w:sz w:val="28"/>
          <w:szCs w:val="28"/>
          <w:lang w:eastAsia="zh-CN"/>
        </w:rPr>
      </w:pPr>
      <w:r>
        <w:rPr>
          <w:rFonts w:hint="eastAsia"/>
          <w:sz w:val="28"/>
          <w:szCs w:val="28"/>
          <w:lang w:eastAsia="zh-CN"/>
        </w:rPr>
        <w:t>用户管理：</w:t>
      </w:r>
    </w:p>
    <w:p>
      <w:pPr>
        <w:numPr>
          <w:numId w:val="0"/>
        </w:numPr>
        <w:ind w:firstLine="420" w:firstLineChars="0"/>
        <w:rPr>
          <w:rFonts w:hint="eastAsia"/>
          <w:sz w:val="28"/>
          <w:szCs w:val="28"/>
          <w:lang w:eastAsia="zh-CN"/>
        </w:rPr>
      </w:pPr>
      <w:r>
        <w:rPr>
          <w:rFonts w:hint="eastAsia"/>
          <w:sz w:val="28"/>
          <w:szCs w:val="28"/>
          <w:lang w:eastAsia="zh-CN"/>
        </w:rPr>
        <w:t>提供对普通用户、合作伙伴及基金会操作员的管理，基金会操作人员可通过该服务对合作伙伴进行审核及相关用户操作等</w:t>
      </w:r>
    </w:p>
    <w:p>
      <w:pPr>
        <w:numPr>
          <w:ilvl w:val="0"/>
          <w:numId w:val="2"/>
        </w:numPr>
        <w:ind w:left="210" w:leftChars="100"/>
        <w:rPr>
          <w:rFonts w:hint="eastAsia"/>
          <w:sz w:val="28"/>
          <w:szCs w:val="28"/>
          <w:lang w:eastAsia="zh-CN"/>
        </w:rPr>
      </w:pPr>
      <w:r>
        <w:rPr>
          <w:rFonts w:hint="eastAsia"/>
          <w:sz w:val="28"/>
          <w:szCs w:val="28"/>
          <w:lang w:eastAsia="zh-CN"/>
        </w:rPr>
        <w:t>系统管理</w:t>
      </w:r>
    </w:p>
    <w:p>
      <w:pPr>
        <w:numPr>
          <w:numId w:val="0"/>
        </w:numPr>
        <w:ind w:firstLine="420" w:firstLineChars="0"/>
        <w:rPr>
          <w:rFonts w:hint="eastAsia"/>
          <w:sz w:val="28"/>
          <w:szCs w:val="28"/>
          <w:lang w:eastAsia="zh-CN"/>
        </w:rPr>
      </w:pPr>
      <w:r>
        <w:rPr>
          <w:rFonts w:hint="eastAsia"/>
          <w:sz w:val="28"/>
          <w:szCs w:val="28"/>
          <w:lang w:eastAsia="zh-CN"/>
        </w:rPr>
        <w:t>用户可以通过系统管理服务对基本资料及资金情况进行管理，操作员可进行角色、权限等功能管理</w:t>
      </w:r>
    </w:p>
    <w:p>
      <w:pPr>
        <w:numPr>
          <w:ilvl w:val="0"/>
          <w:numId w:val="2"/>
        </w:numPr>
        <w:ind w:left="210" w:leftChars="100"/>
        <w:rPr>
          <w:rFonts w:hint="eastAsia"/>
          <w:sz w:val="28"/>
          <w:szCs w:val="28"/>
          <w:lang w:eastAsia="zh-CN"/>
        </w:rPr>
      </w:pPr>
      <w:r>
        <w:rPr>
          <w:rFonts w:hint="eastAsia"/>
          <w:sz w:val="28"/>
          <w:szCs w:val="28"/>
          <w:lang w:eastAsia="zh-CN"/>
        </w:rPr>
        <w:t>项目管理</w:t>
      </w:r>
    </w:p>
    <w:p>
      <w:pPr>
        <w:numPr>
          <w:numId w:val="0"/>
        </w:numPr>
        <w:ind w:firstLine="420" w:firstLineChars="0"/>
        <w:rPr>
          <w:rFonts w:hint="eastAsia"/>
          <w:sz w:val="28"/>
          <w:szCs w:val="28"/>
          <w:lang w:eastAsia="zh-CN"/>
        </w:rPr>
      </w:pPr>
      <w:r>
        <w:rPr>
          <w:rFonts w:hint="eastAsia"/>
          <w:sz w:val="28"/>
          <w:szCs w:val="28"/>
          <w:lang w:eastAsia="zh-CN"/>
        </w:rPr>
        <w:t>项目相关人员可以对项目申请、审核、发布等进行管理。</w:t>
      </w:r>
    </w:p>
    <w:p>
      <w:pPr>
        <w:numPr>
          <w:ilvl w:val="0"/>
          <w:numId w:val="2"/>
        </w:numPr>
        <w:ind w:left="210" w:leftChars="100"/>
        <w:rPr>
          <w:rFonts w:hint="eastAsia"/>
          <w:sz w:val="28"/>
          <w:szCs w:val="28"/>
          <w:lang w:eastAsia="zh-CN"/>
        </w:rPr>
      </w:pPr>
      <w:r>
        <w:rPr>
          <w:rFonts w:hint="eastAsia"/>
          <w:sz w:val="28"/>
          <w:szCs w:val="28"/>
          <w:lang w:eastAsia="zh-CN"/>
        </w:rPr>
        <w:t>捐款管理</w:t>
      </w:r>
    </w:p>
    <w:p>
      <w:pPr>
        <w:numPr>
          <w:numId w:val="0"/>
        </w:numPr>
        <w:ind w:firstLine="420" w:firstLineChars="0"/>
        <w:rPr>
          <w:rFonts w:hint="eastAsia"/>
          <w:sz w:val="28"/>
          <w:szCs w:val="28"/>
          <w:lang w:eastAsia="zh-CN"/>
        </w:rPr>
      </w:pPr>
      <w:r>
        <w:rPr>
          <w:rFonts w:hint="eastAsia"/>
          <w:sz w:val="28"/>
          <w:szCs w:val="28"/>
          <w:lang w:eastAsia="zh-CN"/>
        </w:rPr>
        <w:t>通过该服务处理用户的捐款情况，处理月捐、一次性捐款及项目捐款等</w:t>
      </w:r>
    </w:p>
    <w:p>
      <w:pPr>
        <w:numPr>
          <w:ilvl w:val="0"/>
          <w:numId w:val="2"/>
        </w:numPr>
        <w:ind w:left="210" w:leftChars="100"/>
        <w:rPr>
          <w:rFonts w:hint="eastAsia"/>
          <w:sz w:val="28"/>
          <w:szCs w:val="28"/>
          <w:lang w:eastAsia="zh-CN"/>
        </w:rPr>
      </w:pPr>
      <w:r>
        <w:rPr>
          <w:rFonts w:hint="eastAsia"/>
          <w:sz w:val="28"/>
          <w:szCs w:val="28"/>
          <w:lang w:eastAsia="zh-CN"/>
        </w:rPr>
        <w:t>支付服务</w:t>
      </w:r>
    </w:p>
    <w:p>
      <w:pPr>
        <w:numPr>
          <w:numId w:val="0"/>
        </w:numPr>
        <w:ind w:firstLine="420" w:firstLineChars="0"/>
        <w:rPr>
          <w:rFonts w:hint="eastAsia"/>
          <w:sz w:val="28"/>
          <w:szCs w:val="28"/>
          <w:lang w:eastAsia="zh-CN"/>
        </w:rPr>
      </w:pPr>
      <w:r>
        <w:rPr>
          <w:rFonts w:hint="eastAsia"/>
          <w:sz w:val="28"/>
          <w:szCs w:val="28"/>
          <w:lang w:eastAsia="zh-CN"/>
        </w:rPr>
        <w:t>该服务提供用户款项的支付功能，初步实现支持支付宝支付方式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1097628">
    <w:nsid w:val="436B2E1C"/>
    <w:multiLevelType w:val="multilevel"/>
    <w:tmpl w:val="436B2E1C"/>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31500201">
    <w:nsid w:val="5552F5A9"/>
    <w:multiLevelType w:val="singleLevel"/>
    <w:tmpl w:val="5552F5A9"/>
    <w:lvl w:ilvl="0" w:tentative="1">
      <w:start w:val="1"/>
      <w:numFmt w:val="decimal"/>
      <w:suff w:val="nothing"/>
      <w:lvlText w:val="%1、"/>
      <w:lvlJc w:val="left"/>
    </w:lvl>
  </w:abstractNum>
  <w:num w:numId="1">
    <w:abstractNumId w:val="1131097628"/>
  </w:num>
  <w:num w:numId="2">
    <w:abstractNumId w:val="1431500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03B4A"/>
    <w:rsid w:val="00020F6D"/>
    <w:rsid w:val="00024F51"/>
    <w:rsid w:val="00057A77"/>
    <w:rsid w:val="0007008E"/>
    <w:rsid w:val="000A6C50"/>
    <w:rsid w:val="001955E9"/>
    <w:rsid w:val="00202F31"/>
    <w:rsid w:val="00241936"/>
    <w:rsid w:val="00245140"/>
    <w:rsid w:val="00263C43"/>
    <w:rsid w:val="0028149D"/>
    <w:rsid w:val="002F1A69"/>
    <w:rsid w:val="002F6D1A"/>
    <w:rsid w:val="00372206"/>
    <w:rsid w:val="00372F03"/>
    <w:rsid w:val="00381603"/>
    <w:rsid w:val="003C6D27"/>
    <w:rsid w:val="00403B4A"/>
    <w:rsid w:val="00415F89"/>
    <w:rsid w:val="0046633C"/>
    <w:rsid w:val="00467207"/>
    <w:rsid w:val="00486CA7"/>
    <w:rsid w:val="00497959"/>
    <w:rsid w:val="004B30AC"/>
    <w:rsid w:val="004C490E"/>
    <w:rsid w:val="0051715A"/>
    <w:rsid w:val="00523789"/>
    <w:rsid w:val="005353EB"/>
    <w:rsid w:val="005A446D"/>
    <w:rsid w:val="005D5DED"/>
    <w:rsid w:val="005F6135"/>
    <w:rsid w:val="0061558C"/>
    <w:rsid w:val="006175BB"/>
    <w:rsid w:val="006D4749"/>
    <w:rsid w:val="006E08DD"/>
    <w:rsid w:val="006E3C6F"/>
    <w:rsid w:val="0074782D"/>
    <w:rsid w:val="00772245"/>
    <w:rsid w:val="008010D2"/>
    <w:rsid w:val="008044B7"/>
    <w:rsid w:val="008556DB"/>
    <w:rsid w:val="008B1137"/>
    <w:rsid w:val="008C0822"/>
    <w:rsid w:val="00925188"/>
    <w:rsid w:val="00964F12"/>
    <w:rsid w:val="00993DD5"/>
    <w:rsid w:val="009B3E15"/>
    <w:rsid w:val="009E4634"/>
    <w:rsid w:val="009F6E0B"/>
    <w:rsid w:val="00A3368F"/>
    <w:rsid w:val="00AA6938"/>
    <w:rsid w:val="00AC0FA9"/>
    <w:rsid w:val="00AC48DC"/>
    <w:rsid w:val="00B720C9"/>
    <w:rsid w:val="00B8067D"/>
    <w:rsid w:val="00BB45E0"/>
    <w:rsid w:val="00BB4D73"/>
    <w:rsid w:val="00BC022C"/>
    <w:rsid w:val="00BC2C20"/>
    <w:rsid w:val="00BE1967"/>
    <w:rsid w:val="00C167A3"/>
    <w:rsid w:val="00C52053"/>
    <w:rsid w:val="00C56131"/>
    <w:rsid w:val="00CA1CB2"/>
    <w:rsid w:val="00CB1A29"/>
    <w:rsid w:val="00CB7BA1"/>
    <w:rsid w:val="00D71318"/>
    <w:rsid w:val="00D90C96"/>
    <w:rsid w:val="00E03EDC"/>
    <w:rsid w:val="00E046FF"/>
    <w:rsid w:val="00E52BCD"/>
    <w:rsid w:val="00E9294B"/>
    <w:rsid w:val="00EA1976"/>
    <w:rsid w:val="00F11F1E"/>
    <w:rsid w:val="00F45FDD"/>
    <w:rsid w:val="00F501C9"/>
    <w:rsid w:val="00F603EB"/>
    <w:rsid w:val="00F85D69"/>
    <w:rsid w:val="00FB0502"/>
    <w:rsid w:val="00FC3FC8"/>
    <w:rsid w:val="00FD58F5"/>
    <w:rsid w:val="00FF00C8"/>
    <w:rsid w:val="08396A0E"/>
    <w:rsid w:val="0B937689"/>
    <w:rsid w:val="0CDE1C2A"/>
    <w:rsid w:val="1104237A"/>
    <w:rsid w:val="12AC2C20"/>
    <w:rsid w:val="1E2458FF"/>
    <w:rsid w:val="27166BAC"/>
    <w:rsid w:val="2CEB15C1"/>
    <w:rsid w:val="30470FC3"/>
    <w:rsid w:val="3BEE5FE1"/>
    <w:rsid w:val="3C204232"/>
    <w:rsid w:val="3E317495"/>
    <w:rsid w:val="409B6F6C"/>
    <w:rsid w:val="49A94FE8"/>
    <w:rsid w:val="57D83FAF"/>
    <w:rsid w:val="58FC2A8C"/>
    <w:rsid w:val="5A062F3F"/>
    <w:rsid w:val="62F435E7"/>
    <w:rsid w:val="65204E75"/>
    <w:rsid w:val="6CAF20DF"/>
    <w:rsid w:val="6D2C16A8"/>
    <w:rsid w:val="6F206660"/>
    <w:rsid w:val="7FD604C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link w:val="16"/>
    <w:qFormat/>
    <w:uiPriority w:val="9"/>
    <w:pPr>
      <w:widowControl/>
      <w:spacing w:before="150" w:after="100" w:afterAutospacing="1"/>
      <w:jc w:val="left"/>
      <w:outlineLvl w:val="1"/>
    </w:pPr>
    <w:rPr>
      <w:rFonts w:ascii="宋体" w:hAnsi="宋体" w:eastAsia="宋体" w:cs="宋体"/>
      <w:b/>
      <w:bCs/>
      <w:kern w:val="0"/>
      <w:sz w:val="26"/>
      <w:szCs w:val="26"/>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6">
    <w:name w:val="Balloon Text"/>
    <w:basedOn w:val="1"/>
    <w:link w:val="19"/>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50" w:after="150"/>
      <w:jc w:val="left"/>
    </w:pPr>
    <w:rPr>
      <w:rFonts w:ascii="宋体" w:hAnsi="宋体" w:eastAsia="宋体" w:cs="宋体"/>
      <w:kern w:val="0"/>
      <w:sz w:val="24"/>
      <w:szCs w:val="24"/>
    </w:rPr>
  </w:style>
  <w:style w:type="character" w:styleId="11">
    <w:name w:val="Hyperlink"/>
    <w:basedOn w:val="10"/>
    <w:unhideWhenUsed/>
    <w:uiPriority w:val="99"/>
    <w:rPr>
      <w:color w:val="0066FF"/>
      <w:u w:val="none"/>
    </w:rPr>
  </w:style>
  <w:style w:type="paragraph" w:customStyle="1" w:styleId="13">
    <w:name w:val="List Paragraph"/>
    <w:basedOn w:val="1"/>
    <w:qFormat/>
    <w:uiPriority w:val="34"/>
    <w:pPr>
      <w:ind w:firstLine="420" w:firstLineChars="200"/>
    </w:pPr>
  </w:style>
  <w:style w:type="character" w:customStyle="1" w:styleId="14">
    <w:name w:val="页眉 Char"/>
    <w:basedOn w:val="10"/>
    <w:link w:val="8"/>
    <w:uiPriority w:val="99"/>
    <w:rPr>
      <w:sz w:val="18"/>
      <w:szCs w:val="18"/>
    </w:rPr>
  </w:style>
  <w:style w:type="character" w:customStyle="1" w:styleId="15">
    <w:name w:val="页脚 Char"/>
    <w:basedOn w:val="10"/>
    <w:link w:val="7"/>
    <w:uiPriority w:val="99"/>
    <w:rPr>
      <w:sz w:val="18"/>
      <w:szCs w:val="18"/>
    </w:rPr>
  </w:style>
  <w:style w:type="character" w:customStyle="1" w:styleId="16">
    <w:name w:val="标题 2 Char"/>
    <w:basedOn w:val="10"/>
    <w:link w:val="3"/>
    <w:uiPriority w:val="9"/>
    <w:rPr>
      <w:rFonts w:ascii="宋体" w:hAnsi="宋体" w:eastAsia="宋体" w:cs="宋体"/>
      <w:b/>
      <w:bCs/>
      <w:kern w:val="0"/>
      <w:sz w:val="26"/>
      <w:szCs w:val="26"/>
    </w:rPr>
  </w:style>
  <w:style w:type="character" w:customStyle="1" w:styleId="17">
    <w:name w:val="标题 3 Char"/>
    <w:basedOn w:val="10"/>
    <w:link w:val="4"/>
    <w:uiPriority w:val="9"/>
    <w:rPr>
      <w:b/>
      <w:bCs/>
      <w:sz w:val="32"/>
      <w:szCs w:val="32"/>
    </w:rPr>
  </w:style>
  <w:style w:type="character" w:customStyle="1" w:styleId="18">
    <w:name w:val="标题 4 Char"/>
    <w:basedOn w:val="10"/>
    <w:link w:val="5"/>
    <w:uiPriority w:val="9"/>
    <w:rPr>
      <w:rFonts w:ascii="Cambria" w:hAnsi="Cambria" w:eastAsia="宋体"/>
      <w:b/>
      <w:bCs/>
      <w:sz w:val="28"/>
      <w:szCs w:val="28"/>
    </w:rPr>
  </w:style>
  <w:style w:type="character" w:customStyle="1" w:styleId="19">
    <w:name w:val="批注框文本 Char"/>
    <w:basedOn w:val="10"/>
    <w:link w:val="6"/>
    <w:semiHidden/>
    <w:uiPriority w:val="99"/>
    <w:rPr>
      <w:sz w:val="18"/>
      <w:szCs w:val="18"/>
    </w:rPr>
  </w:style>
  <w:style w:type="character" w:customStyle="1" w:styleId="20">
    <w:name w:val="标题 1 Char"/>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1038</Characters>
  <Lines>8</Lines>
  <Paragraphs>2</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2013-11-06T08:04:00Z</dcterms:created>
  <dc:creator>yuanjf</dc:creator>
  <cp:lastModifiedBy>dev-01</cp:lastModifiedBy>
  <dcterms:modified xsi:type="dcterms:W3CDTF">2015-05-13T07:13:21Z</dcterms:modified>
  <dc:title>WDCM V5.9系统架构设计说明书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