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3700" w14:textId="77777777" w:rsidR="00AE5F74" w:rsidRPr="00D85BCE" w:rsidRDefault="00AE5F74" w:rsidP="00AE5F7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0AC6AB7B" w14:textId="77777777" w:rsidR="00AE5F74" w:rsidRDefault="00AE5F74" w:rsidP="00AE5F7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AquaQAPP application. Before your generated QAPP can be considered approved by MassDEP, you must manually complete some sections and attach additional materials. Please carefully read the following information.</w:t>
      </w:r>
    </w:p>
    <w:p w14:paraId="02AD552B" w14:textId="77777777" w:rsidR="00AE5F74" w:rsidRDefault="00AE5F74" w:rsidP="00AE5F74">
      <w:pPr>
        <w:rPr>
          <w:b/>
          <w:bCs/>
          <w:highlight w:val="yellow"/>
        </w:rPr>
      </w:pPr>
      <w:r w:rsidRPr="00C748C5">
        <w:rPr>
          <w:b/>
          <w:bCs/>
          <w:highlight w:val="yellow"/>
        </w:rPr>
        <w:t>Once you have completed these sections, please delete all material in these cover pages.</w:t>
      </w:r>
    </w:p>
    <w:p w14:paraId="4EA91109" w14:textId="77777777" w:rsidR="00AE5F74" w:rsidRDefault="00AE5F74" w:rsidP="00AE5F74">
      <w:r w:rsidRPr="007E650F">
        <w:t xml:space="preserve">Use this checklist to confirm that you have </w:t>
      </w:r>
      <w:r>
        <w:t>addressed</w:t>
      </w:r>
      <w:r w:rsidRPr="007E650F">
        <w:t xml:space="preserve"> all items required</w:t>
      </w:r>
      <w:r>
        <w:t xml:space="preserve"> to be completed manually in the generated QAPP:</w:t>
      </w:r>
    </w:p>
    <w:p w14:paraId="46FF6BE0" w14:textId="77777777" w:rsidR="00AE5F74" w:rsidRDefault="00AE5F74" w:rsidP="00AE5F74">
      <w:pPr>
        <w:pStyle w:val="ListParagraph"/>
        <w:numPr>
          <w:ilvl w:val="0"/>
          <w:numId w:val="294"/>
        </w:numPr>
        <w:spacing w:after="160" w:line="259" w:lineRule="auto"/>
      </w:pPr>
      <w:r>
        <w:t>Manually complete all sections listed in Table 1. This includes adding information for any “other” parameters (see additional details below).</w:t>
      </w:r>
    </w:p>
    <w:p w14:paraId="4FDA468B" w14:textId="77777777" w:rsidR="00AE5F74" w:rsidRDefault="00AE5F74" w:rsidP="00AE5F74">
      <w:pPr>
        <w:pStyle w:val="ListParagraph"/>
        <w:numPr>
          <w:ilvl w:val="0"/>
          <w:numId w:val="294"/>
        </w:numPr>
        <w:spacing w:after="160" w:line="259" w:lineRule="auto"/>
      </w:pPr>
      <w:r>
        <w:t>Attach maps, as described in Table 2.</w:t>
      </w:r>
    </w:p>
    <w:p w14:paraId="03D117FE" w14:textId="77777777" w:rsidR="00AE5F74" w:rsidRDefault="00AE5F74" w:rsidP="00AE5F74">
      <w:pPr>
        <w:pStyle w:val="ListParagraph"/>
        <w:numPr>
          <w:ilvl w:val="0"/>
          <w:numId w:val="294"/>
        </w:numPr>
        <w:spacing w:after="160" w:line="259" w:lineRule="auto"/>
      </w:pPr>
      <w:r>
        <w:t>Download and complete all forms required for your project/QAPP type(s), listed in Table 3.</w:t>
      </w:r>
    </w:p>
    <w:p w14:paraId="0792286B" w14:textId="77777777" w:rsidR="00AE5F74" w:rsidRDefault="00AE5F74" w:rsidP="00AE5F74">
      <w:pPr>
        <w:pStyle w:val="ListParagraph"/>
        <w:numPr>
          <w:ilvl w:val="0"/>
          <w:numId w:val="294"/>
        </w:numPr>
        <w:spacing w:after="160" w:line="259" w:lineRule="auto"/>
      </w:pPr>
      <w:r>
        <w:t>[Optional] If you used any analytical methods for parameters not identified in AquaQAPP (i.e., you selected “other” parameters), attach SOPs for these analytical methods.</w:t>
      </w:r>
    </w:p>
    <w:p w14:paraId="0D254CBE" w14:textId="77777777" w:rsidR="00AE5F74" w:rsidRDefault="00AE5F74" w:rsidP="00AE5F74">
      <w:r>
        <w:t xml:space="preserve">AquaQAPP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6AFDCD84" w14:textId="77777777" w:rsidR="00AE5F74" w:rsidRPr="007E650F" w:rsidRDefault="00AE5F74" w:rsidP="00AE5F74"/>
    <w:p w14:paraId="25C23F82" w14:textId="77777777" w:rsidR="00AE5F74" w:rsidRDefault="00AE5F74" w:rsidP="00AE5F74">
      <w:r>
        <w:rPr>
          <w:b/>
          <w:bCs/>
        </w:rPr>
        <w:t>Table 1 - List of Sections to Manually Complete</w:t>
      </w:r>
      <w:r>
        <w:rPr>
          <w:b/>
          <w:bCs/>
        </w:rPr>
        <w:br/>
      </w:r>
      <w:r>
        <w:t>C</w:t>
      </w:r>
      <w:r w:rsidRPr="00C748C5">
        <w:t xml:space="preserve">omplete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AE5F74" w14:paraId="069C6671" w14:textId="77777777" w:rsidTr="00031FAC">
        <w:trPr>
          <w:tblHeader/>
        </w:trPr>
        <w:tc>
          <w:tcPr>
            <w:tcW w:w="1400" w:type="pct"/>
            <w:tcBorders>
              <w:top w:val="single" w:sz="12" w:space="0" w:color="auto"/>
              <w:bottom w:val="single" w:sz="12" w:space="0" w:color="auto"/>
            </w:tcBorders>
            <w:shd w:val="clear" w:color="auto" w:fill="D9D9D9" w:themeFill="background1" w:themeFillShade="D9"/>
          </w:tcPr>
          <w:p w14:paraId="280B3020" w14:textId="77777777" w:rsidR="00AE5F74" w:rsidRPr="00FE3AEB" w:rsidRDefault="00AE5F74" w:rsidP="00031FAC">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5042038E" w14:textId="77777777" w:rsidR="00AE5F74" w:rsidRPr="00FE3AEB" w:rsidRDefault="00AE5F74" w:rsidP="00031FAC">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0F8F46D1" w14:textId="77777777" w:rsidR="00AE5F74" w:rsidRPr="00FE3AEB" w:rsidRDefault="00AE5F74" w:rsidP="00031FAC">
            <w:pPr>
              <w:rPr>
                <w:b/>
                <w:bCs/>
              </w:rPr>
            </w:pPr>
            <w:r>
              <w:rPr>
                <w:b/>
                <w:bCs/>
              </w:rPr>
              <w:t>Instructions</w:t>
            </w:r>
          </w:p>
        </w:tc>
      </w:tr>
      <w:tr w:rsidR="00AE5F74" w14:paraId="462B6BF4" w14:textId="77777777" w:rsidTr="00031FAC">
        <w:tc>
          <w:tcPr>
            <w:tcW w:w="1400" w:type="pct"/>
            <w:tcBorders>
              <w:top w:val="single" w:sz="12" w:space="0" w:color="auto"/>
              <w:bottom w:val="single" w:sz="4" w:space="0" w:color="auto"/>
            </w:tcBorders>
          </w:tcPr>
          <w:p w14:paraId="3912BE77" w14:textId="77777777" w:rsidR="00AE5F74" w:rsidRDefault="00AE5F74" w:rsidP="00031FAC">
            <w:r>
              <w:t>Effective dates of plan</w:t>
            </w:r>
          </w:p>
        </w:tc>
        <w:tc>
          <w:tcPr>
            <w:tcW w:w="1949" w:type="pct"/>
            <w:tcBorders>
              <w:top w:val="single" w:sz="12" w:space="0" w:color="auto"/>
              <w:bottom w:val="single" w:sz="4" w:space="0" w:color="auto"/>
            </w:tcBorders>
          </w:tcPr>
          <w:p w14:paraId="1F21A4AA" w14:textId="77777777" w:rsidR="00AE5F74" w:rsidRPr="008C375A" w:rsidRDefault="00AE5F74" w:rsidP="00031FAC">
            <w:r>
              <w:t>A.1</w:t>
            </w:r>
          </w:p>
        </w:tc>
        <w:tc>
          <w:tcPr>
            <w:tcW w:w="1651" w:type="pct"/>
            <w:tcBorders>
              <w:top w:val="single" w:sz="12" w:space="0" w:color="auto"/>
              <w:bottom w:val="single" w:sz="4" w:space="0" w:color="auto"/>
            </w:tcBorders>
          </w:tcPr>
          <w:p w14:paraId="68B6C188" w14:textId="77777777" w:rsidR="00AE5F74" w:rsidRDefault="00AE5F74" w:rsidP="00031FAC">
            <w:r>
              <w:t>Enter the effective dates of the generated QAPP.</w:t>
            </w:r>
          </w:p>
        </w:tc>
      </w:tr>
      <w:tr w:rsidR="00AE5F74" w14:paraId="38D5F52E" w14:textId="77777777" w:rsidTr="00031FAC">
        <w:tc>
          <w:tcPr>
            <w:tcW w:w="1400" w:type="pct"/>
            <w:tcBorders>
              <w:top w:val="single" w:sz="4" w:space="0" w:color="auto"/>
            </w:tcBorders>
          </w:tcPr>
          <w:p w14:paraId="0AD9388D" w14:textId="77777777" w:rsidR="00AE5F74" w:rsidRDefault="00AE5F74" w:rsidP="00031FAC">
            <w:r>
              <w:t>Signatures and confirmation of no changes</w:t>
            </w:r>
          </w:p>
        </w:tc>
        <w:tc>
          <w:tcPr>
            <w:tcW w:w="1949" w:type="pct"/>
            <w:tcBorders>
              <w:top w:val="single" w:sz="4" w:space="0" w:color="auto"/>
            </w:tcBorders>
          </w:tcPr>
          <w:p w14:paraId="4A5B2295" w14:textId="77777777" w:rsidR="00AE5F74" w:rsidRPr="008C375A" w:rsidRDefault="00AE5F74" w:rsidP="00031FAC">
            <w:r w:rsidRPr="008C375A">
              <w:t>A.1</w:t>
            </w:r>
          </w:p>
        </w:tc>
        <w:tc>
          <w:tcPr>
            <w:tcW w:w="1651" w:type="pct"/>
            <w:tcBorders>
              <w:top w:val="single" w:sz="4" w:space="0" w:color="auto"/>
            </w:tcBorders>
          </w:tcPr>
          <w:p w14:paraId="254A9229" w14:textId="77777777" w:rsidR="00AE5F74" w:rsidRDefault="00AE5F74" w:rsidP="00031FAC">
            <w:r>
              <w:t>Sign in the designated spaces. Mark the check boxes to indicate whether you have made changes to the QAPP.</w:t>
            </w:r>
          </w:p>
        </w:tc>
      </w:tr>
      <w:tr w:rsidR="00AE5F74" w14:paraId="781997E0" w14:textId="77777777" w:rsidTr="00031FAC">
        <w:trPr>
          <w:trHeight w:val="728"/>
        </w:trPr>
        <w:tc>
          <w:tcPr>
            <w:tcW w:w="1400" w:type="pct"/>
          </w:tcPr>
          <w:p w14:paraId="032BA7BA" w14:textId="77777777" w:rsidR="00AE5F74" w:rsidRDefault="00AE5F74" w:rsidP="00031FAC">
            <w:r>
              <w:t>Table A7.2</w:t>
            </w:r>
          </w:p>
        </w:tc>
        <w:tc>
          <w:tcPr>
            <w:tcW w:w="1949" w:type="pct"/>
          </w:tcPr>
          <w:p w14:paraId="3CCE3F05" w14:textId="77777777" w:rsidR="00AE5F74" w:rsidRPr="008C375A" w:rsidRDefault="00AE5F74" w:rsidP="00031FAC">
            <w:r>
              <w:t>Section A7</w:t>
            </w:r>
          </w:p>
        </w:tc>
        <w:tc>
          <w:tcPr>
            <w:tcW w:w="1651" w:type="pct"/>
          </w:tcPr>
          <w:p w14:paraId="4F54825A" w14:textId="77777777" w:rsidR="00AE5F74" w:rsidRDefault="00AE5F74" w:rsidP="00031FAC">
            <w:r>
              <w:t>Complete the table for any “other” parameters entered in AquaQAPP.</w:t>
            </w:r>
          </w:p>
        </w:tc>
      </w:tr>
      <w:tr w:rsidR="00AE5F74" w14:paraId="3BC7B6BA" w14:textId="77777777" w:rsidTr="00031FAC">
        <w:trPr>
          <w:trHeight w:val="728"/>
        </w:trPr>
        <w:tc>
          <w:tcPr>
            <w:tcW w:w="5000" w:type="pct"/>
            <w:gridSpan w:val="3"/>
          </w:tcPr>
          <w:p w14:paraId="08E45CC5" w14:textId="77777777" w:rsidR="00AE5F74" w:rsidRDefault="00AE5F74" w:rsidP="00031FAC">
            <w:r>
              <w:t xml:space="preserve">+++IF parameters.filter((param) =&gt; param.monitoringCategory === </w:t>
            </w:r>
            <w:r>
              <w:rPr>
                <w:rFonts w:cstheme="minorHAnsi"/>
              </w:rPr>
              <w:t>'</w:t>
            </w:r>
            <w:r>
              <w:t>Freshwater Water Quality</w:t>
            </w:r>
            <w:r>
              <w:rPr>
                <w:rFonts w:cstheme="minorHAnsi"/>
              </w:rPr>
              <w:t>'</w:t>
            </w:r>
            <w:r>
              <w:t>).length &gt; 0 +++</w:t>
            </w:r>
          </w:p>
        </w:tc>
      </w:tr>
      <w:tr w:rsidR="00AE5F74" w14:paraId="0CE2E4A3" w14:textId="77777777" w:rsidTr="00031FAC">
        <w:trPr>
          <w:trHeight w:val="728"/>
        </w:trPr>
        <w:tc>
          <w:tcPr>
            <w:tcW w:w="1400" w:type="pct"/>
          </w:tcPr>
          <w:p w14:paraId="77B9CA25" w14:textId="007EF7A4" w:rsidR="00AE5F74" w:rsidRDefault="00AE5F74" w:rsidP="00031FAC">
            <w:r>
              <w:t>Table B1.</w:t>
            </w:r>
            <w:r w:rsidR="0040327A">
              <w:t>1</w:t>
            </w:r>
          </w:p>
        </w:tc>
        <w:tc>
          <w:tcPr>
            <w:tcW w:w="1949" w:type="pct"/>
          </w:tcPr>
          <w:p w14:paraId="2D8CDFB5" w14:textId="77777777" w:rsidR="00AE5F74" w:rsidRDefault="00AE5F74" w:rsidP="00031FAC">
            <w:r>
              <w:t>Section B1.3 (Freshwater Water Quality)</w:t>
            </w:r>
          </w:p>
        </w:tc>
        <w:tc>
          <w:tcPr>
            <w:tcW w:w="1651" w:type="pct"/>
          </w:tcPr>
          <w:p w14:paraId="106EFCBF" w14:textId="77777777" w:rsidR="00AE5F74" w:rsidRDefault="00AE5F74" w:rsidP="00031FAC">
            <w:r>
              <w:t>Complete the table for any “other” parameters entered in AquaQAPP.</w:t>
            </w:r>
          </w:p>
        </w:tc>
      </w:tr>
      <w:tr w:rsidR="00AE5F74" w14:paraId="6DBDB346" w14:textId="77777777" w:rsidTr="00031FAC">
        <w:trPr>
          <w:trHeight w:val="728"/>
        </w:trPr>
        <w:tc>
          <w:tcPr>
            <w:tcW w:w="1400" w:type="pct"/>
          </w:tcPr>
          <w:p w14:paraId="7769EBFF" w14:textId="77777777" w:rsidR="00AE5F74" w:rsidRDefault="00AE5F74" w:rsidP="00031FAC">
            <w:r>
              <w:t>Table B2.1</w:t>
            </w:r>
          </w:p>
        </w:tc>
        <w:tc>
          <w:tcPr>
            <w:tcW w:w="1949" w:type="pct"/>
          </w:tcPr>
          <w:p w14:paraId="358F8AFA" w14:textId="77777777" w:rsidR="00AE5F74" w:rsidRPr="008C375A" w:rsidRDefault="00AE5F74" w:rsidP="00031FAC">
            <w:r>
              <w:t>Section B2 (Freshwater Water Quality)</w:t>
            </w:r>
          </w:p>
        </w:tc>
        <w:tc>
          <w:tcPr>
            <w:tcW w:w="1651" w:type="pct"/>
          </w:tcPr>
          <w:p w14:paraId="5ED35DAE" w14:textId="77777777" w:rsidR="00AE5F74" w:rsidRDefault="00AE5F74" w:rsidP="00031FAC">
            <w:r>
              <w:t>Complete the table for any “other” parameters entered in AquaQAPP.</w:t>
            </w:r>
          </w:p>
        </w:tc>
      </w:tr>
      <w:tr w:rsidR="00AE5F74" w14:paraId="059C738E" w14:textId="77777777" w:rsidTr="00031FAC">
        <w:trPr>
          <w:trHeight w:val="728"/>
        </w:trPr>
        <w:tc>
          <w:tcPr>
            <w:tcW w:w="1400" w:type="pct"/>
          </w:tcPr>
          <w:p w14:paraId="2193872F" w14:textId="77777777" w:rsidR="00AE5F74" w:rsidRDefault="00AE5F74" w:rsidP="00031FAC">
            <w:r>
              <w:t>Table B4.1</w:t>
            </w:r>
          </w:p>
        </w:tc>
        <w:tc>
          <w:tcPr>
            <w:tcW w:w="1949" w:type="pct"/>
          </w:tcPr>
          <w:p w14:paraId="33B5C834" w14:textId="77777777" w:rsidR="00AE5F74" w:rsidRPr="008C375A" w:rsidRDefault="00AE5F74" w:rsidP="00031FAC">
            <w:r>
              <w:t>Section B4 (Freshwater Water Quality)</w:t>
            </w:r>
          </w:p>
        </w:tc>
        <w:tc>
          <w:tcPr>
            <w:tcW w:w="1651" w:type="pct"/>
          </w:tcPr>
          <w:p w14:paraId="5FCE3A39" w14:textId="77777777" w:rsidR="00AE5F74" w:rsidRDefault="00AE5F74" w:rsidP="00031FAC">
            <w:r>
              <w:t>Complete the table for any “other” parameters entered in AquaQAPP.</w:t>
            </w:r>
          </w:p>
        </w:tc>
      </w:tr>
      <w:tr w:rsidR="00AE5F74" w14:paraId="5721C43C" w14:textId="77777777" w:rsidTr="00031FAC">
        <w:trPr>
          <w:trHeight w:val="728"/>
        </w:trPr>
        <w:tc>
          <w:tcPr>
            <w:tcW w:w="1400" w:type="pct"/>
          </w:tcPr>
          <w:p w14:paraId="5E09AFB4" w14:textId="77777777" w:rsidR="00AE5F74" w:rsidRDefault="00AE5F74" w:rsidP="00031FAC">
            <w:r>
              <w:lastRenderedPageBreak/>
              <w:t>Table B5.1</w:t>
            </w:r>
          </w:p>
        </w:tc>
        <w:tc>
          <w:tcPr>
            <w:tcW w:w="1949" w:type="pct"/>
          </w:tcPr>
          <w:p w14:paraId="34A6712C" w14:textId="77777777" w:rsidR="00AE5F74" w:rsidRDefault="00AE5F74" w:rsidP="00031FAC">
            <w:r>
              <w:t>Section B5.1 (Freshwater Water Quality)</w:t>
            </w:r>
          </w:p>
        </w:tc>
        <w:tc>
          <w:tcPr>
            <w:tcW w:w="1651" w:type="pct"/>
          </w:tcPr>
          <w:p w14:paraId="70506439" w14:textId="77777777" w:rsidR="00AE5F74" w:rsidRDefault="00AE5F74" w:rsidP="00031FAC">
            <w:r>
              <w:t>Complete the table for any “other” parameters entered in AquaQAPP.</w:t>
            </w:r>
          </w:p>
        </w:tc>
      </w:tr>
      <w:tr w:rsidR="00AE5F74" w14:paraId="43ED359C" w14:textId="77777777" w:rsidTr="00031FAC">
        <w:trPr>
          <w:trHeight w:val="602"/>
        </w:trPr>
        <w:tc>
          <w:tcPr>
            <w:tcW w:w="5000" w:type="pct"/>
            <w:gridSpan w:val="3"/>
          </w:tcPr>
          <w:p w14:paraId="4572106E" w14:textId="77777777" w:rsidR="00AE5F74" w:rsidRDefault="00AE5F74" w:rsidP="00031FAC">
            <w:r w:rsidRPr="00B02A42">
              <w:rPr>
                <w:rFonts w:eastAsia="Courier New" w:cstheme="minorHAnsi"/>
              </w:rPr>
              <w:t>+++</w:t>
            </w:r>
            <w:r>
              <w:rPr>
                <w:rFonts w:eastAsia="Courier New" w:cstheme="minorHAnsi"/>
              </w:rPr>
              <w:t>IF</w:t>
            </w:r>
            <w:r w:rsidRPr="00B02A42">
              <w:rPr>
                <w:rFonts w:eastAsia="Courier New" w:cstheme="minorHAnsi"/>
              </w:rPr>
              <w:t xml:space="preserve"> parameters.filter((param) =&gt; param.monitoringCategory === 'Freshwater Water Quality' &amp;&amp; param.method.includes('meter'))</w:t>
            </w:r>
            <w:r>
              <w:rPr>
                <w:rFonts w:eastAsia="Courier New" w:cstheme="minorHAnsi"/>
              </w:rPr>
              <w:t xml:space="preserve">.length &gt; 0 </w:t>
            </w:r>
            <w:r w:rsidRPr="00B02A42">
              <w:rPr>
                <w:rFonts w:eastAsia="Courier New" w:cstheme="minorHAnsi"/>
              </w:rPr>
              <w:t>+++</w:t>
            </w:r>
          </w:p>
        </w:tc>
      </w:tr>
      <w:tr w:rsidR="00AE5F74" w14:paraId="4DD728EB" w14:textId="77777777" w:rsidTr="00031FAC">
        <w:trPr>
          <w:trHeight w:val="728"/>
        </w:trPr>
        <w:tc>
          <w:tcPr>
            <w:tcW w:w="1400" w:type="pct"/>
          </w:tcPr>
          <w:p w14:paraId="7E2E7FDA" w14:textId="77777777" w:rsidR="00AE5F74" w:rsidRDefault="00AE5F74" w:rsidP="00031FAC">
            <w:r>
              <w:t>Table B5.2</w:t>
            </w:r>
          </w:p>
        </w:tc>
        <w:tc>
          <w:tcPr>
            <w:tcW w:w="1949" w:type="pct"/>
          </w:tcPr>
          <w:p w14:paraId="58EBDAC2" w14:textId="77777777" w:rsidR="00AE5F74" w:rsidRDefault="00AE5F74" w:rsidP="00031FAC">
            <w:r>
              <w:t>Section B5.1 (Freshwater Water Quality)</w:t>
            </w:r>
          </w:p>
        </w:tc>
        <w:tc>
          <w:tcPr>
            <w:tcW w:w="1651" w:type="pct"/>
          </w:tcPr>
          <w:p w14:paraId="6B343B63" w14:textId="77777777" w:rsidR="00AE5F74" w:rsidRDefault="00AE5F74" w:rsidP="00031FAC">
            <w:r>
              <w:t>Complete the table for any “other” parameters entered in AquaQAPP.</w:t>
            </w:r>
          </w:p>
        </w:tc>
      </w:tr>
      <w:tr w:rsidR="00AE5F74" w14:paraId="6E536998" w14:textId="77777777" w:rsidTr="00031FAC">
        <w:trPr>
          <w:trHeight w:val="305"/>
        </w:trPr>
        <w:tc>
          <w:tcPr>
            <w:tcW w:w="5000" w:type="pct"/>
            <w:gridSpan w:val="3"/>
          </w:tcPr>
          <w:p w14:paraId="5249A533" w14:textId="77777777" w:rsidR="00AE5F74" w:rsidRDefault="00AE5F74" w:rsidP="00031FAC">
            <w:r>
              <w:t>+++END-IF +++</w:t>
            </w:r>
          </w:p>
        </w:tc>
      </w:tr>
      <w:tr w:rsidR="00AE5F74" w14:paraId="1EE6AEEC" w14:textId="77777777" w:rsidTr="00031FAC">
        <w:trPr>
          <w:trHeight w:val="728"/>
        </w:trPr>
        <w:tc>
          <w:tcPr>
            <w:tcW w:w="1400" w:type="pct"/>
          </w:tcPr>
          <w:p w14:paraId="1106E4C8" w14:textId="77777777" w:rsidR="00AE5F74" w:rsidRDefault="00AE5F74" w:rsidP="00031FAC">
            <w:r>
              <w:t>Table B6.1</w:t>
            </w:r>
          </w:p>
        </w:tc>
        <w:tc>
          <w:tcPr>
            <w:tcW w:w="1949" w:type="pct"/>
          </w:tcPr>
          <w:p w14:paraId="50838A2C" w14:textId="77777777" w:rsidR="00AE5F74" w:rsidRPr="008C375A" w:rsidRDefault="00AE5F74" w:rsidP="00031FAC">
            <w:r w:rsidRPr="008C375A">
              <w:t>Section B6 (Freshwater Water Quality)</w:t>
            </w:r>
          </w:p>
        </w:tc>
        <w:tc>
          <w:tcPr>
            <w:tcW w:w="1651" w:type="pct"/>
          </w:tcPr>
          <w:p w14:paraId="615898B1" w14:textId="77777777" w:rsidR="00AE5F74" w:rsidRDefault="00AE5F74" w:rsidP="00031FAC">
            <w:r>
              <w:t>Enter the role of the person responsible for each inspection and testing procedure.</w:t>
            </w:r>
          </w:p>
        </w:tc>
      </w:tr>
      <w:tr w:rsidR="00AE5F74" w14:paraId="01AE53E8" w14:textId="77777777" w:rsidTr="00031FAC">
        <w:trPr>
          <w:trHeight w:val="728"/>
        </w:trPr>
        <w:tc>
          <w:tcPr>
            <w:tcW w:w="5000" w:type="pct"/>
            <w:gridSpan w:val="3"/>
          </w:tcPr>
          <w:p w14:paraId="12D14770" w14:textId="77777777" w:rsidR="00AE5F74" w:rsidRDefault="00AE5F74" w:rsidP="00031FAC">
            <w:r w:rsidRPr="00DC6112">
              <w:rPr>
                <w:rFonts w:cs="Courier New"/>
              </w:rPr>
              <w:t>+++</w:t>
            </w:r>
            <w:r>
              <w:rPr>
                <w:rFonts w:cs="Courier New"/>
              </w:rPr>
              <w:t>IF</w:t>
            </w:r>
            <w:r w:rsidRPr="00DC6112">
              <w:rPr>
                <w:rFonts w:cs="Courier New"/>
              </w:rPr>
              <w:t xml:space="preserve"> parameters.filter((param) =&gt; param.monitoringCategory === 'Freshwater Water Quality'</w:t>
            </w:r>
            <w:r>
              <w:rPr>
                <w:rFonts w:cs="Courier New"/>
              </w:rPr>
              <w:t xml:space="preserve"> </w:t>
            </w:r>
            <w:r w:rsidRPr="00B02A42">
              <w:rPr>
                <w:rFonts w:eastAsia="Courier New" w:cstheme="minorHAnsi"/>
              </w:rPr>
              <w:t>&amp;&amp; param.method</w:t>
            </w:r>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AE5F74" w14:paraId="72BFCB16" w14:textId="77777777" w:rsidTr="00031FAC">
        <w:trPr>
          <w:trHeight w:val="728"/>
        </w:trPr>
        <w:tc>
          <w:tcPr>
            <w:tcW w:w="1400" w:type="pct"/>
          </w:tcPr>
          <w:p w14:paraId="17D591F2" w14:textId="77777777" w:rsidR="00AE5F74" w:rsidRDefault="00AE5F74" w:rsidP="00031FAC">
            <w:r>
              <w:t>Table B7.1</w:t>
            </w:r>
          </w:p>
        </w:tc>
        <w:tc>
          <w:tcPr>
            <w:tcW w:w="1949" w:type="pct"/>
          </w:tcPr>
          <w:p w14:paraId="774CC043" w14:textId="77777777" w:rsidR="00AE5F74" w:rsidRPr="008C375A" w:rsidRDefault="00AE5F74" w:rsidP="00031FAC">
            <w:r>
              <w:t>Section B7.1 (Freshwater Water Quality)</w:t>
            </w:r>
          </w:p>
        </w:tc>
        <w:tc>
          <w:tcPr>
            <w:tcW w:w="1651" w:type="pct"/>
          </w:tcPr>
          <w:p w14:paraId="5678C8E5" w14:textId="77777777" w:rsidR="00AE5F74" w:rsidRDefault="00AE5F74" w:rsidP="00031FAC">
            <w:r>
              <w:t>Complete the table for any “other” parameters entered in AquaQAPP.</w:t>
            </w:r>
          </w:p>
        </w:tc>
      </w:tr>
      <w:tr w:rsidR="00AE5F74" w14:paraId="7F0E4DBE" w14:textId="77777777" w:rsidTr="00031FAC">
        <w:trPr>
          <w:trHeight w:val="332"/>
        </w:trPr>
        <w:tc>
          <w:tcPr>
            <w:tcW w:w="5000" w:type="pct"/>
            <w:gridSpan w:val="3"/>
          </w:tcPr>
          <w:p w14:paraId="42DEF949" w14:textId="77777777" w:rsidR="00AE5F74" w:rsidRDefault="00AE5F74" w:rsidP="00031FAC">
            <w:r>
              <w:t>+++END-IF +++</w:t>
            </w:r>
          </w:p>
        </w:tc>
      </w:tr>
      <w:tr w:rsidR="00AE5F74" w14:paraId="25226770" w14:textId="77777777" w:rsidTr="00031FAC">
        <w:tc>
          <w:tcPr>
            <w:tcW w:w="1400" w:type="pct"/>
          </w:tcPr>
          <w:p w14:paraId="62C96543" w14:textId="77777777" w:rsidR="00AE5F74" w:rsidRDefault="00AE5F74" w:rsidP="00031FAC">
            <w:r>
              <w:t>Table B8.1</w:t>
            </w:r>
          </w:p>
        </w:tc>
        <w:tc>
          <w:tcPr>
            <w:tcW w:w="1949" w:type="pct"/>
          </w:tcPr>
          <w:p w14:paraId="633EA343" w14:textId="77777777" w:rsidR="00AE5F74" w:rsidRPr="008C375A" w:rsidRDefault="00AE5F74" w:rsidP="00031FAC">
            <w:r w:rsidRPr="008C375A">
              <w:t>Section B8 (Freshwater Water Quality)</w:t>
            </w:r>
          </w:p>
        </w:tc>
        <w:tc>
          <w:tcPr>
            <w:tcW w:w="1651" w:type="pct"/>
          </w:tcPr>
          <w:p w14:paraId="750A3F11" w14:textId="77777777" w:rsidR="00AE5F74" w:rsidRPr="0020144A" w:rsidRDefault="00AE5F74" w:rsidP="00031FAC">
            <w:r>
              <w:t>Enter the role of the person responsible for each inspection requirement.</w:t>
            </w:r>
          </w:p>
        </w:tc>
      </w:tr>
      <w:tr w:rsidR="00AE5F74" w14:paraId="3F52A47F" w14:textId="77777777" w:rsidTr="00031FAC">
        <w:tc>
          <w:tcPr>
            <w:tcW w:w="5000" w:type="pct"/>
            <w:gridSpan w:val="3"/>
          </w:tcPr>
          <w:p w14:paraId="33E6FBB2" w14:textId="77777777" w:rsidR="00AE5F74" w:rsidRDefault="00AE5F74" w:rsidP="00031FAC">
            <w:r>
              <w:t>+++END-IF +++</w:t>
            </w:r>
          </w:p>
        </w:tc>
      </w:tr>
      <w:tr w:rsidR="00AE5F74" w14:paraId="459466FA" w14:textId="77777777" w:rsidTr="00031FAC">
        <w:tc>
          <w:tcPr>
            <w:tcW w:w="5000" w:type="pct"/>
            <w:gridSpan w:val="3"/>
          </w:tcPr>
          <w:p w14:paraId="607D64E4" w14:textId="77777777" w:rsidR="00AE5F74" w:rsidRDefault="00AE5F74" w:rsidP="00031FAC">
            <w:bookmarkStart w:id="1" w:name="_Hlk63242252"/>
            <w:r>
              <w:t xml:space="preserve">+++IF parameters.filter((param) =&gt; param.monitoringCategory === </w:t>
            </w:r>
            <w:r>
              <w:rPr>
                <w:rFonts w:cstheme="minorHAnsi"/>
              </w:rPr>
              <w:t>'</w:t>
            </w:r>
            <w:r>
              <w:t>Freshwater Benthic</w:t>
            </w:r>
            <w:r>
              <w:rPr>
                <w:rFonts w:cstheme="minorHAnsi"/>
              </w:rPr>
              <w:t>'</w:t>
            </w:r>
            <w:r>
              <w:t>).length &gt; 0 +++</w:t>
            </w:r>
          </w:p>
        </w:tc>
      </w:tr>
      <w:bookmarkEnd w:id="1"/>
      <w:tr w:rsidR="00AE5F74" w14:paraId="41E26B41" w14:textId="77777777" w:rsidTr="00031FAC">
        <w:tc>
          <w:tcPr>
            <w:tcW w:w="5000" w:type="pct"/>
            <w:gridSpan w:val="3"/>
          </w:tcPr>
          <w:p w14:paraId="693F7117" w14:textId="77777777" w:rsidR="00AE5F74" w:rsidRDefault="00AE5F74" w:rsidP="00031FAC">
            <w:r>
              <w:t xml:space="preserve">+++IF parameters.filter((param) =&gt; param.parameter === </w:t>
            </w:r>
            <w:r>
              <w:rPr>
                <w:rFonts w:cstheme="minorHAnsi"/>
              </w:rPr>
              <w:t>'</w:t>
            </w:r>
            <w:r w:rsidRPr="002A3FA1">
              <w:rPr>
                <w:rFonts w:cstheme="minorHAnsi"/>
              </w:rPr>
              <w:t>Macroinvertebrates</w:t>
            </w:r>
            <w:r>
              <w:rPr>
                <w:rFonts w:cstheme="minorHAnsi"/>
              </w:rPr>
              <w:t>'</w:t>
            </w:r>
            <w:r>
              <w:t>).length &gt; 0 +++</w:t>
            </w:r>
          </w:p>
        </w:tc>
      </w:tr>
      <w:tr w:rsidR="00AE5F74" w14:paraId="28ACFE73" w14:textId="77777777" w:rsidTr="00031FAC">
        <w:tc>
          <w:tcPr>
            <w:tcW w:w="1400" w:type="pct"/>
          </w:tcPr>
          <w:p w14:paraId="263965AC" w14:textId="77777777" w:rsidR="00AE5F74" w:rsidRDefault="00AE5F74" w:rsidP="00031FAC">
            <w:r>
              <w:t>Macroinvertebrate sorting procedure</w:t>
            </w:r>
          </w:p>
        </w:tc>
        <w:tc>
          <w:tcPr>
            <w:tcW w:w="1949" w:type="pct"/>
          </w:tcPr>
          <w:p w14:paraId="02FE2EC9" w14:textId="77777777" w:rsidR="00AE5F74" w:rsidRPr="008C375A" w:rsidRDefault="00AE5F74" w:rsidP="00031FAC">
            <w:r w:rsidRPr="008C375A">
              <w:t>Section B2 (Freshwater Benthic)</w:t>
            </w:r>
          </w:p>
        </w:tc>
        <w:tc>
          <w:tcPr>
            <w:tcW w:w="1651" w:type="pct"/>
          </w:tcPr>
          <w:p w14:paraId="6C558A71" w14:textId="77777777" w:rsidR="00AE5F74" w:rsidRDefault="00AE5F74" w:rsidP="00031FAC">
            <w:r>
              <w:t>Check the appropriate option to indicate the selected approach to macroinvertebrate sample processing.</w:t>
            </w:r>
          </w:p>
        </w:tc>
      </w:tr>
      <w:tr w:rsidR="00AE5F74" w14:paraId="504DE099" w14:textId="77777777" w:rsidTr="00031FAC">
        <w:tc>
          <w:tcPr>
            <w:tcW w:w="1400" w:type="pct"/>
          </w:tcPr>
          <w:p w14:paraId="0FAA53D4" w14:textId="77777777" w:rsidR="00AE5F74" w:rsidRDefault="00AE5F74" w:rsidP="00031FAC">
            <w:r>
              <w:t>Table B5.1</w:t>
            </w:r>
          </w:p>
        </w:tc>
        <w:tc>
          <w:tcPr>
            <w:tcW w:w="1949" w:type="pct"/>
          </w:tcPr>
          <w:p w14:paraId="145E9B86" w14:textId="77777777" w:rsidR="00AE5F74" w:rsidRPr="008C375A" w:rsidRDefault="00AE5F74" w:rsidP="00031FAC">
            <w:r w:rsidRPr="008C375A">
              <w:t>Section B5 (Freshwater Benthic)</w:t>
            </w:r>
          </w:p>
        </w:tc>
        <w:tc>
          <w:tcPr>
            <w:tcW w:w="1651" w:type="pct"/>
          </w:tcPr>
          <w:p w14:paraId="0C811D4E" w14:textId="77777777" w:rsidR="00AE5F74" w:rsidRDefault="00AE5F74" w:rsidP="00031FAC">
            <w:r>
              <w:t>Enter the role of the person responsible for each quality control step.</w:t>
            </w:r>
          </w:p>
        </w:tc>
      </w:tr>
      <w:tr w:rsidR="00AE5F74" w14:paraId="7333A001" w14:textId="77777777" w:rsidTr="00031FAC">
        <w:tc>
          <w:tcPr>
            <w:tcW w:w="5000" w:type="pct"/>
            <w:gridSpan w:val="3"/>
          </w:tcPr>
          <w:p w14:paraId="56AE2E50" w14:textId="77777777" w:rsidR="00AE5F74" w:rsidRDefault="00AE5F74" w:rsidP="00031FAC">
            <w:r>
              <w:t>+++END-IF +++</w:t>
            </w:r>
          </w:p>
        </w:tc>
      </w:tr>
      <w:tr w:rsidR="00AE5F74" w14:paraId="2BF83946" w14:textId="77777777" w:rsidTr="00031FAC">
        <w:tc>
          <w:tcPr>
            <w:tcW w:w="1400" w:type="pct"/>
          </w:tcPr>
          <w:p w14:paraId="1E8E4A9D" w14:textId="77777777" w:rsidR="00AE5F74" w:rsidRDefault="00AE5F74" w:rsidP="00031FAC">
            <w:r>
              <w:t>Table B7.1</w:t>
            </w:r>
          </w:p>
        </w:tc>
        <w:tc>
          <w:tcPr>
            <w:tcW w:w="1949" w:type="pct"/>
          </w:tcPr>
          <w:p w14:paraId="53D13370" w14:textId="77777777" w:rsidR="00AE5F74" w:rsidRPr="008C375A" w:rsidRDefault="00AE5F74" w:rsidP="00031FAC">
            <w:r>
              <w:t>Section B7.1 (Freshwater Benthic)</w:t>
            </w:r>
          </w:p>
        </w:tc>
        <w:tc>
          <w:tcPr>
            <w:tcW w:w="1651" w:type="pct"/>
          </w:tcPr>
          <w:p w14:paraId="1BAF37B1" w14:textId="77777777" w:rsidR="00AE5F74" w:rsidRDefault="00AE5F74" w:rsidP="00031FAC">
            <w:r>
              <w:t>Complete the table for any “other” parameters entered in AquaQAPP.</w:t>
            </w:r>
          </w:p>
        </w:tc>
      </w:tr>
      <w:tr w:rsidR="00AE5F74" w14:paraId="1548D02D" w14:textId="77777777" w:rsidTr="00031FAC">
        <w:tc>
          <w:tcPr>
            <w:tcW w:w="1400" w:type="pct"/>
          </w:tcPr>
          <w:p w14:paraId="6CBA0034" w14:textId="77777777" w:rsidR="00AE5F74" w:rsidRDefault="00AE5F74" w:rsidP="00031FAC">
            <w:r>
              <w:t>Table B8.1</w:t>
            </w:r>
          </w:p>
        </w:tc>
        <w:tc>
          <w:tcPr>
            <w:tcW w:w="1949" w:type="pct"/>
          </w:tcPr>
          <w:p w14:paraId="36A6B990" w14:textId="77777777" w:rsidR="00AE5F74" w:rsidRPr="008C375A" w:rsidRDefault="00AE5F74" w:rsidP="00031FAC">
            <w:r w:rsidRPr="008C375A">
              <w:t>Section B8 (Freshwater Benthic</w:t>
            </w:r>
            <w:r>
              <w:t>)</w:t>
            </w:r>
          </w:p>
        </w:tc>
        <w:tc>
          <w:tcPr>
            <w:tcW w:w="1651" w:type="pct"/>
          </w:tcPr>
          <w:p w14:paraId="352987BB" w14:textId="77777777" w:rsidR="00AE5F74" w:rsidRDefault="00AE5F74" w:rsidP="00031FAC">
            <w:r>
              <w:t>Enter the role of the person responsible for each inspection requirement.</w:t>
            </w:r>
          </w:p>
        </w:tc>
      </w:tr>
      <w:tr w:rsidR="00AE5F74" w14:paraId="7D7E3925" w14:textId="77777777" w:rsidTr="00031FAC">
        <w:tc>
          <w:tcPr>
            <w:tcW w:w="5000" w:type="pct"/>
            <w:gridSpan w:val="3"/>
          </w:tcPr>
          <w:p w14:paraId="25670D84" w14:textId="77777777" w:rsidR="00AE5F74" w:rsidRDefault="00AE5F74" w:rsidP="00031FAC">
            <w:r>
              <w:t>+++END-IF +++</w:t>
            </w:r>
          </w:p>
        </w:tc>
      </w:tr>
      <w:tr w:rsidR="00AE5F74" w14:paraId="7206FC6D" w14:textId="77777777" w:rsidTr="00031FAC">
        <w:tc>
          <w:tcPr>
            <w:tcW w:w="5000" w:type="pct"/>
            <w:gridSpan w:val="3"/>
          </w:tcPr>
          <w:p w14:paraId="6E63497C" w14:textId="77777777" w:rsidR="00AE5F74" w:rsidRDefault="00AE5F74" w:rsidP="00031FAC">
            <w:r>
              <w:t xml:space="preserve">+++IF parameters.filter((param) =&gt; param.monitoringCategory === </w:t>
            </w:r>
            <w:r>
              <w:rPr>
                <w:rFonts w:cstheme="minorHAnsi"/>
              </w:rPr>
              <w:t>'</w:t>
            </w:r>
            <w:r>
              <w:t>Saltwater Benthic</w:t>
            </w:r>
            <w:r>
              <w:rPr>
                <w:rFonts w:cstheme="minorHAnsi"/>
              </w:rPr>
              <w:t>'</w:t>
            </w:r>
            <w:r>
              <w:t>).length &gt; 0 +++</w:t>
            </w:r>
          </w:p>
        </w:tc>
      </w:tr>
      <w:tr w:rsidR="00AE5F74" w14:paraId="1F34622F" w14:textId="77777777" w:rsidTr="00031FAC">
        <w:tc>
          <w:tcPr>
            <w:tcW w:w="1400" w:type="pct"/>
          </w:tcPr>
          <w:p w14:paraId="110ECE79" w14:textId="77777777" w:rsidR="00AE5F74" w:rsidRDefault="00AE5F74" w:rsidP="00031FAC">
            <w:r>
              <w:lastRenderedPageBreak/>
              <w:t>Table B8.1</w:t>
            </w:r>
          </w:p>
        </w:tc>
        <w:tc>
          <w:tcPr>
            <w:tcW w:w="1949" w:type="pct"/>
          </w:tcPr>
          <w:p w14:paraId="0013A897" w14:textId="77777777" w:rsidR="00AE5F74" w:rsidRPr="008C375A" w:rsidRDefault="00AE5F74" w:rsidP="00031FAC">
            <w:r w:rsidRPr="008C375A">
              <w:t>Section B8 (Marine Benthic)</w:t>
            </w:r>
          </w:p>
        </w:tc>
        <w:tc>
          <w:tcPr>
            <w:tcW w:w="1651" w:type="pct"/>
          </w:tcPr>
          <w:p w14:paraId="0D3757EA" w14:textId="77777777" w:rsidR="00AE5F74" w:rsidRDefault="00AE5F74" w:rsidP="00031FAC">
            <w:r>
              <w:t>Enter the role of the person responsible for each inspection requirement.</w:t>
            </w:r>
          </w:p>
        </w:tc>
      </w:tr>
      <w:tr w:rsidR="00AE5F74" w14:paraId="4621EEB3" w14:textId="77777777" w:rsidTr="00031FAC">
        <w:tc>
          <w:tcPr>
            <w:tcW w:w="1400" w:type="pct"/>
          </w:tcPr>
          <w:p w14:paraId="37A772B8" w14:textId="77777777" w:rsidR="00AE5F74" w:rsidRDefault="00AE5F74" w:rsidP="00031FAC">
            <w:r>
              <w:t>+++END-IF +++</w:t>
            </w:r>
          </w:p>
        </w:tc>
        <w:tc>
          <w:tcPr>
            <w:tcW w:w="1949" w:type="pct"/>
          </w:tcPr>
          <w:p w14:paraId="2DE8D5B6" w14:textId="77777777" w:rsidR="00AE5F74" w:rsidRPr="008C375A" w:rsidRDefault="00AE5F74" w:rsidP="00031FAC"/>
        </w:tc>
        <w:tc>
          <w:tcPr>
            <w:tcW w:w="1651" w:type="pct"/>
          </w:tcPr>
          <w:p w14:paraId="585B6AED" w14:textId="77777777" w:rsidR="00AE5F74" w:rsidRDefault="00AE5F74" w:rsidP="00031FAC"/>
        </w:tc>
      </w:tr>
      <w:tr w:rsidR="00AE5F74" w14:paraId="09010CC7" w14:textId="77777777" w:rsidTr="00031FAC">
        <w:tc>
          <w:tcPr>
            <w:tcW w:w="5000" w:type="pct"/>
            <w:gridSpan w:val="3"/>
          </w:tcPr>
          <w:p w14:paraId="1ECF1262" w14:textId="77777777" w:rsidR="00AE5F74" w:rsidRDefault="00AE5F74" w:rsidP="00031FAC">
            <w:r>
              <w:t xml:space="preserve">+++IF parameters.filter((param) =&gt; param.monitoringCategory === </w:t>
            </w:r>
            <w:r>
              <w:rPr>
                <w:rFonts w:cstheme="minorHAnsi"/>
              </w:rPr>
              <w:t>'Saltwater Water Quality'</w:t>
            </w:r>
            <w:r>
              <w:t>).length &gt; 0 +++</w:t>
            </w:r>
          </w:p>
        </w:tc>
      </w:tr>
      <w:tr w:rsidR="00AE5F74" w14:paraId="59BCC51C" w14:textId="77777777" w:rsidTr="00031FAC">
        <w:tc>
          <w:tcPr>
            <w:tcW w:w="1400" w:type="pct"/>
          </w:tcPr>
          <w:p w14:paraId="0853D33D" w14:textId="77777777" w:rsidR="00AE5F74" w:rsidRDefault="00AE5F74" w:rsidP="00031FAC">
            <w:r>
              <w:t>Table B2.1</w:t>
            </w:r>
          </w:p>
        </w:tc>
        <w:tc>
          <w:tcPr>
            <w:tcW w:w="1949" w:type="pct"/>
          </w:tcPr>
          <w:p w14:paraId="12DB6D55" w14:textId="77777777" w:rsidR="00AE5F74" w:rsidRPr="008C375A" w:rsidRDefault="00AE5F74" w:rsidP="00031FAC">
            <w:r>
              <w:t>Section B2.1 (Marine Water Quality)</w:t>
            </w:r>
          </w:p>
        </w:tc>
        <w:tc>
          <w:tcPr>
            <w:tcW w:w="1651" w:type="pct"/>
          </w:tcPr>
          <w:p w14:paraId="06FE02C4" w14:textId="77777777" w:rsidR="00AE5F74" w:rsidRDefault="00AE5F74" w:rsidP="00031FAC">
            <w:r>
              <w:t>Complete the table for any “other” parameters entered in AquaQAPP.</w:t>
            </w:r>
          </w:p>
        </w:tc>
      </w:tr>
      <w:tr w:rsidR="00AE5F74" w14:paraId="791C727B" w14:textId="77777777" w:rsidTr="00031FAC">
        <w:tc>
          <w:tcPr>
            <w:tcW w:w="1400" w:type="pct"/>
          </w:tcPr>
          <w:p w14:paraId="39E2ADF2" w14:textId="77777777" w:rsidR="00AE5F74" w:rsidRDefault="00AE5F74" w:rsidP="00031FAC">
            <w:r>
              <w:t>Table B2.2</w:t>
            </w:r>
          </w:p>
        </w:tc>
        <w:tc>
          <w:tcPr>
            <w:tcW w:w="1949" w:type="pct"/>
          </w:tcPr>
          <w:p w14:paraId="4837F089" w14:textId="77777777" w:rsidR="00AE5F74" w:rsidRDefault="00AE5F74" w:rsidP="00031FAC">
            <w:r>
              <w:t>Section B2.1 (Marine Water Quality)</w:t>
            </w:r>
          </w:p>
        </w:tc>
        <w:tc>
          <w:tcPr>
            <w:tcW w:w="1651" w:type="pct"/>
          </w:tcPr>
          <w:p w14:paraId="25138685" w14:textId="77777777" w:rsidR="00AE5F74" w:rsidRDefault="00AE5F74" w:rsidP="00031FAC">
            <w:r>
              <w:t>Complete the table for any “other” parameters entered in AquaQAPP.</w:t>
            </w:r>
          </w:p>
        </w:tc>
      </w:tr>
      <w:tr w:rsidR="00AE5F74" w14:paraId="36980E2A" w14:textId="77777777" w:rsidTr="00031FAC">
        <w:tc>
          <w:tcPr>
            <w:tcW w:w="1400" w:type="pct"/>
          </w:tcPr>
          <w:p w14:paraId="5360D48A" w14:textId="77777777" w:rsidR="00AE5F74" w:rsidRDefault="00AE5F74" w:rsidP="00031FAC">
            <w:r>
              <w:t>Table B4.1</w:t>
            </w:r>
          </w:p>
        </w:tc>
        <w:tc>
          <w:tcPr>
            <w:tcW w:w="1949" w:type="pct"/>
          </w:tcPr>
          <w:p w14:paraId="44C695B6" w14:textId="77777777" w:rsidR="00AE5F74" w:rsidRDefault="00AE5F74" w:rsidP="00031FAC">
            <w:r>
              <w:t>Section B4 (Marine Water Quality)</w:t>
            </w:r>
          </w:p>
        </w:tc>
        <w:tc>
          <w:tcPr>
            <w:tcW w:w="1651" w:type="pct"/>
          </w:tcPr>
          <w:p w14:paraId="116A5052" w14:textId="77777777" w:rsidR="00AE5F74" w:rsidRDefault="00AE5F74" w:rsidP="00031FAC">
            <w:r>
              <w:t>Complete the table for any “other” parameters entered in AquaQAPP.</w:t>
            </w:r>
          </w:p>
        </w:tc>
      </w:tr>
      <w:tr w:rsidR="00AE5F74" w14:paraId="59D7AEA5" w14:textId="77777777" w:rsidTr="00031FAC">
        <w:tc>
          <w:tcPr>
            <w:tcW w:w="1400" w:type="pct"/>
          </w:tcPr>
          <w:p w14:paraId="026439D4" w14:textId="77777777" w:rsidR="00AE5F74" w:rsidRDefault="00AE5F74" w:rsidP="00031FAC">
            <w:r>
              <w:t>Table B5.1</w:t>
            </w:r>
          </w:p>
        </w:tc>
        <w:tc>
          <w:tcPr>
            <w:tcW w:w="1949" w:type="pct"/>
          </w:tcPr>
          <w:p w14:paraId="5A0B21F3" w14:textId="77777777" w:rsidR="00AE5F74" w:rsidRDefault="00AE5F74" w:rsidP="00031FAC">
            <w:r>
              <w:t>Section B5 (Marine Water Quality)</w:t>
            </w:r>
          </w:p>
        </w:tc>
        <w:tc>
          <w:tcPr>
            <w:tcW w:w="1651" w:type="pct"/>
          </w:tcPr>
          <w:p w14:paraId="7822605C" w14:textId="77777777" w:rsidR="00AE5F74" w:rsidRDefault="00AE5F74" w:rsidP="00031FAC">
            <w:r>
              <w:t>Complete the table for any “other” parameters entered in AquaQAPP.</w:t>
            </w:r>
          </w:p>
        </w:tc>
      </w:tr>
      <w:tr w:rsidR="00AE5F74" w14:paraId="233751EB" w14:textId="77777777" w:rsidTr="00031FAC">
        <w:tc>
          <w:tcPr>
            <w:tcW w:w="5000" w:type="pct"/>
            <w:gridSpan w:val="3"/>
          </w:tcPr>
          <w:p w14:paraId="4253C848" w14:textId="77777777" w:rsidR="00AE5F74" w:rsidRDefault="00AE5F74" w:rsidP="00031FAC">
            <w:r w:rsidRPr="44180A45">
              <w:rPr>
                <w:rFonts w:eastAsia="Courier New" w:cs="Courier New"/>
              </w:rPr>
              <w:t>+++</w:t>
            </w:r>
            <w:r>
              <w:rPr>
                <w:rFonts w:eastAsia="Courier New" w:cs="Courier New"/>
              </w:rPr>
              <w:t>IF parameters</w:t>
            </w:r>
            <w:r w:rsidRPr="44180A45">
              <w:rPr>
                <w:rFonts w:eastAsia="Courier New" w:cs="Courier New"/>
              </w:rPr>
              <w:t>.filter((param) =&gt; param.monitoringCategory === 'Saltwater Water Quality' &amp;&amp; param.method</w:t>
            </w:r>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AE5F74" w14:paraId="130F6909" w14:textId="77777777" w:rsidTr="00031FAC">
        <w:tc>
          <w:tcPr>
            <w:tcW w:w="1400" w:type="pct"/>
          </w:tcPr>
          <w:p w14:paraId="1C4E5D18" w14:textId="77777777" w:rsidR="00AE5F74" w:rsidRDefault="00AE5F74" w:rsidP="00031FAC">
            <w:r>
              <w:t>Table B5.2</w:t>
            </w:r>
          </w:p>
        </w:tc>
        <w:tc>
          <w:tcPr>
            <w:tcW w:w="1949" w:type="pct"/>
          </w:tcPr>
          <w:p w14:paraId="05562874" w14:textId="77777777" w:rsidR="00AE5F74" w:rsidRDefault="00AE5F74" w:rsidP="00031FAC">
            <w:r>
              <w:t>Section B5 (Marine Water Quality)</w:t>
            </w:r>
          </w:p>
        </w:tc>
        <w:tc>
          <w:tcPr>
            <w:tcW w:w="1651" w:type="pct"/>
          </w:tcPr>
          <w:p w14:paraId="555AAF99" w14:textId="77777777" w:rsidR="00AE5F74" w:rsidRDefault="00AE5F74" w:rsidP="00031FAC">
            <w:r>
              <w:t>Complete the table for any “other” parameters entered in AquaQAPP.</w:t>
            </w:r>
          </w:p>
        </w:tc>
      </w:tr>
      <w:tr w:rsidR="00AE5F74" w14:paraId="34DAF05A" w14:textId="77777777" w:rsidTr="00031FAC">
        <w:tc>
          <w:tcPr>
            <w:tcW w:w="5000" w:type="pct"/>
            <w:gridSpan w:val="3"/>
          </w:tcPr>
          <w:p w14:paraId="513D39B0" w14:textId="77777777" w:rsidR="00AE5F74" w:rsidRDefault="00AE5F74" w:rsidP="00031FAC">
            <w:r>
              <w:t>+++END-IF +++</w:t>
            </w:r>
          </w:p>
        </w:tc>
      </w:tr>
      <w:tr w:rsidR="00AE5F74" w14:paraId="4CB4FAE9" w14:textId="77777777" w:rsidTr="00031FAC">
        <w:tc>
          <w:tcPr>
            <w:tcW w:w="1400" w:type="pct"/>
          </w:tcPr>
          <w:p w14:paraId="4E437740" w14:textId="77777777" w:rsidR="00AE5F74" w:rsidRDefault="00AE5F74" w:rsidP="00031FAC">
            <w:r>
              <w:t>Table B7.1</w:t>
            </w:r>
          </w:p>
        </w:tc>
        <w:tc>
          <w:tcPr>
            <w:tcW w:w="1949" w:type="pct"/>
          </w:tcPr>
          <w:p w14:paraId="0D42A1D4" w14:textId="77777777" w:rsidR="00AE5F74" w:rsidRDefault="00AE5F74" w:rsidP="00031FAC">
            <w:r>
              <w:t>Section B7.1 (Marine Water Quality)</w:t>
            </w:r>
          </w:p>
        </w:tc>
        <w:tc>
          <w:tcPr>
            <w:tcW w:w="1651" w:type="pct"/>
          </w:tcPr>
          <w:p w14:paraId="5046F1BF" w14:textId="77777777" w:rsidR="00AE5F74" w:rsidRDefault="00AE5F74" w:rsidP="00031FAC">
            <w:r>
              <w:t>Complete the table for any “other” parameters entered in AquaQAPP.</w:t>
            </w:r>
          </w:p>
        </w:tc>
      </w:tr>
      <w:tr w:rsidR="00AE5F74" w14:paraId="0100B169" w14:textId="77777777" w:rsidTr="00031FAC">
        <w:tc>
          <w:tcPr>
            <w:tcW w:w="1400" w:type="pct"/>
          </w:tcPr>
          <w:p w14:paraId="560AA445" w14:textId="77777777" w:rsidR="00AE5F74" w:rsidRDefault="00AE5F74" w:rsidP="00031FAC">
            <w:r>
              <w:t>Table B8.1</w:t>
            </w:r>
          </w:p>
        </w:tc>
        <w:tc>
          <w:tcPr>
            <w:tcW w:w="1949" w:type="pct"/>
          </w:tcPr>
          <w:p w14:paraId="714CCCEC" w14:textId="77777777" w:rsidR="00AE5F74" w:rsidRPr="008C375A" w:rsidRDefault="00AE5F74" w:rsidP="00031FAC">
            <w:r w:rsidRPr="008C375A">
              <w:t>Section B8 (Marine Water Quality)</w:t>
            </w:r>
          </w:p>
        </w:tc>
        <w:tc>
          <w:tcPr>
            <w:tcW w:w="1651" w:type="pct"/>
          </w:tcPr>
          <w:p w14:paraId="2A5E5C1E" w14:textId="77777777" w:rsidR="00AE5F74" w:rsidRDefault="00AE5F74" w:rsidP="00031FAC">
            <w:r>
              <w:t>Enter the role of the person responsible for each inspection requirement.</w:t>
            </w:r>
          </w:p>
        </w:tc>
      </w:tr>
      <w:tr w:rsidR="00AE5F74" w14:paraId="42DD26F2" w14:textId="77777777" w:rsidTr="00031FAC">
        <w:tc>
          <w:tcPr>
            <w:tcW w:w="1400" w:type="pct"/>
          </w:tcPr>
          <w:p w14:paraId="12A2B9B3" w14:textId="77777777" w:rsidR="00AE5F74" w:rsidRDefault="00AE5F74" w:rsidP="00031FAC">
            <w:r>
              <w:t>+++END-IF +++</w:t>
            </w:r>
          </w:p>
        </w:tc>
        <w:tc>
          <w:tcPr>
            <w:tcW w:w="1949" w:type="pct"/>
          </w:tcPr>
          <w:p w14:paraId="07BAD67B" w14:textId="77777777" w:rsidR="00AE5F74" w:rsidRPr="008C375A" w:rsidRDefault="00AE5F74" w:rsidP="00031FAC"/>
        </w:tc>
        <w:tc>
          <w:tcPr>
            <w:tcW w:w="1651" w:type="pct"/>
          </w:tcPr>
          <w:p w14:paraId="25C2F27B" w14:textId="77777777" w:rsidR="00AE5F74" w:rsidRDefault="00AE5F74" w:rsidP="00031FAC"/>
        </w:tc>
      </w:tr>
    </w:tbl>
    <w:p w14:paraId="392BF455" w14:textId="77777777" w:rsidR="00AE5F74" w:rsidRDefault="00AE5F74" w:rsidP="00AE5F7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AE5F74" w14:paraId="22C948A5" w14:textId="77777777" w:rsidTr="00031FAC">
        <w:tc>
          <w:tcPr>
            <w:tcW w:w="2122" w:type="pct"/>
            <w:tcBorders>
              <w:top w:val="single" w:sz="12" w:space="0" w:color="auto"/>
              <w:left w:val="single" w:sz="12" w:space="0" w:color="auto"/>
              <w:bottom w:val="single" w:sz="12" w:space="0" w:color="auto"/>
            </w:tcBorders>
            <w:shd w:val="clear" w:color="auto" w:fill="D9D9D9" w:themeFill="background1" w:themeFillShade="D9"/>
          </w:tcPr>
          <w:p w14:paraId="66493DF0" w14:textId="77777777" w:rsidR="00AE5F74" w:rsidRPr="00FE3AEB" w:rsidRDefault="00AE5F74" w:rsidP="00031FAC">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22DA10F5" w14:textId="77777777" w:rsidR="00AE5F74" w:rsidRPr="00FE3AEB" w:rsidRDefault="00AE5F74" w:rsidP="00031FAC">
            <w:pPr>
              <w:rPr>
                <w:b/>
                <w:bCs/>
              </w:rPr>
            </w:pPr>
            <w:r>
              <w:rPr>
                <w:b/>
                <w:bCs/>
              </w:rPr>
              <w:t>Instructions</w:t>
            </w:r>
          </w:p>
        </w:tc>
      </w:tr>
      <w:tr w:rsidR="00AE5F74" w14:paraId="2083AE54" w14:textId="77777777" w:rsidTr="00031FAC">
        <w:tc>
          <w:tcPr>
            <w:tcW w:w="2122" w:type="pct"/>
            <w:tcBorders>
              <w:top w:val="single" w:sz="12" w:space="0" w:color="auto"/>
              <w:left w:val="single" w:sz="12" w:space="0" w:color="auto"/>
            </w:tcBorders>
          </w:tcPr>
          <w:p w14:paraId="1EF499EA" w14:textId="77777777" w:rsidR="00AE5F74" w:rsidRDefault="00AE5F74" w:rsidP="00031FAC">
            <w:r>
              <w:t>Map(s) of area, waterbody, and sampling sites</w:t>
            </w:r>
          </w:p>
        </w:tc>
        <w:tc>
          <w:tcPr>
            <w:tcW w:w="2878" w:type="pct"/>
            <w:tcBorders>
              <w:top w:val="single" w:sz="12" w:space="0" w:color="auto"/>
              <w:right w:val="single" w:sz="12" w:space="0" w:color="auto"/>
            </w:tcBorders>
          </w:tcPr>
          <w:p w14:paraId="28C173C9" w14:textId="77777777" w:rsidR="00AE5F74" w:rsidRDefault="00AE5F74" w:rsidP="00031FAC">
            <w:r>
              <w:t>Attach map(s) of the area to be sampled. The map should have a legend, scale, and compass direction.  Include the waterbody that will be assessed through this monitoring program. Identify all sampling locations with labels.</w:t>
            </w:r>
          </w:p>
        </w:tc>
      </w:tr>
    </w:tbl>
    <w:p w14:paraId="76C38ADA" w14:textId="77777777" w:rsidR="00AE5F74" w:rsidRDefault="00AE5F74" w:rsidP="00AE5F74"/>
    <w:p w14:paraId="46B2D231" w14:textId="77777777" w:rsidR="00AE5F74" w:rsidRDefault="00AE5F74" w:rsidP="00AE5F74">
      <w:r>
        <w:br w:type="page"/>
      </w:r>
    </w:p>
    <w:p w14:paraId="55368B86" w14:textId="77777777" w:rsidR="00AE5F74" w:rsidRPr="007E650F" w:rsidRDefault="00AE5F74" w:rsidP="00AE5F74">
      <w:r>
        <w:rPr>
          <w:b/>
          <w:bCs/>
        </w:rPr>
        <w:lastRenderedPageBreak/>
        <w:t>Table 3 - List of Forms.</w:t>
      </w:r>
      <w:r>
        <w:t xml:space="preserve"> This table lists all forms that need to be completed by project type. Visit the AquaQAPP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9800" w:type="dxa"/>
        <w:tblInd w:w="-275" w:type="dxa"/>
        <w:tblLayout w:type="fixed"/>
        <w:tblLook w:val="04A0" w:firstRow="1" w:lastRow="0" w:firstColumn="1" w:lastColumn="0" w:noHBand="0" w:noVBand="1"/>
      </w:tblPr>
      <w:tblGrid>
        <w:gridCol w:w="3150"/>
        <w:gridCol w:w="540"/>
        <w:gridCol w:w="540"/>
        <w:gridCol w:w="507"/>
        <w:gridCol w:w="540"/>
        <w:gridCol w:w="4523"/>
      </w:tblGrid>
      <w:tr w:rsidR="00AE5F74" w:rsidRPr="004D465E" w14:paraId="414095D1" w14:textId="77777777" w:rsidTr="00AE5F74">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289378D6" w14:textId="77777777" w:rsidR="00AE5F74" w:rsidRPr="004D465E" w:rsidRDefault="00AE5F74" w:rsidP="00031FAC">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3C8F6576" w14:textId="77777777" w:rsidR="00AE5F74" w:rsidRPr="004D465E" w:rsidRDefault="00AE5F74" w:rsidP="00031FAC">
            <w:pPr>
              <w:ind w:right="39"/>
              <w:jc w:val="center"/>
              <w:rPr>
                <w:rFonts w:eastAsia="Times New Roman" w:cs="Calibri"/>
                <w:b/>
                <w:bCs/>
                <w:color w:val="000000"/>
              </w:rPr>
            </w:pPr>
            <w:r w:rsidRPr="004D465E">
              <w:rPr>
                <w:rFonts w:eastAsia="Times New Roman" w:cs="Calibri"/>
                <w:b/>
                <w:bCs/>
                <w:color w:val="000000"/>
              </w:rPr>
              <w:t>Project / QAPP type</w:t>
            </w:r>
          </w:p>
        </w:tc>
        <w:tc>
          <w:tcPr>
            <w:tcW w:w="452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643430CA" w14:textId="77777777" w:rsidR="00AE5F74" w:rsidRPr="004D465E" w:rsidRDefault="00AE5F74" w:rsidP="00031FAC">
            <w:pPr>
              <w:jc w:val="center"/>
              <w:rPr>
                <w:rFonts w:eastAsia="Times New Roman" w:cs="Calibri"/>
                <w:b/>
                <w:bCs/>
                <w:color w:val="000000"/>
              </w:rPr>
            </w:pPr>
            <w:r w:rsidRPr="004D465E">
              <w:rPr>
                <w:rFonts w:eastAsia="Times New Roman" w:cs="Calibri"/>
                <w:b/>
                <w:bCs/>
                <w:color w:val="000000"/>
              </w:rPr>
              <w:t>Description</w:t>
            </w:r>
          </w:p>
        </w:tc>
      </w:tr>
      <w:tr w:rsidR="00AE5F74" w:rsidRPr="004D465E" w14:paraId="2B520C52" w14:textId="77777777" w:rsidTr="00AE5F74">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65C043FF" w14:textId="77777777" w:rsidR="00AE5F74" w:rsidRPr="004D465E" w:rsidRDefault="00AE5F74" w:rsidP="00031FAC">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BFD7C02"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68B218E"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029333B5" w14:textId="77777777" w:rsidR="00AE5F74" w:rsidRPr="004D465E" w:rsidRDefault="00AE5F74" w:rsidP="00031FAC">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433688A"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4523" w:type="dxa"/>
            <w:vMerge/>
            <w:tcBorders>
              <w:top w:val="single" w:sz="4" w:space="0" w:color="auto"/>
              <w:left w:val="single" w:sz="4" w:space="0" w:color="auto"/>
              <w:bottom w:val="single" w:sz="4" w:space="0" w:color="auto"/>
              <w:right w:val="single" w:sz="12" w:space="0" w:color="auto"/>
            </w:tcBorders>
            <w:vAlign w:val="center"/>
            <w:hideMark/>
          </w:tcPr>
          <w:p w14:paraId="233E6269" w14:textId="77777777" w:rsidR="00AE5F74" w:rsidRPr="004D465E" w:rsidRDefault="00AE5F74" w:rsidP="00031FAC">
            <w:pPr>
              <w:rPr>
                <w:rFonts w:eastAsia="Times New Roman" w:cs="Calibri"/>
                <w:b/>
                <w:bCs/>
                <w:color w:val="000000"/>
              </w:rPr>
            </w:pPr>
          </w:p>
        </w:tc>
      </w:tr>
      <w:tr w:rsidR="00AE5F74" w:rsidRPr="004D465E" w14:paraId="0D5759A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AF65C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34E061C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F13EB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2B6BC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D309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12D2E5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AE5F74" w:rsidRPr="004D465E" w14:paraId="7D9FCAE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B184A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1DE1306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30BAE6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22F437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A3D25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000000" w:fill="FFFFFF"/>
            <w:vAlign w:val="center"/>
            <w:hideMark/>
          </w:tcPr>
          <w:p w14:paraId="16E5815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AE5F74" w:rsidRPr="004D465E" w14:paraId="136E132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63914F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06E6B93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C5CAA0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9F3C51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7DC77B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FEA87F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AE5F74" w:rsidRPr="004D465E" w14:paraId="7DC5B17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0E26B1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0933C8C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2A9FE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EA34CB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9C23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7B3D67D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184B4B2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43626E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4C80465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0163A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1FC8D5D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6BFDEB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9D0BF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65F2407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B8ED94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523174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E4B221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68305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F142F5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469B28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AE5F74" w:rsidRPr="004D465E" w14:paraId="1E750AAC"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9A06F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3AF378C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6CFFF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55A3D3B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FDBD1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94B07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AE5F74" w:rsidRPr="004D465E" w14:paraId="1AB423F5"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272BA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78C143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34922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0D871E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97B0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856F2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6C5789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D43E4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68650BB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77E7B7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A5348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1F2ED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F53A3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4A531E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AF43F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6ECF4D2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1CF6C4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D7A49C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76DD4B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B85BCB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AE5F74" w:rsidRPr="004D465E" w14:paraId="32DE244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077ABE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4A0A9FF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4A7F23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A0505C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DBA465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E28EB7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AE5F74" w:rsidRPr="004D465E" w14:paraId="3CB3944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F21740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116C32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EDAB7D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7CC5ED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65E675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4EAF78A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AE5F74" w:rsidRPr="004D465E" w14:paraId="7C6AAA4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4C2ED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5AD35F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FCDC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FA470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28AE85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600167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AE5F74" w:rsidRPr="004D465E" w14:paraId="38ADFCB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314022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1A32B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BD6C91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9EDC2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139B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EA7066B"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6F065BD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C46A5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B2F98F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C0C190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288D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9D34D7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A5020C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404F86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1FF2AF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151F2A8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7B05C9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3DD8A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50572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D02D26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AE5F74" w:rsidRPr="004D465E" w14:paraId="4AE49CD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5F5183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66AEA03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62F1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3891A3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DBE69F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F33FD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AE5F74" w:rsidRPr="004D465E" w14:paraId="0C6155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3F6151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1389F9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2F2F0F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B7C9C8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68DEE7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E0121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AE5F74" w:rsidRPr="004D465E" w14:paraId="662C143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D270B60" w14:textId="77777777" w:rsidR="00AE5F74" w:rsidRPr="004D465E" w:rsidRDefault="00AE5F74" w:rsidP="00031FAC">
            <w:pPr>
              <w:rPr>
                <w:rFonts w:eastAsia="Times New Roman" w:cs="Calibri"/>
                <w:sz w:val="20"/>
                <w:szCs w:val="20"/>
              </w:rPr>
            </w:pPr>
            <w:r w:rsidRPr="004D465E">
              <w:rPr>
                <w:rFonts w:eastAsia="Times New Roman" w:cs="Calibri"/>
                <w:sz w:val="20"/>
                <w:szCs w:val="20"/>
              </w:rPr>
              <w:lastRenderedPageBreak/>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2DEC156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4FECF3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E612C6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0F2469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989CA8B"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AE5F74" w:rsidRPr="004D465E" w14:paraId="142E063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1109A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CAC2CE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4511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5BE7ED1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B808B3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D69855D"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AE5F74" w:rsidRPr="004D465E" w14:paraId="6B48017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B260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0A3F123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AB899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C996F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B1049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90977D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AE5F74" w:rsidRPr="004D465E" w14:paraId="6FB9F3A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6C5A0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0BC7139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F4664A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A90901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F3D2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2F0174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AE5F74" w:rsidRPr="004D465E" w14:paraId="45FF650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BC641D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0FD890A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232FF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98D770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1D24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00AB64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AE5F74" w:rsidRPr="004D465E" w14:paraId="7C4B82C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1D2E5CD" w14:textId="77777777" w:rsidR="00AE5F74" w:rsidRPr="004D465E" w:rsidRDefault="00AE5F74" w:rsidP="00031FAC">
            <w:pPr>
              <w:rPr>
                <w:rFonts w:eastAsia="Times New Roman" w:cs="Calibri"/>
                <w:sz w:val="20"/>
                <w:szCs w:val="20"/>
              </w:rPr>
            </w:pPr>
            <w:r w:rsidRPr="004D465E">
              <w:rPr>
                <w:rFonts w:eastAsia="Times New Roman" w:cs="Calibri"/>
                <w:sz w:val="20"/>
                <w:szCs w:val="20"/>
              </w:rPr>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2C6CEC7"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FF771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2DB3FF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0317B30"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54FAA78"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AE5F74" w:rsidRPr="004D465E" w14:paraId="0C32193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7E3F2B0" w14:textId="77777777" w:rsidR="00AE5F74" w:rsidRPr="004D465E" w:rsidRDefault="00AE5F74" w:rsidP="00031FAC">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7EE23C59"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83230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8801B3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5A072C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75F404A"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AE5F74" w:rsidRPr="004D465E" w14:paraId="4A00E0F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8FD637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BDE817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21957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1433ABC"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B31458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45BA1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lab results in bulk; include lab SOP number, data analysis, QA/QC and results</w:t>
            </w:r>
          </w:p>
        </w:tc>
      </w:tr>
      <w:tr w:rsidR="00AE5F74" w:rsidRPr="004D465E" w14:paraId="24D7D3A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EC3510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46093A1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063A1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8EEF42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21A0CD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C6B20D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AE5F74" w:rsidRPr="004D465E" w14:paraId="1C196BA8" w14:textId="77777777" w:rsidTr="00AE5F74">
        <w:tc>
          <w:tcPr>
            <w:tcW w:w="3150" w:type="dxa"/>
            <w:tcBorders>
              <w:top w:val="nil"/>
              <w:left w:val="single" w:sz="12" w:space="0" w:color="auto"/>
              <w:bottom w:val="single" w:sz="12" w:space="0" w:color="auto"/>
              <w:right w:val="single" w:sz="4" w:space="0" w:color="auto"/>
            </w:tcBorders>
            <w:shd w:val="clear" w:color="auto" w:fill="auto"/>
            <w:vAlign w:val="center"/>
            <w:hideMark/>
          </w:tcPr>
          <w:p w14:paraId="06DFE8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56E310A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6003C09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AFF875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07F705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12" w:space="0" w:color="auto"/>
              <w:right w:val="single" w:sz="12" w:space="0" w:color="auto"/>
            </w:tcBorders>
            <w:shd w:val="clear" w:color="auto" w:fill="auto"/>
            <w:vAlign w:val="center"/>
            <w:hideMark/>
          </w:tcPr>
          <w:p w14:paraId="2AABCE6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1643CEA5" w14:textId="77777777" w:rsidR="00AE5F74" w:rsidRDefault="00AE5F74" w:rsidP="00AE5F74"/>
    <w:p w14:paraId="72D4421A" w14:textId="62F67389" w:rsidR="00AE5F74" w:rsidRDefault="00AE5F74">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7A11BDD3"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(mtype, wtype,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p</w:t>
      </w:r>
      <w:r w:rsidR="00847679" w:rsidRPr="00FF5277">
        <w:rPr>
          <w:rFonts w:ascii="Courier New" w:hAnsi="Courier New" w:cs="Courier New"/>
          <w:sz w:val="16"/>
          <w:szCs w:val="16"/>
          <w:highlight w:val="green"/>
        </w:rPr>
        <w:t>arameters.some(</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(mtype !== '' ? param.monitoringCategory.toLowerCase() === mtype.toLowerCase()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(wtype !== '' ? param.waterType.toLowerCase() === wtype.toLowerCase()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(name !== '' ? param.parameter.toLowerCase() === name.toLowerCase()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(method !== '' ? param.method.toLowerCase() === method.toLowerCase()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r w:rsidRPr="51001942">
        <w:rPr>
          <w:rFonts w:ascii="Courier New" w:eastAsia="Courier New" w:hAnsi="Courier New" w:cs="Courier New"/>
          <w:sz w:val="16"/>
          <w:szCs w:val="16"/>
          <w:highlight w:val="green"/>
        </w:rPr>
        <w:t>determineConcern = (label) =&gt; waterConcerns.some((concern) =&gt; concern.label.toLowerCase() === label.toLowerCase());</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generated by AquaQAPP,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`${dateGenerated}`+++</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w:t>
      </w:r>
      <w:r w:rsidR="003D4269">
        <w:t>Partnership</w:t>
      </w:r>
      <w:r w:rsidR="008B3D9C">
        <w:t xml:space="preserve"> (MassBays)</w:t>
      </w:r>
      <w:r>
        <w:t xml:space="preserve">. AquaQAPP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AquaQAPP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AquaQAPP is not required. </w:t>
      </w:r>
      <w:r w:rsidR="00274717">
        <w:t xml:space="preserve">By </w:t>
      </w:r>
      <w:r w:rsidR="00743553">
        <w:t>using AquaQAPP</w:t>
      </w:r>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content generated by AquaQAPP</w:t>
      </w:r>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r w:rsidRPr="084F5C3B">
        <w:t xml:space="preserve">AquaQAPP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4105938"/>
      <w:r>
        <w:lastRenderedPageBreak/>
        <w:t xml:space="preserve">Section </w:t>
      </w:r>
      <w:r w:rsidR="00DC2D14">
        <w:t xml:space="preserve">A. </w:t>
      </w:r>
      <w:r w:rsidR="00004913" w:rsidRPr="0026159D">
        <w:t>Project Management Elements</w:t>
      </w:r>
      <w:bookmarkEnd w:id="2"/>
      <w:bookmarkEnd w:id="3"/>
    </w:p>
    <w:p w14:paraId="69AC4FDC" w14:textId="3544D577" w:rsidR="00004913" w:rsidRPr="00BF389E" w:rsidRDefault="00004913" w:rsidP="0026159D">
      <w:pPr>
        <w:pStyle w:val="Heading2"/>
        <w:rPr>
          <w:szCs w:val="28"/>
        </w:rPr>
      </w:pPr>
      <w:bookmarkStart w:id="4" w:name="_Toc7605603"/>
      <w:bookmarkStart w:id="5" w:name="_Toc24105939"/>
      <w:r w:rsidRPr="00BF389E">
        <w:rPr>
          <w:szCs w:val="28"/>
        </w:rPr>
        <w:t>A1</w:t>
      </w:r>
      <w:r w:rsidR="003008A8">
        <w:rPr>
          <w:szCs w:val="28"/>
        </w:rPr>
        <w:tab/>
      </w:r>
      <w:r w:rsidRPr="00BF389E">
        <w:rPr>
          <w:szCs w:val="28"/>
        </w:rPr>
        <w:t xml:space="preserve">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`${preparedBy}`+++</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+++FOR person IN projectOrganization +++</w:t>
      </w:r>
    </w:p>
    <w:p w14:paraId="470B9E15" w14:textId="5112F763" w:rsidR="25E08544" w:rsidRPr="00B4415E" w:rsidRDefault="25E08544" w:rsidP="00C67A01">
      <w:pPr>
        <w:spacing w:after="120"/>
      </w:pPr>
      <w:r w:rsidRPr="00B4415E">
        <w:t xml:space="preserve">+++IF $person.primaryContact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$person.titlePosition+++</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$person.fullName+++</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$person.telephone+++</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projectOrganization +++ </w:t>
      </w:r>
    </w:p>
    <w:p w14:paraId="0C2EA26A" w14:textId="191ADF66" w:rsidR="009525E2" w:rsidRPr="00B4415E" w:rsidRDefault="25E08544" w:rsidP="00C67A01">
      <w:pPr>
        <w:spacing w:afterLines="60" w:after="144"/>
      </w:pPr>
      <w:r w:rsidRPr="00B4415E">
        <w:t>+++IF $person.primaryContact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$person.fullName+++</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$person.telephone+++</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$person.fullName+++</w:t>
      </w:r>
      <w:r w:rsidRPr="00B4415E">
        <w:t xml:space="preserve"> certify that </w:t>
      </w:r>
      <w:r w:rsidR="58BB589C" w:rsidRPr="00B4415E">
        <w:t>+++INS $person.organization+++</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AquaQAPP</w:t>
      </w:r>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lastRenderedPageBreak/>
        <w:t>+++END-FOR person+++</w:t>
      </w:r>
    </w:p>
    <w:p w14:paraId="6628D837" w14:textId="7FE4FCFA" w:rsidR="00ED34F3" w:rsidRDefault="00ED34F3" w:rsidP="53B12CA3">
      <w:pPr>
        <w:spacing w:after="160" w:line="259" w:lineRule="auto"/>
        <w:rPr>
          <w:highlight w:val="green"/>
        </w:rPr>
        <w:sectPr w:rsidR="00ED34F3" w:rsidSect="00205054">
          <w:footerReference w:type="default" r:id="rId14"/>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6" w:name="_Toc24105940"/>
      <w:r w:rsidRPr="00BF389E">
        <w:rPr>
          <w:szCs w:val="28"/>
        </w:rPr>
        <w:t>A2</w:t>
      </w:r>
      <w:r w:rsidR="003008A8">
        <w:rPr>
          <w:szCs w:val="28"/>
        </w:rPr>
        <w:tab/>
      </w:r>
      <w:r w:rsidRPr="00BF389E">
        <w:rPr>
          <w:szCs w:val="28"/>
        </w:rPr>
        <w:t>Table of Contents</w:t>
      </w:r>
      <w:bookmarkEnd w:id="6"/>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64437D">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64437D">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64437D">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64437D">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64437D">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64437D">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64437D">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64437D">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64437D">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64437D">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64437D">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64437D">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64437D">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64437D">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64437D">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64437D">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64437D">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64437D">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64437D">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64437D">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64437D">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64437D">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64437D">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64437D">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64437D">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64437D">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64437D">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64437D">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64437D">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64437D">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64437D">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64437D">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64437D">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64437D">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64437D">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64437D">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64437D">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64437D">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64437D">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64437D">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64437D">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64437D">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64437D">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64437D">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64437D">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64437D">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64437D">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64437D">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64437D">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64437D">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64437D">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64437D">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64437D">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64437D">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64437D">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64437D">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64437D">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64437D">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64437D">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64437D">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64437D">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64437D">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64437D">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64437D">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64437D">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64437D">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64437D">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64437D">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64437D">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64437D">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64437D">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64437D">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64437D">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64437D">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64437D">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64437D">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64437D">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64437D">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64437D">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64437D">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64437D">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64437D">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64437D">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64437D">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64437D">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64437D">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64437D">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64437D">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64437D">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64437D">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64437D">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64437D">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64437D">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64437D">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64437D">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64437D">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64437D">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64437D">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64437D">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64437D">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64437D">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64437D">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64437D">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64437D">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64437D">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64437D">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64437D">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64437D">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64437D">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64437D">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64437D">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64437D">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64437D">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64437D">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64437D">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64437D">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64437D">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64437D">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64437D">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64437D">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64437D">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64437D">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64437D">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64437D">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64437D">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64437D">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64437D">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64437D">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64437D">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64437D">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64437D">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64437D">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64437D">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64437D">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64437D">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64437D">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64437D">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64437D">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64437D">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64437D">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64437D">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64437D">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64437D">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64437D">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64437D">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64437D">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64437D">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64437D">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64437D">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64437D">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64437D">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64437D">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64437D">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64437D">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64437D">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64437D">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64437D">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64437D">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64437D">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64437D">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64437D">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64437D">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64437D">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64437D">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64437D">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64437D">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64437D">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64437D">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64437D">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64437D">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64437D">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64437D">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64437D">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64437D">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64437D">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64437D">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64437D">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64437D">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64437D">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64437D">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64437D">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64437D">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64437D">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64437D">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64437D">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64437D">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64437D">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64437D">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64437D">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64437D">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64437D">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64437D">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64437D">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64437D">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64437D">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64437D">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64437D">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64437D">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64437D">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64437D">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64437D">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64437D">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64437D">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64437D">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64437D">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64437D">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64437D">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64437D">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64437D">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64437D">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64437D">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64437D">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64437D">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64437D">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64437D">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64437D">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64437D">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64437D">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64437D">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64437D">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64437D">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64437D">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64437D">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64437D">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64437D">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64437D">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64437D">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64437D">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64437D">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64437D">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64437D">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64437D">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64437D">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64437D">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64437D">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64437D">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64437D">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64437D">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64437D">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64437D">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64437D">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64437D">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64437D">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64437D">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64437D">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64437D">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5"/>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64437D"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64437D"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64437D"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64437D"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64437D"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64437D"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64437D"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64437D"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64437D"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64437D"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64437D"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64437D"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64437D"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64437D"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64437D"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64437D"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64437D"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64437D"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64437D"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64437D"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64437D"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64437D"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64437D"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64437D"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64437D"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64437D"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64437D"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64437D"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64437D"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64437D"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64437D"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64437D"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64437D"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64437D"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64437D"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64437D"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64437D"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64437D"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64437D"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64437D"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64437D"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64437D"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64437D"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64437D"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64437D"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64437D"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64437D"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64437D"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64437D"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64437D"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64437D"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64437D"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64437D"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64437D"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64437D"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64437D"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64437D"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64437D"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64437D"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64437D"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64437D"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64437D"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64437D"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64437D"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64437D"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64437D"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64437D"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64437D"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64437D"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64437D"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6"/>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7" w:name="_Toc7605604"/>
      <w:bookmarkStart w:id="8" w:name="_Toc24105941"/>
      <w:r>
        <w:lastRenderedPageBreak/>
        <w:t>A3</w:t>
      </w:r>
      <w:r w:rsidR="003008A8">
        <w:tab/>
      </w:r>
      <w:r>
        <w:t>Distribution List</w:t>
      </w:r>
      <w:bookmarkEnd w:id="7"/>
      <w:bookmarkEnd w:id="8"/>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9" w:name="_Toc24070756"/>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9"/>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+++FOR person IN projectOrganization.filter((person) =&gt; person.distributionList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4E2AEBE6">
        <w:tc>
          <w:tcPr>
            <w:tcW w:w="3705" w:type="dxa"/>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$person.roles</w:t>
            </w:r>
            <w:r>
              <w:rPr>
                <w:rFonts w:asciiTheme="minorHAnsi" w:eastAsia="Courier New" w:hAnsiTheme="minorHAnsi" w:cstheme="minorHAnsi"/>
                <w:szCs w:val="22"/>
              </w:rPr>
              <w:t>.map((role) =&gt; role.label).join(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5580" w:type="dxa"/>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r w:rsidRPr="004676C3">
              <w:rPr>
                <w:rFonts w:eastAsia="Courier New" w:cs="Calibri"/>
                <w:szCs w:val="22"/>
              </w:rPr>
              <w:t>person.fullName+++, +++</w:t>
            </w:r>
            <w:r w:rsidRPr="004676C3">
              <w:rPr>
                <w:rFonts w:eastAsia="Courier New" w:cs="Calibri"/>
                <w:b/>
                <w:bCs/>
                <w:szCs w:val="22"/>
              </w:rPr>
              <w:t xml:space="preserve"> INS $</w:t>
            </w:r>
            <w:r w:rsidRPr="004676C3">
              <w:rPr>
                <w:rFonts w:eastAsia="Courier New" w:cs="Calibri"/>
                <w:szCs w:val="22"/>
              </w:rPr>
              <w:t>person.organization+++</w:t>
            </w:r>
          </w:p>
        </w:tc>
      </w:tr>
      <w:tr w:rsidR="00824882" w:rsidRPr="004676C3" w14:paraId="1694B438" w14:textId="77777777" w:rsidTr="4E2AEBE6">
        <w:tc>
          <w:tcPr>
            <w:tcW w:w="3705" w:type="dxa"/>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+++FOR person IN projectOrganization +++</w:t>
      </w:r>
    </w:p>
    <w:p w14:paraId="4F1E61B0" w14:textId="77777777" w:rsidR="00CA460F" w:rsidRPr="005355FF" w:rsidRDefault="00CA460F" w:rsidP="00CA460F">
      <w:pPr>
        <w:pStyle w:val="BodyText"/>
      </w:pPr>
      <w:r w:rsidRPr="004676C3">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0" w:name="_Toc24105942"/>
      <w:bookmarkEnd w:id="0"/>
      <w:r w:rsidRPr="004376D4">
        <w:lastRenderedPageBreak/>
        <w:t>A4</w:t>
      </w:r>
      <w:r w:rsidRPr="004376D4">
        <w:tab/>
      </w:r>
      <w:r w:rsidRPr="00CF5C5C">
        <w:t>P</w:t>
      </w:r>
      <w:r>
        <w:t>rogram Organization and Task Responsibilities</w:t>
      </w:r>
      <w:bookmarkEnd w:id="10"/>
    </w:p>
    <w:p w14:paraId="45FA4DDA" w14:textId="69BC22C5" w:rsidR="00FE794D" w:rsidRPr="00FF7953" w:rsidRDefault="001D6FD6" w:rsidP="006B42E1">
      <w:pPr>
        <w:pStyle w:val="TableTitle"/>
      </w:pPr>
      <w:bookmarkStart w:id="11" w:name="_Toc24070757"/>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1"/>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+++FOR person IN projectOrganization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r w:rsidRPr="009D7A02">
              <w:t>person.fullName+++</w:t>
            </w:r>
          </w:p>
          <w:p w14:paraId="562BD42A" w14:textId="4968F902" w:rsidR="00FE794D" w:rsidRPr="009D7A02" w:rsidRDefault="00FE794D" w:rsidP="00000048">
            <w:pPr>
              <w:pStyle w:val="TableText"/>
            </w:pPr>
            <w:r w:rsidRPr="009D7A02">
              <w:t>+++</w:t>
            </w:r>
            <w:r w:rsidRPr="009D7A02">
              <w:rPr>
                <w:b/>
                <w:bCs/>
              </w:rPr>
              <w:t xml:space="preserve"> INS $</w:t>
            </w:r>
            <w:r w:rsidRPr="009D7A02">
              <w:t>person.titlePosition+++</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r w:rsidRPr="001E6435">
              <w:t>role.label+++</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r w:rsidRPr="001E6435">
              <w:t>role.responsibilities+++</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2" w:name="_Toc24105943"/>
      <w:r w:rsidRPr="009D7A02">
        <w:t>A5</w:t>
      </w:r>
      <w:r w:rsidRPr="009D7A02">
        <w:tab/>
        <w:t>Problem Definition/Background</w:t>
      </w:r>
      <w:bookmarkEnd w:id="12"/>
    </w:p>
    <w:p w14:paraId="6D3F9F97" w14:textId="77777777" w:rsidR="00FE794D" w:rsidRPr="009D7A02" w:rsidRDefault="00FE794D" w:rsidP="00FE794D">
      <w:pPr>
        <w:pStyle w:val="Heading3"/>
      </w:pPr>
      <w:bookmarkStart w:id="13" w:name="_Toc24105944"/>
      <w:r w:rsidRPr="009D7A02">
        <w:t>A5.1</w:t>
      </w:r>
      <w:r w:rsidRPr="009D7A02">
        <w:rPr>
          <w:iCs/>
        </w:rPr>
        <w:tab/>
      </w:r>
      <w:r w:rsidRPr="009D7A02">
        <w:t>Problem Definition</w:t>
      </w:r>
      <w:bookmarkEnd w:id="13"/>
    </w:p>
    <w:p w14:paraId="21238670" w14:textId="77777777" w:rsidR="00FE794D" w:rsidRPr="009D7A02" w:rsidRDefault="23891711" w:rsidP="000079AB">
      <w:pPr>
        <w:pStyle w:val="BodyText"/>
        <w:rPr>
          <w:bCs/>
        </w:rPr>
      </w:pPr>
      <w:r w:rsidRPr="009D7A02">
        <w:t>+++INS `${problemDefinition}`+++</w:t>
      </w:r>
    </w:p>
    <w:p w14:paraId="0FD7E9DA" w14:textId="77777777" w:rsidR="00FE794D" w:rsidRPr="009D7A02" w:rsidRDefault="00FE794D" w:rsidP="00FE794D">
      <w:pPr>
        <w:pStyle w:val="Heading3"/>
      </w:pPr>
      <w:bookmarkStart w:id="14" w:name="_Toc24105945"/>
      <w:r w:rsidRPr="009D7A02">
        <w:t>A5.2</w:t>
      </w:r>
      <w:r w:rsidRPr="009D7A02">
        <w:rPr>
          <w:iCs/>
        </w:rPr>
        <w:tab/>
      </w:r>
      <w:r w:rsidRPr="009D7A02">
        <w:t>Problem Background</w:t>
      </w:r>
      <w:bookmarkEnd w:id="14"/>
    </w:p>
    <w:p w14:paraId="2D5C11E6" w14:textId="3462AE5E" w:rsidR="001E6435" w:rsidRDefault="001E6435" w:rsidP="001E6435">
      <w:pPr>
        <w:pStyle w:val="BodyText"/>
      </w:pPr>
      <w:bookmarkStart w:id="15" w:name="_Toc24105946"/>
      <w:r w:rsidRPr="001E6435">
        <w:t>+++INS `${projectBackground}`+++</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r w:rsidRPr="009D7A02">
        <w:t>A6</w:t>
      </w:r>
      <w:r w:rsidRPr="009D7A02">
        <w:tab/>
        <w:t>Project Description and Timeline</w:t>
      </w:r>
      <w:bookmarkEnd w:id="15"/>
    </w:p>
    <w:p w14:paraId="7574F639" w14:textId="77777777" w:rsidR="00FE794D" w:rsidRPr="009D7A02" w:rsidRDefault="00FE794D" w:rsidP="00FE794D">
      <w:pPr>
        <w:pStyle w:val="Heading3"/>
      </w:pPr>
      <w:bookmarkStart w:id="16" w:name="_Toc24105947"/>
      <w:r w:rsidRPr="009D7A02">
        <w:t>A6.1</w:t>
      </w:r>
      <w:r w:rsidRPr="009D7A02">
        <w:tab/>
        <w:t>Project Description</w:t>
      </w:r>
      <w:bookmarkEnd w:id="16"/>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 xml:space="preserve">+++INS `${projectObjective}`+++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r w:rsidR="00C06C51">
        <w:t>projectS</w:t>
      </w:r>
      <w:r w:rsidRPr="00A74191">
        <w:t>tudyArea}`+++</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r w:rsidR="00C06C51">
        <w:t>projectT</w:t>
      </w:r>
      <w:r w:rsidRPr="00A74191">
        <w:t>imePeriod}`+++</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r w:rsidR="00C06C51">
        <w:t>projectP</w:t>
      </w:r>
      <w:r w:rsidRPr="00A74191">
        <w:t>arameters}`+++</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r w:rsidR="00C06C51">
        <w:t>projectD</w:t>
      </w:r>
      <w:r w:rsidRPr="00A74191">
        <w:t>ataUsers}`+++</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`${samplingRationale}`+++</w:t>
      </w:r>
      <w:r>
        <w:t xml:space="preserve"> </w:t>
      </w:r>
    </w:p>
    <w:p w14:paraId="796BABA2" w14:textId="31D51BF6" w:rsidR="00FE794D" w:rsidRPr="009D7A02" w:rsidRDefault="00FE794D" w:rsidP="00FE794D">
      <w:pPr>
        <w:pStyle w:val="Heading3"/>
      </w:pPr>
      <w:bookmarkStart w:id="17" w:name="_Toc24105948"/>
      <w:r w:rsidRPr="009D7A02">
        <w:t>A6.2</w:t>
      </w:r>
      <w:r w:rsidRPr="009D7A02">
        <w:tab/>
        <w:t>Map(s) of Area, Water</w:t>
      </w:r>
      <w:r w:rsidR="009C7A90" w:rsidRPr="009D7A02">
        <w:t>body</w:t>
      </w:r>
      <w:r w:rsidRPr="009D7A02">
        <w:t>, and Sampling Sites</w:t>
      </w:r>
      <w:bookmarkEnd w:id="17"/>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8" w:name="_Toc24070758"/>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8"/>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+++FOR location IN monitoringLocations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location.locationId+++</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location.locationName+++</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location.locationLat+++ / +++</w:t>
            </w:r>
            <w:r w:rsidRPr="009D7A02">
              <w:rPr>
                <w:rFonts w:eastAsia="Calibri" w:cs="Calibri"/>
                <w:b/>
                <w:bCs/>
              </w:rPr>
              <w:t xml:space="preserve"> INS $</w:t>
            </w:r>
            <w:r w:rsidRPr="009D7A02">
              <w:rPr>
                <w:rFonts w:eastAsia="Calibri" w:cs="Calibri"/>
              </w:rPr>
              <w:t>location.locationLong+++</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9" w:name="_Toc24105949"/>
      <w:r w:rsidRPr="009B73BB">
        <w:t>A6.3</w:t>
      </w:r>
      <w:r w:rsidRPr="009B73BB">
        <w:tab/>
        <w:t>Anticipated Schedule</w:t>
      </w:r>
      <w:bookmarkEnd w:id="19"/>
    </w:p>
    <w:p w14:paraId="34FB8751" w14:textId="0F0EF28E" w:rsidR="00FE794D" w:rsidRPr="000453EF" w:rsidRDefault="00091DAA" w:rsidP="00091DAA">
      <w:pPr>
        <w:pStyle w:val="TableTitle"/>
      </w:pPr>
      <w:bookmarkStart w:id="20" w:name="_Toc142214141"/>
      <w:bookmarkStart w:id="21" w:name="_Toc142214700"/>
      <w:bookmarkStart w:id="22" w:name="_Toc142280256"/>
      <w:bookmarkStart w:id="23"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0"/>
      <w:bookmarkEnd w:id="21"/>
      <w:bookmarkEnd w:id="22"/>
      <w:bookmarkEnd w:id="23"/>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+++FOR activity IN projectActivities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activity.activity+++</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activity.january+++</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activity.february+++</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activity.march+++</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activity.april+++</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activity.may+++</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activity.june+++</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activity.july+++</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activity.august+++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activity.september+++</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activity.october+++</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activity.november+++</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activity.december+++</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4" w:name="_Toc24105950"/>
      <w:bookmarkStart w:id="25" w:name="_Hlk19877948"/>
      <w:r w:rsidDel="00FE794D">
        <w:lastRenderedPageBreak/>
        <w:t>A7</w:t>
      </w:r>
      <w:r w:rsidR="003008A8">
        <w:tab/>
      </w:r>
      <w:r w:rsidDel="00FE794D">
        <w:t>Data Quality Objectives</w:t>
      </w:r>
      <w:bookmarkEnd w:id="24"/>
    </w:p>
    <w:bookmarkEnd w:id="25"/>
    <w:p w14:paraId="2B432563" w14:textId="4CF542DA" w:rsidR="00FE794D" w:rsidRPr="007F72D0" w:rsidRDefault="009B0250" w:rsidP="499900D2">
      <w:pPr>
        <w:spacing w:before="40" w:after="40"/>
        <w:rPr>
          <w:rFonts w:eastAsia="Palatino Linotype"/>
        </w:rPr>
      </w:pPr>
      <w:r w:rsidRPr="00C06C51">
        <w:t>+++INS `${dataQualityObjectives}`+++</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`${dataQualityIndicators}`+++</w:t>
      </w:r>
    </w:p>
    <w:p w14:paraId="63A09D09" w14:textId="23B55450" w:rsidR="00774CCF" w:rsidRPr="00E95573" w:rsidRDefault="00091DAA" w:rsidP="00091DAA">
      <w:pPr>
        <w:pStyle w:val="TableTitle"/>
      </w:pPr>
      <w:bookmarkStart w:id="26" w:name="_Toc24070761"/>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008321CE">
        <w:t xml:space="preserve"> </w:t>
      </w:r>
      <w:bookmarkEnd w:id="26"/>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5FC1B7" w:rsidR="00FE794D" w:rsidRPr="00FC48C2" w:rsidRDefault="00476D8B" w:rsidP="00F43267">
            <w:pPr>
              <w:pStyle w:val="TableText"/>
              <w:keepNext/>
              <w:rPr>
                <w:rFonts w:cs="Courier New"/>
                <w:color w:val="7030A0"/>
                <w:szCs w:val="22"/>
              </w:rPr>
            </w:pPr>
            <w:r w:rsidRPr="00FC48C2">
              <w:rPr>
                <w:rFonts w:eastAsia="Courier New" w:cs="Courier New"/>
                <w:szCs w:val="22"/>
              </w:rPr>
              <w:t>+++FOR parameter IN parameters</w:t>
            </w:r>
            <w:r>
              <w:rPr>
                <w:rFonts w:eastAsia="Courier New" w:cs="Courier New"/>
                <w:szCs w:val="22"/>
              </w:rPr>
              <w:t>.filter((param) =&gt; param.units)</w:t>
            </w:r>
            <w:r w:rsidRPr="00B56914">
              <w:rPr>
                <w:rFonts w:eastAsia="Courier New" w:cs="Courier New"/>
                <w:szCs w:val="22"/>
              </w:rPr>
              <w:t>.filter((v, i, a) =&gt; a.indexOf(v) === i)</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w:t>
            </w:r>
            <w:r w:rsidR="00611C20" w:rsidRPr="00FC48C2">
              <w:rPr>
                <w:rFonts w:eastAsia="Courier New" w:cs="Courier New"/>
                <w:szCs w:val="22"/>
              </w:rPr>
              <w:t>label</w:t>
            </w:r>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parameter.units+++</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parameter.accuracy+++</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parameter.precision+++</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parameter.expectedRange+++</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lastRenderedPageBreak/>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7" w:name="_Toc24105963"/>
      <w:r w:rsidRPr="260C65CB">
        <w:t>A8</w:t>
      </w:r>
      <w:r>
        <w:tab/>
      </w:r>
      <w:r w:rsidRPr="260C65CB">
        <w:t>T</w:t>
      </w:r>
      <w:r>
        <w:t>raining Requirements</w:t>
      </w:r>
      <w:bookmarkEnd w:id="27"/>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8" w:name="_Toc24105964"/>
      <w:r w:rsidRPr="260C65CB">
        <w:t>A9</w:t>
      </w:r>
      <w:r>
        <w:tab/>
      </w:r>
      <w:r w:rsidRPr="260C65CB">
        <w:t>D</w:t>
      </w:r>
      <w:r>
        <w:t>ocumentation and Records</w:t>
      </w:r>
      <w:bookmarkEnd w:id="28"/>
    </w:p>
    <w:p w14:paraId="51E7960F" w14:textId="66649F63" w:rsidR="00FE794D" w:rsidRDefault="00D14DE4" w:rsidP="00D14DE4">
      <w:pPr>
        <w:pStyle w:val="Heading3"/>
      </w:pPr>
      <w:bookmarkStart w:id="29" w:name="_Toc2006255"/>
      <w:bookmarkStart w:id="30" w:name="_Toc24105965"/>
      <w:r>
        <w:t>A9.1</w:t>
      </w:r>
      <w:r>
        <w:tab/>
      </w:r>
      <w:r w:rsidR="00FE794D">
        <w:t>Documentation</w:t>
      </w:r>
      <w:bookmarkEnd w:id="29"/>
      <w:bookmarkEnd w:id="30"/>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1" w:name="_Toc24070763"/>
      <w:r>
        <w:lastRenderedPageBreak/>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3DE7B65E" w:rsidR="00B545C0" w:rsidRPr="00B545C0" w:rsidRDefault="00CB21A8" w:rsidP="00B545C0">
            <w:pPr>
              <w:pStyle w:val="TableText"/>
              <w:rPr>
                <w:szCs w:val="22"/>
              </w:rPr>
            </w:pPr>
            <w:r>
              <w:rPr>
                <w:rFonts w:asciiTheme="minorHAnsi" w:eastAsia="Courier New" w:hAnsiTheme="minorHAnsi" w:cstheme="minorHAnsi"/>
              </w:rPr>
              <w:t>Document Control</w:t>
            </w:r>
          </w:p>
        </w:tc>
        <w:tc>
          <w:tcPr>
            <w:tcW w:w="5670" w:type="dxa"/>
          </w:tcPr>
          <w:p w14:paraId="2B9757D9" w14:textId="3360A2D8" w:rsidR="00B545C0" w:rsidRPr="00C55E15" w:rsidRDefault="00CB21A8"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documentControl</w:t>
            </w:r>
            <w:r w:rsidRPr="00200065">
              <w:rPr>
                <w:rFonts w:asciiTheme="minorHAnsi" w:eastAsia="Courier New" w:hAnsiTheme="minorHAnsi" w:cstheme="minorHAnsi"/>
                <w:szCs w:val="22"/>
              </w:rPr>
              <w:t xml:space="preserve"> </w:t>
            </w:r>
            <w:r w:rsidRPr="00200065">
              <w:rPr>
                <w:rFonts w:asciiTheme="minorHAnsi" w:eastAsia="Courier New" w:hAnsiTheme="minorHAnsi" w:cstheme="minorHAnsi"/>
                <w:szCs w:val="22"/>
              </w:rPr>
              <w:t>+++</w:t>
            </w:r>
          </w:p>
        </w:tc>
      </w:tr>
      <w:tr w:rsidR="00CB21A8" w:rsidRPr="00C55E15" w14:paraId="60A885B1" w14:textId="77777777" w:rsidTr="439765CD">
        <w:tc>
          <w:tcPr>
            <w:tcW w:w="3618" w:type="dxa"/>
          </w:tcPr>
          <w:p w14:paraId="152E06F4" w14:textId="6652DB5B" w:rsidR="00CB21A8" w:rsidRPr="00B545C0" w:rsidRDefault="00CB21A8" w:rsidP="00CB21A8">
            <w:pPr>
              <w:pStyle w:val="TableText"/>
              <w:rPr>
                <w:szCs w:val="22"/>
              </w:rPr>
            </w:pPr>
            <w:r>
              <w:rPr>
                <w:szCs w:val="22"/>
              </w:rPr>
              <w:t>Data Generation</w:t>
            </w:r>
          </w:p>
        </w:tc>
        <w:tc>
          <w:tcPr>
            <w:tcW w:w="5670" w:type="dxa"/>
          </w:tcPr>
          <w:p w14:paraId="21CD6BAD" w14:textId="1D540F50" w:rsidR="00CB21A8" w:rsidRPr="00C55E15" w:rsidRDefault="00CB21A8" w:rsidP="00CB21A8">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dataGeneration</w:t>
            </w:r>
            <w:r w:rsidRPr="00200065">
              <w:rPr>
                <w:rFonts w:asciiTheme="minorHAnsi" w:eastAsia="Courier New" w:hAnsiTheme="minorHAnsi" w:cstheme="minorHAnsi"/>
                <w:szCs w:val="22"/>
              </w:rPr>
              <w:t xml:space="preserve"> +++</w:t>
            </w:r>
          </w:p>
        </w:tc>
      </w:tr>
      <w:tr w:rsidR="00CB21A8" w:rsidRPr="00C55E15" w14:paraId="4AB03175" w14:textId="77777777" w:rsidTr="439765CD">
        <w:tc>
          <w:tcPr>
            <w:tcW w:w="3618" w:type="dxa"/>
          </w:tcPr>
          <w:p w14:paraId="3C1DB9D5" w14:textId="15212364" w:rsidR="00CB21A8" w:rsidRPr="00B545C0" w:rsidRDefault="00CB21A8" w:rsidP="00CB21A8">
            <w:pPr>
              <w:pStyle w:val="TableText"/>
              <w:rPr>
                <w:szCs w:val="22"/>
              </w:rPr>
            </w:pPr>
            <w:r>
              <w:rPr>
                <w:szCs w:val="22"/>
              </w:rPr>
              <w:t>Data Quality Report</w:t>
            </w:r>
          </w:p>
        </w:tc>
        <w:tc>
          <w:tcPr>
            <w:tcW w:w="5670" w:type="dxa"/>
          </w:tcPr>
          <w:p w14:paraId="5B6EF4BF" w14:textId="3CDC378B" w:rsidR="00CB21A8" w:rsidRPr="00C55E15" w:rsidRDefault="00CB21A8" w:rsidP="00CB21A8">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dataQualityReport</w:t>
            </w:r>
            <w:r w:rsidRPr="00200065">
              <w:rPr>
                <w:rFonts w:asciiTheme="minorHAnsi" w:eastAsia="Courier New" w:hAnsiTheme="minorHAnsi" w:cstheme="minorHAnsi"/>
                <w:szCs w:val="22"/>
              </w:rPr>
              <w:t xml:space="preserve"> +++</w:t>
            </w:r>
          </w:p>
        </w:tc>
      </w:tr>
      <w:tr w:rsidR="00CB21A8" w:rsidRPr="00C55E15" w14:paraId="6E53FF65" w14:textId="77777777" w:rsidTr="439765CD">
        <w:tc>
          <w:tcPr>
            <w:tcW w:w="3618" w:type="dxa"/>
          </w:tcPr>
          <w:p w14:paraId="00ED0FFD" w14:textId="250B1870" w:rsidR="00CB21A8" w:rsidRPr="00B545C0" w:rsidRDefault="00CB21A8" w:rsidP="00CB21A8">
            <w:pPr>
              <w:pStyle w:val="TableText"/>
              <w:rPr>
                <w:rFonts w:asciiTheme="minorHAnsi" w:eastAsia="Courier New" w:hAnsiTheme="minorHAnsi" w:cstheme="minorHAnsi"/>
                <w:szCs w:val="22"/>
              </w:rPr>
            </w:pPr>
            <w:r>
              <w:rPr>
                <w:rFonts w:asciiTheme="minorHAnsi" w:eastAsia="Courier New" w:hAnsiTheme="minorHAnsi" w:cstheme="minorHAnsi"/>
                <w:szCs w:val="22"/>
              </w:rPr>
              <w:t>Reporting Format</w:t>
            </w:r>
          </w:p>
        </w:tc>
        <w:tc>
          <w:tcPr>
            <w:tcW w:w="5670" w:type="dxa"/>
          </w:tcPr>
          <w:p w14:paraId="218B0BE4" w14:textId="674BB446" w:rsidR="00CB21A8" w:rsidRPr="00C55E15" w:rsidRDefault="00CB21A8" w:rsidP="00CB21A8">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reportingFormat</w:t>
            </w:r>
            <w:r w:rsidRPr="00200065">
              <w:rPr>
                <w:rFonts w:asciiTheme="minorHAnsi" w:eastAsia="Courier New" w:hAnsiTheme="minorHAnsi" w:cstheme="minorHAnsi"/>
                <w:szCs w:val="22"/>
              </w:rPr>
              <w:t xml:space="preserve"> +++</w:t>
            </w:r>
          </w:p>
        </w:tc>
      </w:tr>
      <w:tr w:rsidR="00CB21A8" w:rsidRPr="00C55E15" w14:paraId="3CADA417" w14:textId="77777777" w:rsidTr="439765CD">
        <w:tc>
          <w:tcPr>
            <w:tcW w:w="3618" w:type="dxa"/>
          </w:tcPr>
          <w:p w14:paraId="0DDED869" w14:textId="2BC168B1" w:rsidR="00CB21A8" w:rsidRPr="00B545C0" w:rsidRDefault="00CB21A8" w:rsidP="00CB21A8">
            <w:pPr>
              <w:pStyle w:val="TableText"/>
              <w:rPr>
                <w:rFonts w:asciiTheme="minorHAnsi" w:eastAsia="Courier New" w:hAnsiTheme="minorHAnsi" w:cstheme="minorHAnsi"/>
                <w:szCs w:val="22"/>
              </w:rPr>
            </w:pPr>
            <w:r>
              <w:rPr>
                <w:rFonts w:asciiTheme="minorHAnsi" w:eastAsia="Courier New" w:hAnsiTheme="minorHAnsi" w:cstheme="minorHAnsi"/>
                <w:szCs w:val="22"/>
              </w:rPr>
              <w:t>Records Storage</w:t>
            </w:r>
          </w:p>
        </w:tc>
        <w:tc>
          <w:tcPr>
            <w:tcW w:w="5670" w:type="dxa"/>
          </w:tcPr>
          <w:p w14:paraId="3920DC3B" w14:textId="5E4FC708" w:rsidR="00CB21A8" w:rsidRPr="00C55E15" w:rsidRDefault="00CB21A8" w:rsidP="00CB21A8">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recordsStorage</w:t>
            </w:r>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2" w:name="_Toc24105966"/>
      <w:r>
        <w:t>A9.2</w:t>
      </w:r>
      <w:r>
        <w:tab/>
        <w:t>Field Records</w:t>
      </w:r>
      <w:bookmarkEnd w:id="32"/>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3" w:name="_Toc24070764"/>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(e.g.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r>
              <w:t>D</w:t>
            </w:r>
            <w:r w:rsidR="2C395826">
              <w:t>ocument</w:t>
            </w:r>
            <w:r w:rsidR="62124E6E">
              <w:t>s</w:t>
            </w:r>
            <w:r w:rsidR="2C395826">
              <w:t xml:space="preserve"> lab results in bulk;</w:t>
            </w:r>
            <w:r w:rsidR="0068520B">
              <w:t xml:space="preserve"> include lab SOP number, data analysis, QA/QC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4" w:name="_Toc24070765"/>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4"/>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+++IF determine('Freshwater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5" w:name="_Toc24070766"/>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5"/>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lastRenderedPageBreak/>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6" w:name="_Toc2006268"/>
    </w:p>
    <w:p w14:paraId="2F294DE3" w14:textId="235D5080" w:rsidR="00FE794D" w:rsidRPr="00530EAF" w:rsidRDefault="00FE794D" w:rsidP="439765CD">
      <w:pPr>
        <w:pStyle w:val="Heading3"/>
        <w:rPr>
          <w:i/>
          <w:iCs/>
          <w:color w:val="C00000"/>
        </w:rPr>
      </w:pPr>
      <w:bookmarkStart w:id="37" w:name="_Toc24105967"/>
      <w:r w:rsidRPr="00530EAF">
        <w:t>A9</w:t>
      </w:r>
      <w:r w:rsidRPr="00530EAF">
        <w:rPr>
          <w:i/>
          <w:iCs/>
        </w:rPr>
        <w:t>.</w:t>
      </w:r>
      <w:r w:rsidR="57CA36AE" w:rsidRPr="00530EAF">
        <w:t>3</w:t>
      </w:r>
      <w:r w:rsidR="00C55E15" w:rsidRPr="00530EAF">
        <w:tab/>
      </w:r>
      <w:r w:rsidR="439765CD" w:rsidRPr="00530EAF">
        <w:t xml:space="preserve">Infaunal and Sediment </w:t>
      </w:r>
      <w:r w:rsidRPr="00530EAF">
        <w:t>Data Analyses</w:t>
      </w:r>
      <w:bookmarkEnd w:id="36"/>
      <w:r w:rsidRPr="00530EAF">
        <w:t>—</w:t>
      </w:r>
      <w:r w:rsidR="005355CE" w:rsidRPr="00530EAF">
        <w:t xml:space="preserve">Marine </w:t>
      </w:r>
      <w:r w:rsidRPr="00530EAF">
        <w:t>Benthic Grab</w:t>
      </w:r>
      <w:bookmarkEnd w:id="37"/>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infaunal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Pielou evenness index (J’), Margalef’s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lastRenderedPageBreak/>
        <w:t>Changes in infaunal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+++IF determine('Saltwater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8" w:name="_Toc24105968"/>
      <w:r w:rsidRPr="00530EAF">
        <w:t>A9.4</w:t>
      </w:r>
      <w:r w:rsidRPr="00530EAF">
        <w:tab/>
        <w:t>Infaunal Data Analyses—</w:t>
      </w:r>
      <w:r w:rsidR="005355CE" w:rsidRPr="00530EAF">
        <w:t xml:space="preserve">Marine </w:t>
      </w:r>
      <w:r w:rsidRPr="00530EAF">
        <w:t>Benthic Grab</w:t>
      </w:r>
      <w:bookmarkEnd w:id="38"/>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infaunal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incidental pelagic faunal, encrusting, or non-benthic taxa)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determine('Freshwater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39"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39"/>
    </w:p>
    <w:p w14:paraId="398E1D89" w14:textId="362D1401" w:rsidR="00FE794D" w:rsidRPr="0083393F" w:rsidRDefault="00FE794D" w:rsidP="00FE794D">
      <w:pPr>
        <w:pStyle w:val="Heading2"/>
      </w:pPr>
      <w:bookmarkStart w:id="40" w:name="_Toc24105970"/>
      <w:r>
        <w:t>B1</w:t>
      </w:r>
      <w:r>
        <w:tab/>
        <w:t xml:space="preserve">Sampling Design </w:t>
      </w:r>
      <w:bookmarkEnd w:id="40"/>
    </w:p>
    <w:p w14:paraId="1C294552" w14:textId="41EA7450" w:rsidR="002D3E7B" w:rsidRDefault="002D3E7B" w:rsidP="0031108A">
      <w:pPr>
        <w:pStyle w:val="BodyText"/>
        <w:rPr>
          <w:rFonts w:ascii="Courier New" w:hAnsi="Courier New" w:cs="Courier New"/>
          <w:sz w:val="24"/>
        </w:rPr>
      </w:pPr>
      <w:r w:rsidRPr="00E94D16">
        <w:t>+++INS `${samplingDesignOverview}`+++</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+++IF determineConcern('Eutrophication (Nutrients)') === true || determineConcern('Illicit Connections') === true || determineConcern('Stormwater') === true+++</w:t>
      </w:r>
    </w:p>
    <w:p w14:paraId="1C0FF4A7" w14:textId="0F520F6A" w:rsidR="00FE794D" w:rsidRPr="0083393F" w:rsidRDefault="00FE794D">
      <w:pPr>
        <w:pStyle w:val="Heading3"/>
        <w:rPr>
          <w:color w:val="7030A0"/>
        </w:rPr>
      </w:pPr>
      <w:bookmarkStart w:id="41" w:name="_Toc24105971"/>
      <w:r w:rsidRPr="0083393F">
        <w:t>B1.1</w:t>
      </w:r>
      <w:r w:rsidRPr="0083393F">
        <w:tab/>
        <w:t>Sampling Site Selection</w:t>
      </w:r>
      <w:bookmarkEnd w:id="41"/>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similar</w:t>
      </w:r>
      <w:r w:rsidR="17D5B149">
        <w:t>, and</w:t>
      </w:r>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547519F5" w14:textId="533F00E6" w:rsidR="00FE794D" w:rsidRPr="00F11F61" w:rsidRDefault="00FE794D">
      <w:pPr>
        <w:pStyle w:val="Heading3"/>
        <w:rPr>
          <w:color w:val="7030A0"/>
          <w:highlight w:val="yellow"/>
        </w:rPr>
      </w:pPr>
      <w:bookmarkStart w:id="42"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2"/>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3" w:name="_Toc24105973"/>
      <w:r>
        <w:t>B1.2</w:t>
      </w:r>
      <w:r>
        <w:tab/>
      </w:r>
      <w:r w:rsidRPr="006C0A13">
        <w:t>Location</w:t>
      </w:r>
      <w:bookmarkEnd w:id="43"/>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4" w:name="_Toc24105974"/>
      <w:r>
        <w:lastRenderedPageBreak/>
        <w:t>B1.3</w:t>
      </w:r>
      <w:r>
        <w:tab/>
      </w:r>
      <w:r w:rsidRPr="006C0A13">
        <w:t>Sample Collection Methods</w:t>
      </w:r>
      <w:bookmarkEnd w:id="44"/>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5" w:name="_Toc24070767"/>
      <w:bookmarkStart w:id="46"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6"/>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7"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+++FOR parameter IN sampleDesign.filter((param) =&gt; param.monitoringCategory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w:t>
            </w:r>
            <w:r>
              <w:rPr>
                <w:rFonts w:eastAsia="Courier New" w:cs="Calibri"/>
                <w:szCs w:val="22"/>
              </w:rPr>
              <w:t>sampleLocationId</w:t>
            </w:r>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parameter.sampleParameter+++</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parameter.frequency+++</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7"/>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8" w:name="_Toc24105975"/>
      <w:r w:rsidRPr="00956925">
        <w:t>B2</w:t>
      </w:r>
      <w:r w:rsidR="00FE794D" w:rsidRPr="00956925">
        <w:tab/>
        <w:t>Sampling Methods: Sample Collection and Storage</w:t>
      </w:r>
      <w:bookmarkEnd w:id="48"/>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49" w:name="_Toc24070768"/>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49"/>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+++FOR parameter IN parameters.filter((param) =&gt; param.monitoringCategory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parameter.label+++</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parameter.sampleCollectionMethod+++</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parameter.sampleContainer+++</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parameter.sampleVolume+++</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parameter.samplePreservation+++</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parameter.maxHoldingTime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bookmarkStart w:id="50" w:name="_Toc24105976"/>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FE794D">
      <w:pPr>
        <w:pStyle w:val="Heading3"/>
        <w:rPr>
          <w:rFonts w:eastAsiaTheme="minorEastAsia"/>
        </w:rPr>
      </w:pPr>
      <w:r w:rsidRPr="6B2E2E3F">
        <w:rPr>
          <w:rFonts w:eastAsiaTheme="minorEastAsia"/>
        </w:rPr>
        <w:t>B2.1</w:t>
      </w:r>
      <w:r>
        <w:rPr>
          <w:rFonts w:eastAsiaTheme="minorEastAsia"/>
        </w:rPr>
        <w:tab/>
      </w:r>
      <w:r w:rsidRPr="6B2E2E3F">
        <w:rPr>
          <w:rFonts w:eastAsiaTheme="minorEastAsia"/>
        </w:rPr>
        <w:t>Water Quality Monitoring</w:t>
      </w:r>
      <w:bookmarkEnd w:id="50"/>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1" w:name="_Toc24105984"/>
      <w:r w:rsidRPr="18427649">
        <w:t>B3</w:t>
      </w:r>
      <w:r w:rsidRPr="006A3187">
        <w:tab/>
      </w:r>
      <w:r w:rsidRPr="18427649">
        <w:t>S</w:t>
      </w:r>
      <w:r>
        <w:t>ample Handling and Custody</w:t>
      </w:r>
      <w:bookmarkEnd w:id="51"/>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lastRenderedPageBreak/>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2" w:name="_Toc24105985"/>
      <w:r w:rsidRPr="003A2FCA">
        <w:t>B4</w:t>
      </w:r>
      <w:r w:rsidRPr="003A2FCA">
        <w:tab/>
        <w:t>Analytical Methods</w:t>
      </w:r>
      <w:bookmarkEnd w:id="52"/>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+++FOR parameter IN parameters.filter((param) =&gt; param.monitoringCategory === 'Freshwater Water Quality'</w:t>
            </w:r>
            <w:r w:rsidR="005E5531">
              <w:rPr>
                <w:rFonts w:asciiTheme="minorHAnsi" w:eastAsia="Courier New" w:hAnsiTheme="minorHAnsi" w:cstheme="minorHAnsi"/>
                <w:sz w:val="20"/>
              </w:rPr>
              <w:t xml:space="preserve"> &amp;&amp; param.mdl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r w:rsidRPr="00EB1018">
              <w:rPr>
                <w:rFonts w:asciiTheme="minorHAnsi" w:eastAsia="Courier New" w:hAnsiTheme="minorHAnsi" w:cstheme="minorHAnsi"/>
                <w:sz w:val="20"/>
              </w:rPr>
              <w:t>parameter.label+++</w:t>
            </w:r>
          </w:p>
        </w:tc>
        <w:tc>
          <w:tcPr>
            <w:tcW w:w="2366" w:type="pct"/>
          </w:tcPr>
          <w:p w14:paraId="2F582CF5" w14:textId="17CCB8EC" w:rsidR="0046365A" w:rsidRPr="00EB1018" w:rsidRDefault="706AD373" w:rsidP="00097CBA">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097CBA">
              <w:rPr>
                <w:rFonts w:asciiTheme="minorHAnsi" w:eastAsia="Courier New" w:hAnsiTheme="minorHAnsi" w:cstheme="minorHAnsi"/>
                <w:sz w:val="20"/>
              </w:rPr>
              <w:t xml:space="preserve"> INS $</w:t>
            </w:r>
            <w:r w:rsidRPr="00EB1018">
              <w:rPr>
                <w:rFonts w:asciiTheme="minorHAnsi" w:eastAsia="Courier New" w:hAnsiTheme="minorHAnsi" w:cstheme="minorHAnsi"/>
                <w:sz w:val="20"/>
              </w:rPr>
              <w:t>parameter.mdl+++</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4" w:name="_Toc24105986"/>
      <w:r w:rsidRPr="006A3187">
        <w:t>B5</w:t>
      </w:r>
      <w:r>
        <w:tab/>
        <w:t>Field and Analytical Laboratory Quality Control</w:t>
      </w:r>
      <w:bookmarkEnd w:id="5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5" w:name="_Toc24105987"/>
      <w:r>
        <w:t>B5.1</w:t>
      </w:r>
      <w:r>
        <w:tab/>
        <w:t>Field D</w:t>
      </w:r>
      <w:r w:rsidRPr="00CF7578">
        <w:t>uplicates</w:t>
      </w:r>
      <w:bookmarkEnd w:id="5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6" w:name="_Toc24070770"/>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r>
              <w:rPr>
                <w:rFonts w:eastAsia="Courier New" w:cs="Calibri"/>
                <w:szCs w:val="22"/>
              </w:rPr>
              <w:t>sampleDesign</w:t>
            </w:r>
            <w:r w:rsidRPr="0048151D">
              <w:rPr>
                <w:rFonts w:eastAsia="Courier New" w:cs="Calibri"/>
                <w:szCs w:val="22"/>
              </w:rPr>
              <w:t>.filter((para</w:t>
            </w:r>
            <w:r w:rsidRPr="0048151D">
              <w:rPr>
                <w:rFonts w:eastAsia="Courier New" w:cs="Calibri"/>
                <w:szCs w:val="22"/>
              </w:rPr>
              <w:lastRenderedPageBreak/>
              <w:t>m) =&gt; param.monitoringCategory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.sampleParameter</w:t>
            </w:r>
            <w:r w:rsidRPr="0048151D">
              <w:rPr>
                <w:rFonts w:eastAsia="Courier New" w:cs="Calibri"/>
                <w:szCs w:val="22"/>
              </w:rPr>
              <w:t>+++</w:t>
            </w:r>
          </w:p>
        </w:tc>
        <w:tc>
          <w:tcPr>
            <w:tcW w:w="687" w:type="pct"/>
          </w:tcPr>
          <w:p w14:paraId="1B4947E7" w14:textId="7C0EB9C6"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INS $</w:t>
            </w:r>
            <w:r w:rsidRPr="0048151D">
              <w:rPr>
                <w:rFonts w:eastAsia="Courier New" w:cs="Calibri"/>
              </w:rPr>
              <w:t>parameter</w:t>
            </w:r>
            <w:r>
              <w:rPr>
                <w:rFonts w:eastAsia="Courier New" w:cs="Calibri"/>
              </w:rPr>
              <w:t>.</w:t>
            </w:r>
            <w:r w:rsidRPr="009A2F28">
              <w:rPr>
                <w:rFonts w:eastAsia="Courier New" w:cs="Calibri"/>
                <w:szCs w:val="22"/>
              </w:rPr>
              <w:t>fieldDuplicates</w:t>
            </w:r>
            <w:r w:rsidRPr="0048151D">
              <w:rPr>
                <w:rFonts w:eastAsia="Courier New" w:cs="Calibri"/>
              </w:rPr>
              <w:t>+++</w:t>
            </w:r>
          </w:p>
        </w:tc>
        <w:tc>
          <w:tcPr>
            <w:tcW w:w="686" w:type="pct"/>
          </w:tcPr>
          <w:p w14:paraId="5C473661" w14:textId="16DE4D6D"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w:t>
            </w:r>
            <w:r w:rsidRPr="009A2F28">
              <w:rPr>
                <w:rFonts w:eastAsia="Courier New" w:cs="Calibri"/>
                <w:szCs w:val="22"/>
              </w:rPr>
              <w:t>INS</w:t>
            </w:r>
            <w:r w:rsidRPr="0048151D">
              <w:rPr>
                <w:rFonts w:eastAsia="Courier New" w:cs="Calibri"/>
                <w:b/>
                <w:bCs/>
              </w:rPr>
              <w:t xml:space="preserve"> $</w:t>
            </w:r>
            <w:r w:rsidRPr="0048151D">
              <w:rPr>
                <w:rFonts w:eastAsia="Courier New" w:cs="Calibri"/>
              </w:rPr>
              <w:t>parameter</w:t>
            </w:r>
            <w:r>
              <w:rPr>
                <w:rFonts w:eastAsia="Courier New" w:cs="Calibri"/>
              </w:rPr>
              <w:t>.fieldBlanks</w:t>
            </w:r>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.labDuplicates</w:t>
            </w:r>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.labBlanks</w:t>
            </w:r>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.labSpikes</w:t>
            </w:r>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245AEFD" w14:textId="4FB08F06" w:rsidR="00FE794D" w:rsidRPr="0048151D" w:rsidRDefault="00EA41D1" w:rsidP="00EA41D1">
      <w:pPr>
        <w:pStyle w:val="TableTitle"/>
      </w:pPr>
      <w:bookmarkStart w:id="57" w:name="_Toc24070771"/>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+++FOR parameter IN parameters.filter((param) =&gt; param.monitoringCategory === 'Freshwater Water Quality' &amp;&amp; param.method.includes('meter'))+++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r w:rsidRPr="0048151D">
              <w:rPr>
                <w:rFonts w:asciiTheme="minorHAnsi" w:eastAsia="Courier New" w:hAnsiTheme="minorHAnsi" w:cstheme="minorHAnsi"/>
                <w:szCs w:val="22"/>
              </w:rPr>
              <w:t>parameter.label+++</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r w:rsidRPr="44180A45">
              <w:rPr>
                <w:rFonts w:asciiTheme="minorHAnsi" w:eastAsia="Courier New" w:hAnsiTheme="minorHAnsi" w:cstheme="minorBidi"/>
              </w:rPr>
              <w:t>parameter.checkDescription+++</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r w:rsidRPr="0048151D">
              <w:rPr>
                <w:rFonts w:asciiTheme="minorHAnsi" w:eastAsia="Courier New" w:hAnsiTheme="minorHAnsi" w:cstheme="minorHAnsi"/>
                <w:szCs w:val="22"/>
              </w:rPr>
              <w:t>parameter.frequency+++</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8" w:name="_Toc24070772"/>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+++IF determine('Freshwater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59" w:name="_Toc24070773"/>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59"/>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0" w:name="_Toc24070774"/>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lastRenderedPageBreak/>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+++IF determine('Freshwater Water Quality', 'Freshwater', 'E. coli', '') === true+++</w:t>
      </w:r>
    </w:p>
    <w:p w14:paraId="308FFEFA" w14:textId="1E5922FC" w:rsidR="00FE794D" w:rsidRPr="00015A5D" w:rsidRDefault="00EA41D1">
      <w:pPr>
        <w:pStyle w:val="TableTitle"/>
        <w:rPr>
          <w:rFonts w:eastAsiaTheme="minorEastAsia"/>
        </w:rPr>
      </w:pPr>
      <w:bookmarkStart w:id="61" w:name="_Toc24070775"/>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2" w:name="_Toc24070776"/>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+++IF determine('Freshwater Water Quality', 'Freshwater', 'Microcystins', '') === true+++</w:t>
      </w:r>
    </w:p>
    <w:p w14:paraId="1DD8BF10" w14:textId="7C6AAE3F" w:rsidR="00FE794D" w:rsidRPr="00015A5D" w:rsidRDefault="00EA41D1">
      <w:pPr>
        <w:pStyle w:val="TableTitle"/>
        <w:rPr>
          <w:rFonts w:eastAsiaTheme="minorEastAsia"/>
        </w:rPr>
      </w:pPr>
      <w:bookmarkStart w:id="63" w:name="_Toc24070777"/>
      <w:r>
        <w:lastRenderedPageBreak/>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Microcystins</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4" w:name="_Toc24070778"/>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r w:rsidR="00521889">
        <w:t>Microcystins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5" w:name="_Toc24105988"/>
      <w:bookmarkStart w:id="66" w:name="_Toc142214146"/>
      <w:bookmarkStart w:id="67" w:name="_Toc142214705"/>
      <w:bookmarkStart w:id="68" w:name="_Toc142280261"/>
      <w:r w:rsidRPr="006A3187">
        <w:rPr>
          <w:rFonts w:eastAsiaTheme="minorHAnsi"/>
        </w:rPr>
        <w:t>B6</w:t>
      </w:r>
      <w:r>
        <w:rPr>
          <w:rFonts w:eastAsiaTheme="minorHAnsi"/>
        </w:rPr>
        <w:tab/>
        <w:t>Instrument/Equipment Inspection and Testing</w:t>
      </w:r>
      <w:bookmarkEnd w:id="65"/>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69" w:name="_Toc24070779"/>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 xml:space="preserve">Total N, Nitrate-Nitrite-N, Ammonium-N, Total P, Orthophosphates, </w:t>
            </w:r>
            <w:r>
              <w:lastRenderedPageBreak/>
              <w:t>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r>
              <w:t>microcystins</w:t>
            </w:r>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lastRenderedPageBreak/>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clean</w:t>
            </w:r>
            <w:r w:rsidR="007C6C36">
              <w:t>-</w:t>
            </w:r>
            <w:r>
              <w:t xml:space="preserve">certified from </w:t>
            </w:r>
            <w:r>
              <w:lastRenderedPageBreak/>
              <w:t>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microcystins</w:t>
            </w:r>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6"/>
      <w:bookmarkEnd w:id="67"/>
      <w:bookmarkEnd w:id="68"/>
    </w:tbl>
    <w:p w14:paraId="7577C28A" w14:textId="77777777" w:rsidR="00FE794D" w:rsidRPr="006A3187" w:rsidRDefault="00FE794D" w:rsidP="00FE794D"/>
    <w:p w14:paraId="0E6F1C5A" w14:textId="77777777" w:rsidR="00FE794D" w:rsidRPr="006A3187" w:rsidRDefault="00FE794D" w:rsidP="00FE794D">
      <w:pPr>
        <w:pStyle w:val="Heading2"/>
      </w:pPr>
      <w:bookmarkStart w:id="70" w:name="_Toc24105989"/>
      <w:r w:rsidRPr="006A3187">
        <w:t>B7</w:t>
      </w:r>
      <w:r>
        <w:tab/>
        <w:t>Field Equipment/Maintenance, Inspection, and Calibration</w:t>
      </w:r>
      <w:bookmarkEnd w:id="70"/>
      <w:r w:rsidRPr="006A3187">
        <w:t xml:space="preserve"> </w:t>
      </w:r>
    </w:p>
    <w:p w14:paraId="160D67C4" w14:textId="77777777" w:rsidR="00FE794D" w:rsidRDefault="00FE794D" w:rsidP="00FE794D">
      <w:pPr>
        <w:pStyle w:val="Heading3"/>
      </w:pPr>
      <w:bookmarkStart w:id="71" w:name="_Toc24105990"/>
      <w:r w:rsidRPr="006A3187">
        <w:t>B7.1</w:t>
      </w:r>
      <w:r>
        <w:tab/>
      </w:r>
      <w:r w:rsidRPr="006A3187">
        <w:t>Pre-measurement Instrument Checks and Calibration</w:t>
      </w:r>
      <w:bookmarkEnd w:id="71"/>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2" w:name="_Toc24070780"/>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+++FOR parameter IN parameters.filter((param) =&gt; param.monitoringCategory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&amp;&amp; param.method</w:t>
            </w:r>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w:t>
            </w:r>
            <w:r w:rsidR="00C96D18" w:rsidRPr="00DC6112">
              <w:rPr>
                <w:rFonts w:asciiTheme="minorHAnsi" w:eastAsia="Courier New" w:hAnsiTheme="minorHAnsi" w:cs="Courier New"/>
                <w:szCs w:val="22"/>
              </w:rPr>
              <w:t>label</w:t>
            </w:r>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$parameter.instrument+++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$parameter.typeOfInspection+++</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$parameter.calibrationFrequency+++</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$parameter.calibrationStandard+++</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$parameter.correctiveAction+++</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3" w:name="_Toc24105991"/>
      <w:r w:rsidRPr="3963D00E">
        <w:rPr>
          <w:rFonts w:eastAsiaTheme="minorEastAsia"/>
        </w:rPr>
        <w:t>B7.2</w:t>
      </w:r>
      <w:r w:rsidR="00FE794D">
        <w:tab/>
      </w:r>
      <w:r w:rsidRPr="3963D00E">
        <w:rPr>
          <w:rFonts w:eastAsiaTheme="minorEastAsia"/>
        </w:rPr>
        <w:t>Post-measurement Calibration Check—Multi-Parameter unit</w:t>
      </w:r>
      <w:bookmarkEnd w:id="73"/>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4"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74"/>
      <w:r w:rsidRPr="007576E8">
        <w:rPr>
          <w:rFonts w:eastAsiaTheme="minorEastAsia"/>
        </w:rPr>
        <w:t xml:space="preserve"> </w:t>
      </w:r>
      <w:bookmarkStart w:id="7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5"/>
      <w:r w:rsidRPr="79B1D1C9">
        <w:t xml:space="preserve"> </w:t>
      </w:r>
    </w:p>
    <w:p w14:paraId="176011F0" w14:textId="51953CE1" w:rsidR="79B1D1C9" w:rsidRDefault="79B1D1C9" w:rsidP="007576E8">
      <w:pPr>
        <w:pStyle w:val="Heading2"/>
      </w:pPr>
      <w:bookmarkStart w:id="76" w:name="_Toc24105993"/>
      <w:r>
        <w:t>B8</w:t>
      </w:r>
      <w:r w:rsidR="000C09D6">
        <w:tab/>
      </w:r>
      <w:r>
        <w:t>Inspection/Acceptance of Supplies and Consumables</w:t>
      </w:r>
      <w:bookmarkEnd w:id="76"/>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bookmarkStart w:id="77" w:name="_Toc24070781"/>
      <w:r>
        <w:t>Delegating tasks as indicated in the table below.</w:t>
      </w:r>
      <w:bookmarkEnd w:id="77"/>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8" w:name="_Toc24105994"/>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79" w:name="_Toc24105995"/>
      <w:r>
        <w:t>B10</w:t>
      </w:r>
      <w:r>
        <w:tab/>
        <w:t>Data Management</w:t>
      </w:r>
      <w:bookmarkEnd w:id="79"/>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r>
        <w:t>B10.1</w:t>
      </w:r>
      <w:r w:rsidR="003008A8">
        <w:tab/>
      </w:r>
      <w:r>
        <w:t>Process and Procedures</w:t>
      </w:r>
    </w:p>
    <w:p w14:paraId="5BA40A4E" w14:textId="0B4882C0" w:rsidR="00D02EFE" w:rsidRDefault="00D02EFE" w:rsidP="00D02EFE">
      <w:pPr>
        <w:pStyle w:val="BodyText"/>
        <w:rPr>
          <w:rFonts w:ascii="Courier New" w:hAnsi="Courier New" w:cs="Courier New"/>
          <w:sz w:val="24"/>
        </w:rPr>
      </w:pPr>
      <w:r w:rsidRPr="00E94D16">
        <w:t>+++INS `${dataManagementProcess}`+++</w:t>
      </w:r>
    </w:p>
    <w:p w14:paraId="0D4F65E9" w14:textId="4544A382" w:rsidR="3DF8C296" w:rsidRDefault="3DF8C296" w:rsidP="717D73FC">
      <w:pPr>
        <w:pStyle w:val="Heading3"/>
        <w:spacing w:before="0"/>
        <w:rPr>
          <w:bCs/>
          <w:color w:val="1F3763"/>
        </w:rPr>
      </w:pPr>
      <w:r w:rsidRPr="717D73FC">
        <w:rPr>
          <w:bCs/>
          <w:color w:val="1F3763"/>
        </w:rPr>
        <w:lastRenderedPageBreak/>
        <w:t>B10.2</w:t>
      </w:r>
      <w:r w:rsidR="003008A8">
        <w:rPr>
          <w:bCs/>
          <w:color w:val="1F3763"/>
        </w:rPr>
        <w:tab/>
      </w:r>
      <w:r w:rsidRPr="717D73FC">
        <w:rPr>
          <w:bCs/>
          <w:color w:val="1F3763"/>
        </w:rPr>
        <w:t>Data Handling</w:t>
      </w:r>
    </w:p>
    <w:p w14:paraId="1EF2E6A1" w14:textId="27C08C45" w:rsidR="00D02EFE" w:rsidRDefault="00D02EFE" w:rsidP="00D02EFE">
      <w:pPr>
        <w:pStyle w:val="BodyText"/>
        <w:rPr>
          <w:rFonts w:ascii="Courier New" w:hAnsi="Courier New" w:cs="Courier New"/>
          <w:sz w:val="24"/>
        </w:rPr>
      </w:pPr>
      <w:r w:rsidRPr="00E94D16">
        <w:t>+++INS `${dataHandling}`+++</w:t>
      </w:r>
    </w:p>
    <w:p w14:paraId="689AFD40" w14:textId="6D51293C" w:rsidR="3DF8C296" w:rsidRDefault="3DF8C296" w:rsidP="717D73FC">
      <w:pPr>
        <w:pStyle w:val="Heading3"/>
        <w:spacing w:before="0"/>
        <w:rPr>
          <w:bCs/>
          <w:color w:val="1F3763"/>
        </w:rPr>
      </w:pPr>
      <w:r w:rsidRPr="717D73FC">
        <w:rPr>
          <w:bCs/>
          <w:color w:val="1F3763"/>
        </w:rPr>
        <w:t>B10.3</w:t>
      </w:r>
      <w:r w:rsidR="003008A8">
        <w:rPr>
          <w:bCs/>
          <w:color w:val="1F3763"/>
        </w:rPr>
        <w:tab/>
      </w:r>
      <w:r w:rsidRPr="717D73FC">
        <w:rPr>
          <w:bCs/>
          <w:color w:val="1F3763"/>
        </w:rPr>
        <w:t>Management Requirements</w:t>
      </w:r>
    </w:p>
    <w:p w14:paraId="29F1A90A" w14:textId="610B12FA" w:rsidR="717D73FC" w:rsidRPr="00D02EFE" w:rsidRDefault="00D02EFE" w:rsidP="717D73FC">
      <w:pPr>
        <w:pStyle w:val="BodyText"/>
        <w:rPr>
          <w:rFonts w:ascii="Courier New" w:hAnsi="Courier New" w:cs="Courier New"/>
          <w:sz w:val="24"/>
        </w:rPr>
      </w:pPr>
      <w:r w:rsidRPr="00E94D16">
        <w:t>+++INS `${dataManagementRequirements}`+++</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+++IF determine('Freshwater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0"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80"/>
    </w:p>
    <w:p w14:paraId="0E66C490" w14:textId="77777777" w:rsidR="00FE794D" w:rsidRPr="0034047A" w:rsidRDefault="00FE794D" w:rsidP="00FE794D">
      <w:pPr>
        <w:pStyle w:val="Heading2"/>
      </w:pPr>
      <w:bookmarkStart w:id="81"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1"/>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2" w:name="_Hlk19859084"/>
      <w:r w:rsidRPr="00E94D16">
        <w:t>+++INS `${samplingDesignOverview}`+++</w:t>
      </w:r>
    </w:p>
    <w:p w14:paraId="4F186264" w14:textId="3B0EE2FC" w:rsidR="00A01ADA" w:rsidRPr="0034047A" w:rsidRDefault="00A01ADA" w:rsidP="00EB1BBB">
      <w:pPr>
        <w:pStyle w:val="BodyText"/>
        <w:rPr>
          <w:rFonts w:ascii="Courier New" w:hAnsi="Courier New" w:cs="Courier New"/>
          <w:sz w:val="24"/>
        </w:rPr>
      </w:pPr>
      <w:bookmarkStart w:id="83" w:name="_Hlk22225130"/>
      <w:r w:rsidRPr="0034047A">
        <w:rPr>
          <w:rFonts w:ascii="Courier New" w:hAnsi="Courier New" w:cs="Courier New"/>
          <w:sz w:val="24"/>
        </w:rPr>
        <w:t>+++IF determineConcern('Eutrophication (Nutrients)') === true || determineConcern('Illicit Connections') === true || determineConcern('Stormwater') === true+++</w:t>
      </w:r>
      <w:bookmarkEnd w:id="83"/>
    </w:p>
    <w:p w14:paraId="33A29C5B" w14:textId="78F31FD5" w:rsidR="00FE794D" w:rsidRPr="0034047A" w:rsidRDefault="00FE794D" w:rsidP="00FE794D">
      <w:pPr>
        <w:pStyle w:val="Heading3"/>
      </w:pPr>
      <w:bookmarkStart w:id="84" w:name="_Toc24105998"/>
      <w:bookmarkEnd w:id="82"/>
      <w:r w:rsidRPr="0034047A">
        <w:t>B1.1</w:t>
      </w:r>
      <w:r w:rsidRPr="0034047A">
        <w:tab/>
        <w:t>Sampling Site Selection</w:t>
      </w:r>
      <w:bookmarkEnd w:id="84"/>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similar, and</w:t>
      </w:r>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5"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bookmarkEnd w:id="85"/>
    </w:p>
    <w:p w14:paraId="55E1228F" w14:textId="023067D8" w:rsidR="00FE794D" w:rsidRPr="003D1CCF" w:rsidRDefault="00FE794D" w:rsidP="00FE794D">
      <w:pPr>
        <w:pStyle w:val="Heading3"/>
        <w:rPr>
          <w:color w:val="7030A0"/>
        </w:rPr>
      </w:pPr>
      <w:bookmarkStart w:id="86"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6"/>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7" w:name="_Toc24106000"/>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7"/>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88" w:name="_Toc24106001"/>
      <w:r>
        <w:rPr>
          <w:rFonts w:eastAsia="Cambria"/>
        </w:rPr>
        <w:t>B2.1</w:t>
      </w:r>
      <w:r>
        <w:rPr>
          <w:rFonts w:eastAsia="Cambria"/>
        </w:rPr>
        <w:tab/>
      </w:r>
      <w:r w:rsidRPr="00BE1B0B">
        <w:rPr>
          <w:rFonts w:eastAsia="Cambria"/>
        </w:rPr>
        <w:t>Site Photographs</w:t>
      </w:r>
      <w:bookmarkEnd w:id="8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89" w:name="_Toc24106002"/>
      <w:r>
        <w:t>B2.2</w:t>
      </w:r>
      <w:r>
        <w:tab/>
        <w:t>Flow Velocity</w:t>
      </w:r>
      <w:bookmarkEnd w:id="89"/>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determine('Freshwater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0" w:name="_Hlk20137624"/>
      <w:bookmarkEnd w:id="90"/>
    </w:p>
    <w:p w14:paraId="611D8FCD" w14:textId="7E1AA4F4" w:rsidR="00FE794D" w:rsidRDefault="00FE794D" w:rsidP="00FE794D">
      <w:pPr>
        <w:pStyle w:val="Heading2"/>
      </w:pPr>
      <w:bookmarkStart w:id="91"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91"/>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2" w:name="_Toc24106006"/>
      <w:r w:rsidRPr="009320AE">
        <w:t>B3</w:t>
      </w:r>
      <w:r>
        <w:tab/>
      </w:r>
      <w:r w:rsidRPr="009320AE">
        <w:t>Sample Handling</w:t>
      </w:r>
      <w:r>
        <w:t>—A</w:t>
      </w:r>
      <w:r w:rsidRPr="009320AE">
        <w:t xml:space="preserve">lgal </w:t>
      </w:r>
      <w:r>
        <w:t>B</w:t>
      </w:r>
      <w:r w:rsidRPr="009320AE">
        <w:t>iomass</w:t>
      </w:r>
      <w:bookmarkEnd w:id="92"/>
    </w:p>
    <w:p w14:paraId="12205AD8" w14:textId="342BFE72" w:rsidR="00FE794D" w:rsidRPr="009320AE" w:rsidRDefault="00FE794D" w:rsidP="00574199">
      <w:pPr>
        <w:pStyle w:val="BodyText"/>
      </w:pPr>
      <w:bookmarkStart w:id="93"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3"/>
      <w:r w:rsidR="5206D955">
        <w:t>site</w:t>
      </w:r>
      <w:r>
        <w:t xml:space="preserve">. </w:t>
      </w:r>
    </w:p>
    <w:p w14:paraId="7125331B" w14:textId="77777777" w:rsidR="00FE794D" w:rsidRPr="009320AE" w:rsidRDefault="00FE794D" w:rsidP="00FE794D">
      <w:pPr>
        <w:pStyle w:val="Heading2"/>
      </w:pPr>
      <w:bookmarkStart w:id="94" w:name="_Toc24106007"/>
      <w:r w:rsidRPr="009320AE">
        <w:t>B4</w:t>
      </w:r>
      <w:r>
        <w:tab/>
      </w:r>
      <w:r w:rsidRPr="009320AE">
        <w:t>Analytical Methods</w:t>
      </w:r>
      <w:r>
        <w:t>—A</w:t>
      </w:r>
      <w:r w:rsidRPr="009320AE">
        <w:t xml:space="preserve">lgal </w:t>
      </w:r>
      <w:r>
        <w:t>B</w:t>
      </w:r>
      <w:r w:rsidRPr="009320AE">
        <w:t>iomass</w:t>
      </w:r>
      <w:bookmarkEnd w:id="94"/>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Mat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Mat 5):</w:t>
      </w:r>
    </w:p>
    <w:p w14:paraId="7D028CB4" w14:textId="375521D0" w:rsidR="00FE794D" w:rsidRPr="004E0B9E" w:rsidRDefault="00FE794D" w:rsidP="26FE8D5D">
      <w:pPr>
        <w:pStyle w:val="EquationFormat"/>
        <w:rPr>
          <w:i/>
          <w:iCs/>
          <w:vertAlign w:val="subscript"/>
        </w:rPr>
      </w:pPr>
      <w:r w:rsidRPr="004E0B9E">
        <w:lastRenderedPageBreak/>
        <w:t>mean density = ∑</w:t>
      </w:r>
      <w:r w:rsidRPr="004E0B9E">
        <w:rPr>
          <w:i/>
          <w:iCs/>
        </w:rPr>
        <w:t>d</w:t>
      </w:r>
      <w:r w:rsidRPr="004E0B9E">
        <w:rPr>
          <w:i/>
          <w:iCs/>
          <w:vertAlign w:val="subscript"/>
        </w:rPr>
        <w:t>i</w:t>
      </w:r>
      <w:r w:rsidRPr="004E0B9E">
        <w:rPr>
          <w:i/>
          <w:iCs/>
        </w:rPr>
        <w:t>r</w:t>
      </w:r>
      <w:r w:rsidRPr="004E0B9E">
        <w:rPr>
          <w:i/>
          <w:iCs/>
          <w:vertAlign w:val="subscript"/>
        </w:rPr>
        <w:t>i</w:t>
      </w:r>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r w:rsidRPr="004E0B9E">
        <w:rPr>
          <w:i/>
          <w:iCs/>
        </w:rPr>
        <w:t>r</w:t>
      </w:r>
      <w:r w:rsidRPr="004E0B9E">
        <w:rPr>
          <w:i/>
          <w:iCs/>
          <w:vertAlign w:val="subscript"/>
        </w:rPr>
        <w:t>i</w:t>
      </w:r>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5" w:name="_Hlk20126241"/>
      <w:bookmarkStart w:id="96" w:name="_Hlk20138007"/>
      <w:r w:rsidRPr="009D58FB">
        <w:rPr>
          <w:rFonts w:ascii="Courier New" w:hAnsi="Courier New" w:cs="Courier New"/>
          <w:color w:val="000000"/>
          <w:sz w:val="24"/>
          <w:szCs w:val="24"/>
        </w:rPr>
        <w:t>+++END-IF+++</w:t>
      </w:r>
    </w:p>
    <w:bookmarkEnd w:id="95"/>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+++IF determine('Freshwater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7" w:name="_Toc24106008"/>
      <w:bookmarkEnd w:id="96"/>
      <w:r>
        <w:t>B2</w:t>
      </w:r>
      <w:r>
        <w:tab/>
        <w:t>Sampling Methods—Kick Sampling</w:t>
      </w:r>
      <w:bookmarkEnd w:id="97"/>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98" w:name="_Toc24106009"/>
      <w:r>
        <w:rPr>
          <w:rFonts w:eastAsia="Cambria"/>
        </w:rPr>
        <w:t>B2.1</w:t>
      </w:r>
      <w:r>
        <w:rPr>
          <w:rFonts w:eastAsia="Cambria"/>
        </w:rPr>
        <w:tab/>
        <w:t xml:space="preserve">Method </w:t>
      </w:r>
      <w:r w:rsidRPr="00F660B6">
        <w:rPr>
          <w:rFonts w:eastAsia="Cambria"/>
        </w:rPr>
        <w:t>Summary</w:t>
      </w:r>
      <w:bookmarkEnd w:id="98"/>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+++IF determine('Freshwater Benthic', 'Freshwater', 'Macroinvertebrates', 'Rock baskets') === true+++</w:t>
      </w:r>
    </w:p>
    <w:p w14:paraId="7BB2C7D1" w14:textId="7C349A4A" w:rsidR="00FE794D" w:rsidRDefault="00FE794D" w:rsidP="00FE794D">
      <w:pPr>
        <w:pStyle w:val="Heading2"/>
      </w:pPr>
      <w:bookmarkStart w:id="99" w:name="_Toc24106012"/>
      <w:r>
        <w:t>B2</w:t>
      </w:r>
      <w:r>
        <w:tab/>
        <w:t>Sampling Method—Rock Baskets</w:t>
      </w:r>
      <w:bookmarkEnd w:id="99"/>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0" w:name="_Toc24106013"/>
      <w:r>
        <w:t>B2.1</w:t>
      </w:r>
      <w:r>
        <w:tab/>
      </w:r>
      <w:r w:rsidRPr="00DF4CB1">
        <w:t>Method Summary</w:t>
      </w:r>
      <w:bookmarkEnd w:id="100"/>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1" w:name="_Hlk16005255"/>
      <w:bookmarkEnd w:id="101"/>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+++IF determine('Freshwater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2" w:name="_Toc24106016"/>
      <w:r>
        <w:t>B2</w:t>
      </w:r>
      <w:r>
        <w:tab/>
      </w:r>
      <w:r w:rsidRPr="00CA5F9A">
        <w:t xml:space="preserve">Sample </w:t>
      </w:r>
      <w:r>
        <w:t>P</w:t>
      </w:r>
      <w:r w:rsidRPr="00CA5F9A">
        <w:t>rocessing (</w:t>
      </w:r>
      <w:r>
        <w:t>S</w:t>
      </w:r>
      <w:r w:rsidRPr="00CA5F9A">
        <w:t>orting)</w:t>
      </w:r>
      <w:bookmarkEnd w:id="102"/>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r w:rsidRPr="007D4C5B">
        <w:rPr>
          <w:highlight w:val="yellow"/>
        </w:rPr>
        <w:t>[ ]</w:t>
      </w:r>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r w:rsidRPr="007D4C5B">
        <w:rPr>
          <w:highlight w:val="yellow"/>
        </w:rPr>
        <w:t>[ ]</w:t>
      </w:r>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r w:rsidRPr="00447987">
        <w:t>MassDEP</w:t>
      </w:r>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macro </w:t>
      </w:r>
      <w:r w:rsidRPr="00447987">
        <w:rPr>
          <w:i/>
          <w:iCs/>
        </w:rPr>
        <w:t>Crustacea</w:t>
      </w:r>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r w:rsidRPr="00447987">
        <w:rPr>
          <w:i/>
          <w:iCs/>
        </w:rPr>
        <w:t>Insecta</w:t>
      </w:r>
      <w:r w:rsidRPr="00447987">
        <w:t xml:space="preserve"> except </w:t>
      </w:r>
      <w:r w:rsidRPr="00447987">
        <w:rPr>
          <w:i/>
          <w:iCs/>
        </w:rPr>
        <w:t>Hemiptera</w:t>
      </w:r>
      <w:r w:rsidRPr="00447987">
        <w:t xml:space="preserve"> and adult </w:t>
      </w:r>
      <w:r w:rsidRPr="00447987">
        <w:rPr>
          <w:i/>
          <w:iCs/>
        </w:rPr>
        <w:t>Coleoptera</w:t>
      </w:r>
      <w:r w:rsidRPr="00447987">
        <w:t xml:space="preserve"> other than </w:t>
      </w:r>
      <w:r w:rsidRPr="00447987">
        <w:rPr>
          <w:i/>
          <w:iCs/>
        </w:rPr>
        <w:t>Elmidae</w:t>
      </w:r>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are capable of escaping the aquatic environment at will to avoid temporarily unfavorable conditions. One further exception is crayfish (class </w:t>
      </w:r>
      <w:r w:rsidRPr="00447987">
        <w:rPr>
          <w:i/>
          <w:iCs/>
        </w:rPr>
        <w:t>Crustacea,</w:t>
      </w:r>
      <w:r w:rsidRPr="00447987">
        <w:t xml:space="preserve"> family </w:t>
      </w:r>
      <w:r w:rsidRPr="00447987">
        <w:rPr>
          <w:i/>
          <w:iCs/>
        </w:rPr>
        <w:t>Cambaridae</w:t>
      </w:r>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3"/>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dropoff.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0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8"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5"/>
    </w:p>
    <w:p w14:paraId="6D9AE152" w14:textId="118DA7B5" w:rsidR="00FE794D" w:rsidRDefault="00FE794D" w:rsidP="00FE794D">
      <w:pPr>
        <w:pStyle w:val="Heading3"/>
      </w:pPr>
      <w:bookmarkStart w:id="106" w:name="_Toc24106022"/>
      <w:r>
        <w:t>B5.1</w:t>
      </w:r>
      <w:r>
        <w:tab/>
        <w:t xml:space="preserve">Field </w:t>
      </w:r>
      <w:r w:rsidR="6E5CD2E1">
        <w:t xml:space="preserve">Sampling </w:t>
      </w:r>
      <w:r>
        <w:t>Quality Control</w:t>
      </w:r>
      <w:bookmarkEnd w:id="106"/>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come in contact with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08" w:name="_Toc24106023"/>
      <w:r>
        <w:t>B5.2</w:t>
      </w:r>
      <w:r>
        <w:tab/>
      </w:r>
      <w:r w:rsidRPr="004131C1">
        <w:t xml:space="preserve">Quality Control for </w:t>
      </w:r>
      <w:r>
        <w:t>S</w:t>
      </w:r>
      <w:r w:rsidRPr="004131C1">
        <w:t>orting/</w:t>
      </w:r>
      <w:r>
        <w:t>P</w:t>
      </w:r>
      <w:r w:rsidRPr="004131C1">
        <w:t>icking</w:t>
      </w:r>
      <w:bookmarkEnd w:id="108"/>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09"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0" w:name="_Hlk20138244"/>
      <w:r w:rsidRPr="00021D1B">
        <w:rPr>
          <w:rFonts w:ascii="Courier New" w:hAnsi="Courier New" w:cs="Courier New"/>
          <w:sz w:val="24"/>
          <w:szCs w:val="24"/>
        </w:rPr>
        <w:t>+++IF determine('Freshwater Benthic', 'Freshwater', 'Stream characteristics', '') === true+++</w:t>
      </w:r>
    </w:p>
    <w:p w14:paraId="335A5EAB" w14:textId="77777777" w:rsidR="00FE794D" w:rsidRPr="00AC46CD" w:rsidRDefault="00FE794D" w:rsidP="00FE794D">
      <w:pPr>
        <w:pStyle w:val="Heading2"/>
      </w:pPr>
      <w:bookmarkStart w:id="111" w:name="_Toc24106024"/>
      <w:bookmarkEnd w:id="109"/>
      <w:bookmarkEnd w:id="110"/>
      <w:r w:rsidRPr="00AC46CD">
        <w:t>B2</w:t>
      </w:r>
      <w:r>
        <w:tab/>
      </w:r>
      <w:r w:rsidRPr="00AC46CD">
        <w:t>Sampling Method</w:t>
      </w:r>
      <w:r>
        <w:t>—</w:t>
      </w:r>
      <w:r w:rsidRPr="00AC46CD">
        <w:t>Physical Habitat Assessment</w:t>
      </w:r>
      <w:bookmarkEnd w:id="111"/>
    </w:p>
    <w:p w14:paraId="66ADA606" w14:textId="77777777" w:rsidR="00FE794D" w:rsidRPr="00944183" w:rsidRDefault="00FE794D" w:rsidP="00FE794D">
      <w:pPr>
        <w:pStyle w:val="Heading3"/>
      </w:pPr>
      <w:bookmarkStart w:id="112" w:name="_Toc24106025"/>
      <w:r>
        <w:t>B2.1</w:t>
      </w:r>
      <w:r>
        <w:tab/>
      </w:r>
      <w:r w:rsidRPr="00944183">
        <w:t xml:space="preserve">Method </w:t>
      </w:r>
      <w:r>
        <w:t>Overview</w:t>
      </w:r>
      <w:bookmarkEnd w:id="112"/>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r w:rsidR="31D24196">
        <w:t>below</w:t>
      </w:r>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3" w:name="_Toc24106028"/>
      <w:r w:rsidRPr="00137935">
        <w:t>B</w:t>
      </w:r>
      <w:r>
        <w:t>3</w:t>
      </w:r>
      <w:r>
        <w:tab/>
        <w:t>Sample Handling and Custody</w:t>
      </w:r>
      <w:bookmarkEnd w:id="113"/>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4" w:name="_Toc24106029"/>
      <w:r w:rsidRPr="00137935">
        <w:lastRenderedPageBreak/>
        <w:t>B</w:t>
      </w:r>
      <w:r>
        <w:t>4</w:t>
      </w:r>
      <w:r>
        <w:tab/>
        <w:t>Analytical Methods</w:t>
      </w:r>
      <w:bookmarkEnd w:id="114"/>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5" w:name="_Toc24106030"/>
      <w:r w:rsidRPr="00137935">
        <w:t>B5</w:t>
      </w:r>
      <w:r>
        <w:tab/>
      </w:r>
      <w:r w:rsidRPr="00137935">
        <w:t>Quality Control</w:t>
      </w:r>
      <w:r>
        <w:t>—</w:t>
      </w:r>
      <w:r w:rsidRPr="00137935">
        <w:t>Physical Habitat Assessment</w:t>
      </w:r>
      <w:bookmarkEnd w:id="115"/>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6"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6"/>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7" w:name="_Toc24106034"/>
      <w:r w:rsidRPr="006A3187">
        <w:t>B7</w:t>
      </w:r>
      <w:r>
        <w:tab/>
        <w:t>Field Equipment/Maintenance, Inspection, and Calibration</w:t>
      </w:r>
      <w:bookmarkEnd w:id="117"/>
      <w:r w:rsidRPr="006A3187">
        <w:t xml:space="preserve"> </w:t>
      </w:r>
    </w:p>
    <w:p w14:paraId="29F71390" w14:textId="77777777" w:rsidR="00283320" w:rsidRDefault="00283320" w:rsidP="00283320">
      <w:pPr>
        <w:pStyle w:val="Heading3"/>
      </w:pPr>
      <w:bookmarkStart w:id="118" w:name="_Toc24106035"/>
      <w:r w:rsidRPr="006A3187">
        <w:t>B7.1</w:t>
      </w:r>
      <w:r>
        <w:tab/>
      </w:r>
      <w:r w:rsidRPr="006A3187">
        <w:t>Pre-measurement Instrument Checks and Calibration</w:t>
      </w:r>
      <w:bookmarkEnd w:id="118"/>
    </w:p>
    <w:p w14:paraId="52BFDA97" w14:textId="7FEBF2FF" w:rsidR="00FE6298" w:rsidRDefault="00283320" w:rsidP="381E6837">
      <w:pPr>
        <w:pStyle w:val="BodyText"/>
      </w:pPr>
      <w:r>
        <w:t>Field instruments will be tested and calibrated prior to sampling, either prior to departure for the site or at the site</w:t>
      </w:r>
      <w:r w:rsidR="46CA0386">
        <w:t>, and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19" w:name="_Toc24070783"/>
      <w:r>
        <w:t>Table B7.</w:t>
      </w:r>
      <w:r>
        <w:fldChar w:fldCharType="begin"/>
      </w:r>
      <w:r>
        <w:instrText>SEQ Table \* ARABIC \r 1</w:instrText>
      </w:r>
      <w:r>
        <w:fldChar w:fldCharType="separate"/>
      </w:r>
      <w:r w:rsidR="00ED6227" w:rsidRPr="26FE8D5D">
        <w:rPr>
          <w:noProof/>
        </w:rPr>
        <w:t>1</w:t>
      </w:r>
      <w:r>
        <w:fldChar w:fldCharType="end"/>
      </w:r>
      <w:r>
        <w:t xml:space="preserve">. Instrument Calibration Procedures </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+++FOR parameter IN parameters.filter((param) =&gt; param.monito</w:t>
            </w:r>
            <w:r w:rsidRPr="44180A45">
              <w:rPr>
                <w:rFonts w:asciiTheme="minorHAnsi" w:hAnsiTheme="minorHAnsi" w:cs="Courier New"/>
              </w:rPr>
              <w:lastRenderedPageBreak/>
              <w:t>ringCategory === 'Freshwater Water Quality'</w:t>
            </w:r>
            <w:r w:rsidR="44180A45" w:rsidRPr="44180A45">
              <w:rPr>
                <w:rFonts w:asciiTheme="minorHAnsi" w:hAnsiTheme="minorHAnsi" w:cs="Courier New"/>
              </w:rPr>
              <w:t xml:space="preserve"> &amp;&amp; param.method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w:t>
            </w:r>
            <w:r w:rsidR="00C96D18" w:rsidRPr="00652F50">
              <w:rPr>
                <w:rFonts w:asciiTheme="minorHAnsi" w:eastAsia="Courier New" w:hAnsiTheme="minorHAnsi" w:cs="Courier New"/>
                <w:szCs w:val="22"/>
              </w:rPr>
              <w:t>label</w:t>
            </w:r>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$parameter.instrument+++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$parameter.typeOfInspection+++</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$parameter.calibrationFrequency+++</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$parameter.calibrationStandard+++</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$parameter.correctiveAction+++</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0"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0"/>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1"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21"/>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2" w:name="_Toc2006322"/>
      <w:bookmarkStart w:id="123" w:name="_Toc24106038"/>
      <w:r w:rsidRPr="0042450E">
        <w:t>B8</w:t>
      </w:r>
      <w:r>
        <w:tab/>
      </w:r>
      <w:r w:rsidRPr="0042450E">
        <w:t>Inspection/Acceptance of Supplies and Consumables</w:t>
      </w:r>
      <w:bookmarkEnd w:id="122"/>
      <w:bookmarkEnd w:id="123"/>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4" w:name="_Toc24070784"/>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5"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5"/>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19">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6" w:name="_Toc523934432"/>
      <w:bookmarkStart w:id="127" w:name="_Toc24106040"/>
      <w:r w:rsidRPr="0042450E">
        <w:t>B10</w:t>
      </w:r>
      <w:r>
        <w:tab/>
      </w:r>
      <w:r w:rsidRPr="0042450E">
        <w:t>D</w:t>
      </w:r>
      <w:r>
        <w:t>ata</w:t>
      </w:r>
      <w:r w:rsidRPr="0042450E">
        <w:t xml:space="preserve"> M</w:t>
      </w:r>
      <w:bookmarkEnd w:id="126"/>
      <w:r>
        <w:t>anagement</w:t>
      </w:r>
      <w:bookmarkEnd w:id="127"/>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r>
        <w:t>B10.1</w:t>
      </w:r>
      <w:r w:rsidR="00E9330D">
        <w:tab/>
      </w:r>
      <w:r>
        <w:t>Process and Procedures</w:t>
      </w:r>
    </w:p>
    <w:p w14:paraId="33D674CA" w14:textId="0827F49D" w:rsidR="717D73FC" w:rsidRPr="00E94D16" w:rsidRDefault="00523A3F" w:rsidP="00523A3F">
      <w:pPr>
        <w:pStyle w:val="BodyText"/>
        <w:rPr>
          <w:rFonts w:ascii="Courier New" w:hAnsi="Courier New" w:cs="Courier New"/>
          <w:sz w:val="24"/>
        </w:rPr>
      </w:pPr>
      <w:r w:rsidRPr="00E94D16">
        <w:t>+++INS `${dataManagementProcess}`+++</w:t>
      </w:r>
    </w:p>
    <w:p w14:paraId="6C13ACD0" w14:textId="737CB451" w:rsidR="04298535" w:rsidRPr="00E94D16" w:rsidRDefault="04298535" w:rsidP="717D73FC">
      <w:pPr>
        <w:pStyle w:val="Heading3"/>
        <w:spacing w:before="0"/>
        <w:rPr>
          <w:bCs/>
          <w:color w:val="1F3763"/>
        </w:rPr>
      </w:pPr>
      <w:r w:rsidRPr="00E94D16">
        <w:rPr>
          <w:bCs/>
          <w:color w:val="1F3763"/>
        </w:rPr>
        <w:t>B10.2</w:t>
      </w:r>
      <w:r w:rsidR="00E9330D">
        <w:rPr>
          <w:bCs/>
          <w:color w:val="1F3763"/>
        </w:rPr>
        <w:tab/>
      </w:r>
      <w:r w:rsidRPr="00E94D16">
        <w:rPr>
          <w:bCs/>
          <w:color w:val="1F3763"/>
        </w:rPr>
        <w:t>Data Handling</w:t>
      </w:r>
    </w:p>
    <w:p w14:paraId="67D54649" w14:textId="70DF91D1" w:rsidR="00523A3F" w:rsidRPr="00E94D16" w:rsidRDefault="00523A3F" w:rsidP="00523A3F">
      <w:pPr>
        <w:pStyle w:val="BodyText"/>
        <w:rPr>
          <w:rFonts w:ascii="Courier New" w:hAnsi="Courier New" w:cs="Courier New"/>
          <w:sz w:val="24"/>
        </w:rPr>
      </w:pPr>
      <w:r w:rsidRPr="00E94D16">
        <w:t>+++INS `${dataHandling}`+++</w:t>
      </w:r>
    </w:p>
    <w:p w14:paraId="30AEAA7A" w14:textId="350D0247" w:rsidR="04298535" w:rsidRPr="00E94D16" w:rsidRDefault="04298535" w:rsidP="717D73FC">
      <w:pPr>
        <w:pStyle w:val="Heading3"/>
        <w:spacing w:before="0"/>
        <w:rPr>
          <w:bCs/>
          <w:color w:val="1F3763"/>
        </w:rPr>
      </w:pPr>
      <w:r w:rsidRPr="00E94D16">
        <w:rPr>
          <w:bCs/>
          <w:color w:val="1F3763"/>
        </w:rPr>
        <w:lastRenderedPageBreak/>
        <w:t>B10.3</w:t>
      </w:r>
      <w:r w:rsidR="00E9330D">
        <w:rPr>
          <w:bCs/>
          <w:color w:val="1F3763"/>
        </w:rPr>
        <w:tab/>
      </w:r>
      <w:r w:rsidRPr="00E94D16">
        <w:rPr>
          <w:bCs/>
          <w:color w:val="1F3763"/>
        </w:rPr>
        <w:t>Management Requirements</w:t>
      </w:r>
    </w:p>
    <w:p w14:paraId="56AF99A6" w14:textId="7851B51E" w:rsidR="00523A3F" w:rsidRPr="00523A3F" w:rsidRDefault="00523A3F" w:rsidP="00523A3F">
      <w:pPr>
        <w:pStyle w:val="BodyText"/>
        <w:rPr>
          <w:rFonts w:ascii="Courier New" w:hAnsi="Courier New" w:cs="Courier New"/>
          <w:sz w:val="24"/>
        </w:rPr>
      </w:pPr>
      <w:r w:rsidRPr="00E94D16">
        <w:t>+++INS `${dataManagementRequirements}`+++</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+++IF determine('Saltwater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28" w:name="_Toc24106042"/>
      <w:r>
        <w:t>Section B</w:t>
      </w:r>
      <w:r w:rsidR="005B7B20">
        <w:t xml:space="preserve">. </w:t>
      </w:r>
      <w:r>
        <w:t xml:space="preserve">Marine/Benthic </w:t>
      </w:r>
      <w:r w:rsidRPr="00FB34E2">
        <w:t xml:space="preserve">Data Generation </w:t>
      </w:r>
      <w:r>
        <w:t>a</w:t>
      </w:r>
      <w:r w:rsidRPr="00FB34E2">
        <w:t>nd Acquisition</w:t>
      </w:r>
      <w:bookmarkEnd w:id="128"/>
    </w:p>
    <w:p w14:paraId="79548CA9" w14:textId="77777777" w:rsidR="00FE794D" w:rsidRDefault="00FE794D" w:rsidP="00FE794D">
      <w:pPr>
        <w:pStyle w:val="Heading2"/>
      </w:pPr>
      <w:bookmarkStart w:id="129" w:name="_Toc24106043"/>
      <w:r>
        <w:t>B1</w:t>
      </w:r>
      <w:r>
        <w:tab/>
        <w:t>Sampling Design</w:t>
      </w:r>
      <w:bookmarkEnd w:id="129"/>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`${samplingDesign</w:t>
      </w:r>
      <w:r w:rsidR="008E5ED0">
        <w:t>Overview</w:t>
      </w:r>
      <w:r w:rsidRPr="00D57A46">
        <w:t>}`+++</w:t>
      </w:r>
    </w:p>
    <w:p w14:paraId="24D393B7" w14:textId="77777777" w:rsidR="00FE794D" w:rsidRPr="002069AF" w:rsidRDefault="00FE794D" w:rsidP="439765CD">
      <w:pPr>
        <w:pStyle w:val="Heading2"/>
      </w:pPr>
      <w:bookmarkStart w:id="130" w:name="_Toc24106044"/>
      <w:r>
        <w:t>B2</w:t>
      </w:r>
      <w:r>
        <w:tab/>
        <w:t>Sampling</w:t>
      </w:r>
      <w:bookmarkEnd w:id="130"/>
    </w:p>
    <w:p w14:paraId="4900EEE9" w14:textId="5A63ACE5" w:rsidR="439765CD" w:rsidRDefault="439765CD" w:rsidP="00ED6227">
      <w:pPr>
        <w:pStyle w:val="Heading3"/>
      </w:pPr>
      <w:bookmarkStart w:id="131" w:name="_Toc24106045"/>
      <w:r>
        <w:t>B2.1</w:t>
      </w:r>
      <w:r>
        <w:tab/>
        <w:t>Processing and Storage of Field Samples</w:t>
      </w:r>
      <w:bookmarkEnd w:id="13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+++IF determine('Saltwater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2" w:name="_Hlk22226765"/>
      <w:bookmarkStart w:id="133" w:name="_Toc2407078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 xml:space="preserve">Benthic Monitoring Surveys </w:t>
      </w:r>
      <w:bookmarkEnd w:id="132"/>
      <w:bookmarkEnd w:id="1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Infaunal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+++IF determine('Saltwater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4" w:name="_Toc24070786"/>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r w:rsidRPr="005F7BB2">
              <w:t>Infaunal</w:t>
            </w:r>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320C3177" w:rsidR="00E22B7F" w:rsidRDefault="00E22B7F" w:rsidP="00E22B7F">
      <w:pPr>
        <w:pStyle w:val="BodyText"/>
        <w:rPr>
          <w:rFonts w:ascii="Courier New" w:hAnsi="Courier New" w:cs="Courier New"/>
          <w:sz w:val="24"/>
        </w:rPr>
      </w:pPr>
      <w:r w:rsidRPr="00E50F05">
        <w:rPr>
          <w:rFonts w:ascii="Courier New" w:hAnsi="Courier New" w:cs="Courier New"/>
          <w:sz w:val="24"/>
        </w:rPr>
        <w:t>+++IF determine('Saltwater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35" w:name="_Toc24070787"/>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+++IF determine('Saltwater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36" w:name="_Toc24106046"/>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36"/>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37" w:name="_Toc24106047"/>
      <w:r w:rsidRPr="0099296E">
        <w:t>B2.</w:t>
      </w:r>
      <w:r>
        <w:t>1</w:t>
      </w:r>
      <w:r>
        <w:tab/>
      </w:r>
      <w:r w:rsidRPr="0099296E">
        <w:t>Soft-Bottom Grab Sample Collection</w:t>
      </w:r>
      <w:bookmarkEnd w:id="137"/>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r>
        <w:rPr>
          <w:color w:val="000000"/>
        </w:rPr>
        <w:t>in</w:t>
      </w:r>
      <w:r w:rsidRPr="00265F46">
        <w:rPr>
          <w:color w:val="000000"/>
        </w:rPr>
        <w:t>faunal</w:t>
      </w:r>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38" w:name="_Toc24106048"/>
      <w:bookmarkStart w:id="139" w:name="_Toc2006286"/>
      <w:bookmarkStart w:id="140" w:name="_Toc523934411"/>
      <w:r w:rsidDel="00D154AC">
        <w:t>B3</w:t>
      </w:r>
      <w:r>
        <w:tab/>
        <w:t>Sample Handling and Custody</w:t>
      </w:r>
      <w:bookmarkEnd w:id="138"/>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1" w:name="_Toc24106049"/>
      <w:r>
        <w:t>B3.1</w:t>
      </w:r>
      <w:r>
        <w:tab/>
      </w:r>
      <w:r w:rsidRPr="00D402ED">
        <w:t>Sample</w:t>
      </w:r>
      <w:r w:rsidRPr="00967897">
        <w:t xml:space="preserve"> Handling</w:t>
      </w:r>
      <w:bookmarkEnd w:id="139"/>
      <w:bookmarkEnd w:id="141"/>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infaunal samples (stored in sturdy coolers) will be delivered to the contracted laboratory according to a pre-arranged schedule for sample dropoff. At the laboratory, one sample from each infaunal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2" w:name="_Toc24106050"/>
      <w:r>
        <w:t>B3.2</w:t>
      </w:r>
      <w:r>
        <w:tab/>
        <w:t>S</w:t>
      </w:r>
      <w:r w:rsidRPr="00F64E82">
        <w:t>ample Custody</w:t>
      </w:r>
      <w:bookmarkEnd w:id="142"/>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infaunal station will be archived, and the other will be processed. Archived soft-bottom infaunal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3" w:name="_Toc24106051"/>
      <w:r>
        <w:t>B4</w:t>
      </w:r>
      <w:r>
        <w:tab/>
      </w:r>
      <w:r w:rsidRPr="00EB3CF6">
        <w:t>A</w:t>
      </w:r>
      <w:r>
        <w:t>nalytical Methods</w:t>
      </w:r>
      <w:bookmarkEnd w:id="143"/>
    </w:p>
    <w:p w14:paraId="1D8FA6C4" w14:textId="4508EB27" w:rsidR="006568BE" w:rsidRDefault="006568BE" w:rsidP="1131512A">
      <w:pPr>
        <w:pStyle w:val="BodyText"/>
        <w:keepNext/>
      </w:pPr>
      <w:r w:rsidRPr="00EB3CF6">
        <w:t>Macrobiological</w:t>
      </w:r>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4"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r w:rsidRPr="005E3290">
              <w:t>Infaunal</w:t>
            </w:r>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Sweeny and Rutecki,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45" w:name="_Toc24070790"/>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Sweeny and Rutecki</w:t>
            </w:r>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46" w:name="_Toc24106052"/>
      <w:r>
        <w:t>B5</w:t>
      </w:r>
      <w:r>
        <w:tab/>
      </w:r>
      <w:r w:rsidRPr="00FF2C68">
        <w:t>Soft-</w:t>
      </w:r>
      <w:r>
        <w:t>B</w:t>
      </w:r>
      <w:r w:rsidRPr="00FF2C68">
        <w:t>ottom Grab Sampling</w:t>
      </w:r>
      <w:bookmarkEnd w:id="140"/>
      <w:r w:rsidRPr="00FF2C68">
        <w:t xml:space="preserve"> Quality Control</w:t>
      </w:r>
      <w:bookmarkEnd w:id="146"/>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47" w:name="_Toc2006303"/>
      <w:bookmarkStart w:id="148" w:name="_Toc24106053"/>
      <w:r w:rsidRPr="00ED6227">
        <w:t>B5.1</w:t>
      </w:r>
      <w:r w:rsidRPr="00ED6227">
        <w:tab/>
        <w:t>Sampling Quality Control for Benthic Infauna</w:t>
      </w:r>
      <w:bookmarkEnd w:id="147"/>
      <w:bookmarkEnd w:id="148"/>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49" w:name="_Toc2006304"/>
      <w:bookmarkStart w:id="150" w:name="_Toc24106054"/>
      <w:r>
        <w:t>B5.2</w:t>
      </w:r>
      <w:r>
        <w:tab/>
        <w:t xml:space="preserve">Sampling Quality Control for </w:t>
      </w:r>
      <w:r w:rsidRPr="009423CD">
        <w:t>Sediment</w:t>
      </w:r>
      <w:bookmarkEnd w:id="149"/>
      <w:bookmarkEnd w:id="150"/>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1" w:name="_Toc24106055"/>
      <w:r>
        <w:t>B5</w:t>
      </w:r>
      <w:r w:rsidRPr="481F3878">
        <w:t>.</w:t>
      </w:r>
      <w:r>
        <w:t>3</w:t>
      </w:r>
      <w:r>
        <w:tab/>
      </w:r>
      <w:r w:rsidR="009459B2">
        <w:t xml:space="preserve">Benthic Analysis </w:t>
      </w:r>
      <w:r w:rsidRPr="00686175">
        <w:t>Laboratory Quality Control</w:t>
      </w:r>
      <w:bookmarkEnd w:id="151"/>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2" w:name="_Toc24106056"/>
      <w:r w:rsidRPr="0085396A">
        <w:lastRenderedPageBreak/>
        <w:t>B6</w:t>
      </w:r>
      <w:r>
        <w:tab/>
        <w:t>Instrument</w:t>
      </w:r>
      <w:r w:rsidR="009459B2">
        <w:t>/Equipment Testing, Inspection, and Maintenance Requirements</w:t>
      </w:r>
      <w:bookmarkEnd w:id="152"/>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3" w:name="_Toc24106057"/>
      <w:r w:rsidRPr="0085396A">
        <w:t>B7</w:t>
      </w:r>
      <w:r>
        <w:tab/>
      </w:r>
      <w:r w:rsidRPr="0085396A">
        <w:t>Instruments</w:t>
      </w:r>
      <w:bookmarkEnd w:id="153"/>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4" w:name="_Toc24106058"/>
      <w:r>
        <w:t>B8</w:t>
      </w:r>
      <w:r w:rsidR="000434DE">
        <w:tab/>
      </w:r>
      <w:r>
        <w:t>Inspection/Acceptance of Supplies and Consumables</w:t>
      </w:r>
      <w:bookmarkEnd w:id="154"/>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55" w:name="_Toc24070791"/>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56" w:name="_Toc24106059"/>
      <w:r w:rsidRPr="00E66325">
        <w:rPr>
          <w:rFonts w:eastAsiaTheme="minorEastAsia"/>
        </w:rPr>
        <w:t>B9</w:t>
      </w:r>
      <w:r w:rsidR="00E66325">
        <w:rPr>
          <w:rFonts w:eastAsiaTheme="minorEastAsia"/>
        </w:rPr>
        <w:tab/>
      </w:r>
      <w:r w:rsidRPr="00E66325">
        <w:rPr>
          <w:rFonts w:eastAsiaTheme="minorEastAsia"/>
        </w:rPr>
        <w:t>Data Acquisition Requirements</w:t>
      </w:r>
      <w:bookmarkEnd w:id="156"/>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0">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57" w:name="_Toc24106060"/>
      <w:r>
        <w:t>B10</w:t>
      </w:r>
      <w:r>
        <w:tab/>
        <w:t>Data Management</w:t>
      </w:r>
      <w:bookmarkEnd w:id="157"/>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r w:rsidRPr="00D57A46">
        <w:t>B10.1</w:t>
      </w:r>
      <w:r w:rsidR="00E9330D">
        <w:tab/>
      </w:r>
      <w:r w:rsidRPr="00D57A46">
        <w:t>Process and Procedures</w:t>
      </w:r>
    </w:p>
    <w:p w14:paraId="53885C83" w14:textId="0DDA51F0" w:rsidR="717D73FC" w:rsidRPr="00D57A46" w:rsidRDefault="00AF4442" w:rsidP="00AF4442">
      <w:pPr>
        <w:pStyle w:val="BodyText"/>
        <w:rPr>
          <w:rFonts w:ascii="Courier New" w:hAnsi="Courier New" w:cs="Courier New"/>
          <w:sz w:val="24"/>
        </w:rPr>
      </w:pPr>
      <w:r w:rsidRPr="00D57A46">
        <w:t>+++INS `${dataManagementProcess}`+++</w:t>
      </w:r>
    </w:p>
    <w:p w14:paraId="744595D0" w14:textId="35391FD5" w:rsidR="73CBC809" w:rsidRPr="00D57A46" w:rsidRDefault="73CBC809"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11F64E1C" w14:textId="69600ACE" w:rsidR="003967B2" w:rsidRPr="00D57A46" w:rsidRDefault="003967B2" w:rsidP="003967B2">
      <w:pPr>
        <w:pStyle w:val="BodyText"/>
        <w:rPr>
          <w:rFonts w:ascii="Courier New" w:hAnsi="Courier New" w:cs="Courier New"/>
          <w:sz w:val="24"/>
        </w:rPr>
      </w:pPr>
      <w:r w:rsidRPr="00D57A46">
        <w:t>+++INS `${dataHandling}`+++</w:t>
      </w:r>
    </w:p>
    <w:p w14:paraId="6D21278C" w14:textId="365BBDA1" w:rsidR="73CBC809" w:rsidRPr="00D57A46" w:rsidRDefault="73CBC809"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D437E0D" w14:textId="63FA588D" w:rsidR="003967B2" w:rsidRPr="00AF4442" w:rsidRDefault="003967B2" w:rsidP="003967B2">
      <w:pPr>
        <w:pStyle w:val="BodyText"/>
        <w:rPr>
          <w:rFonts w:ascii="Courier New" w:hAnsi="Courier New" w:cs="Courier New"/>
          <w:sz w:val="24"/>
        </w:rPr>
      </w:pPr>
      <w:r w:rsidRPr="00D57A46">
        <w:t>+++INS `${dataManagementRequirements}`+++</w:t>
      </w:r>
    </w:p>
    <w:p w14:paraId="1CE54B04" w14:textId="5E4BF52C" w:rsidR="00FE794D" w:rsidRPr="00B14136" w:rsidRDefault="00FE794D" w:rsidP="00FE794D">
      <w:pPr>
        <w:pStyle w:val="Heading3"/>
      </w:pPr>
      <w:bookmarkStart w:id="158" w:name="_Toc2565210"/>
      <w:bookmarkStart w:id="159" w:name="_Toc3192025"/>
      <w:bookmarkStart w:id="160" w:name="_Toc83544577"/>
      <w:bookmarkStart w:id="161" w:name="_Toc2006327"/>
      <w:bookmarkStart w:id="162" w:name="_Toc24106061"/>
      <w:r w:rsidRPr="00DD0203">
        <w:t>B10</w:t>
      </w:r>
      <w:r w:rsidRPr="00B14136">
        <w:t>.</w:t>
      </w:r>
      <w:r w:rsidR="00E9330D">
        <w:t>4</w:t>
      </w:r>
      <w:r>
        <w:rPr>
          <w:rStyle w:val="CommentReference"/>
        </w:rPr>
        <w:tab/>
      </w:r>
      <w:r w:rsidRPr="00B14136">
        <w:t>Macrofaunal Analysis</w:t>
      </w:r>
      <w:bookmarkEnd w:id="158"/>
      <w:bookmarkEnd w:id="159"/>
      <w:bookmarkEnd w:id="160"/>
      <w:bookmarkEnd w:id="161"/>
      <w:bookmarkEnd w:id="16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abundance, Shannon-Wiener diversity index (H'), Pielou's evenness (J'), Margalef’s diversity index (D</w:t>
      </w:r>
      <w:r w:rsidRPr="489B0430">
        <w:rPr>
          <w:vertAlign w:val="subscript"/>
        </w:rPr>
        <w:t>Mg</w:t>
      </w:r>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63" w:name="_Toc2006328"/>
      <w:bookmarkStart w:id="164" w:name="_Toc24106062"/>
      <w:r w:rsidRPr="00B14136">
        <w:t>B10.</w:t>
      </w:r>
      <w:r w:rsidR="00E9330D">
        <w:t>5</w:t>
      </w:r>
      <w:r w:rsidR="00E9330D">
        <w:tab/>
      </w:r>
      <w:r w:rsidRPr="00B14136">
        <w:t xml:space="preserve">Sediment </w:t>
      </w:r>
      <w:r w:rsidR="000434DE">
        <w:t xml:space="preserve">Physiochemical </w:t>
      </w:r>
      <w:r w:rsidRPr="00B14136">
        <w:t>Analysis</w:t>
      </w:r>
      <w:bookmarkEnd w:id="163"/>
      <w:bookmarkEnd w:id="164"/>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65" w:name="_Toc24106063"/>
      <w:r>
        <w:t>B10.</w:t>
      </w:r>
      <w:r w:rsidR="00E9330D">
        <w:t>6</w:t>
      </w:r>
      <w:r w:rsidR="00E9330D">
        <w:tab/>
      </w:r>
      <w:r w:rsidRPr="00641439">
        <w:t>Laboratory Data and Data Reduction</w:t>
      </w:r>
      <w:bookmarkEnd w:id="165"/>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66"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67" w:name="_Hlk20219719"/>
      <w:bookmarkEnd w:id="166"/>
      <w:r w:rsidRPr="00D15F5D">
        <w:rPr>
          <w:rFonts w:ascii="Courier New" w:hAnsi="Courier New" w:cs="Courier New"/>
          <w:sz w:val="24"/>
          <w:szCs w:val="24"/>
        </w:rPr>
        <w:t>+++IF determine('Saltwater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68" w:name="_Toc24106066"/>
      <w:bookmarkStart w:id="169" w:name="_Toc523934389"/>
      <w:bookmarkStart w:id="170" w:name="_Toc78277927"/>
      <w:bookmarkStart w:id="171" w:name="_Toc78782773"/>
      <w:bookmarkStart w:id="172" w:name="_Toc78782853"/>
      <w:bookmarkStart w:id="173" w:name="_Toc78783180"/>
      <w:bookmarkStart w:id="174" w:name="_Toc78787853"/>
      <w:bookmarkEnd w:id="16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68"/>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75" w:name="_Toc24106067"/>
      <w:r w:rsidRPr="0099296E">
        <w:t>B2.</w:t>
      </w:r>
      <w:r>
        <w:t>1</w:t>
      </w:r>
      <w:r>
        <w:tab/>
      </w:r>
      <w:r w:rsidRPr="0099296E">
        <w:t>Soft-Bottom Grab Sample Collection</w:t>
      </w:r>
      <w:bookmarkEnd w:id="169"/>
      <w:bookmarkEnd w:id="175"/>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r w:rsidRPr="5BA81A56">
        <w:rPr>
          <w:color w:val="000000" w:themeColor="text1"/>
        </w:rPr>
        <w:t>infaunal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76" w:name="_Toc24106068"/>
      <w:r>
        <w:t>B2.2</w:t>
      </w:r>
      <w:r w:rsidR="00E9330D">
        <w:tab/>
      </w:r>
      <w:r>
        <w:t>Sample Storage</w:t>
      </w:r>
      <w:bookmarkEnd w:id="176"/>
    </w:p>
    <w:p w14:paraId="5670B691" w14:textId="6C016C5C" w:rsidR="00FE794D" w:rsidRPr="009F6FF8" w:rsidRDefault="00FE794D" w:rsidP="00251D76">
      <w:pPr>
        <w:pStyle w:val="BodyText"/>
      </w:pPr>
      <w:r>
        <w:t xml:space="preserve">All benthic infaunal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77" w:name="_Toc24106069"/>
      <w:r>
        <w:t>B3</w:t>
      </w:r>
      <w:r>
        <w:tab/>
        <w:t>Sample Handling and Custody</w:t>
      </w:r>
      <w:bookmarkEnd w:id="177"/>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78" w:name="_Toc24106070"/>
      <w:r>
        <w:t>B3.1</w:t>
      </w:r>
      <w:r>
        <w:tab/>
      </w:r>
      <w:r w:rsidRPr="00DC0AE1">
        <w:t>Sample</w:t>
      </w:r>
      <w:r w:rsidRPr="02B0E610">
        <w:t xml:space="preserve"> Handling</w:t>
      </w:r>
      <w:bookmarkEnd w:id="178"/>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00865305">
        <w:t xml:space="preserve"> According to a prearranged schedule for sample dropoff.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79" w:name="_Toc2006287"/>
      <w:bookmarkStart w:id="180" w:name="_Toc24106071"/>
      <w:r>
        <w:lastRenderedPageBreak/>
        <w:t>B3.2</w:t>
      </w:r>
      <w:r>
        <w:tab/>
      </w:r>
      <w:r w:rsidRPr="00DC0AE1">
        <w:t>Sample</w:t>
      </w:r>
      <w:r w:rsidRPr="00A45300">
        <w:t xml:space="preserve"> Custody</w:t>
      </w:r>
      <w:bookmarkEnd w:id="179"/>
      <w:bookmarkEnd w:id="180"/>
    </w:p>
    <w:p w14:paraId="1432C5F5" w14:textId="77777777" w:rsidR="00FE794D" w:rsidRPr="00A45300" w:rsidRDefault="623FE806" w:rsidP="00FE794D">
      <w:pPr>
        <w:pStyle w:val="Heading4"/>
      </w:pPr>
      <w:bookmarkStart w:id="181" w:name="_Toc2006288"/>
      <w:r>
        <w:t>Sample Tracking</w:t>
      </w:r>
      <w:bookmarkEnd w:id="181"/>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infaunal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infaunal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82" w:name="_Toc24106072"/>
      <w:r w:rsidRPr="00C70D19">
        <w:t>B</w:t>
      </w:r>
      <w:r>
        <w:t>4</w:t>
      </w:r>
      <w:r>
        <w:tab/>
      </w:r>
      <w:r w:rsidRPr="00C70D19">
        <w:t>Soft-</w:t>
      </w:r>
      <w:r>
        <w:t>B</w:t>
      </w:r>
      <w:r w:rsidRPr="00C70D19">
        <w:t>ottom Infaunal Analysis</w:t>
      </w:r>
      <w:bookmarkEnd w:id="182"/>
    </w:p>
    <w:p w14:paraId="5183E28B" w14:textId="3BDFE751" w:rsidR="00945B15" w:rsidRDefault="00945B15" w:rsidP="7A663164">
      <w:pPr>
        <w:pStyle w:val="BodyText"/>
        <w:keepNext/>
      </w:pPr>
      <w:r w:rsidRPr="00EB3CF6">
        <w:t>Macrobiological</w:t>
      </w:r>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83"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r w:rsidRPr="005E3290">
              <w:t>Infaunal</w:t>
            </w:r>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Sweeny and Rutecki,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84" w:name="_Toc24106073"/>
      <w:r>
        <w:t>B5</w:t>
      </w:r>
      <w:r>
        <w:tab/>
        <w:t>Soft-Bottom Grab Sampling Quality Control</w:t>
      </w:r>
      <w:bookmarkEnd w:id="184"/>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85" w:name="_Hlk15564230"/>
      <w:r>
        <w:t>kept undisturbed through</w:t>
      </w:r>
      <w:bookmarkEnd w:id="185"/>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86" w:name="_Toc24106074"/>
      <w:r>
        <w:t>B5.1</w:t>
      </w:r>
      <w:r>
        <w:tab/>
        <w:t xml:space="preserve">Soft-Bottom Grab </w:t>
      </w:r>
      <w:r w:rsidR="65B5FE1A">
        <w:t>Field</w:t>
      </w:r>
      <w:r w:rsidR="0F573CDD" w:rsidRPr="65B5FE1A">
        <w:t xml:space="preserve"> </w:t>
      </w:r>
      <w:r>
        <w:t>Sampling Quality Control</w:t>
      </w:r>
      <w:r w:rsidRPr="65B5FE1A">
        <w:t xml:space="preserve"> </w:t>
      </w:r>
      <w:bookmarkEnd w:id="186"/>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87" w:name="_Toc24106075"/>
      <w:r>
        <w:t>B5</w:t>
      </w:r>
      <w:r w:rsidRPr="481F3878">
        <w:t>.</w:t>
      </w:r>
      <w:r>
        <w:t>2</w:t>
      </w:r>
      <w:r>
        <w:tab/>
      </w:r>
      <w:r w:rsidR="002824F7">
        <w:t xml:space="preserve">Benthic Infauna Analysis </w:t>
      </w:r>
      <w:r w:rsidRPr="00686175">
        <w:t>Laboratory Quality Control</w:t>
      </w:r>
      <w:bookmarkEnd w:id="187"/>
      <w:r w:rsidRPr="006B063A">
        <w:rPr>
          <w:color w:val="C00000"/>
        </w:rPr>
        <w:t xml:space="preserve"> </w:t>
      </w:r>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through the use of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88" w:name="_Toc24106076"/>
      <w:r w:rsidRPr="0085396A">
        <w:t>B6</w:t>
      </w:r>
      <w:r>
        <w:tab/>
        <w:t>Instrument</w:t>
      </w:r>
      <w:r w:rsidR="002824F7">
        <w:t>/Equipment Testing, Inspection, and Maintenance Records</w:t>
      </w:r>
      <w:bookmarkEnd w:id="188"/>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89" w:name="_Toc24106077"/>
      <w:r w:rsidRPr="0085396A">
        <w:t>B7</w:t>
      </w:r>
      <w:r>
        <w:tab/>
      </w:r>
      <w:r w:rsidRPr="0085396A">
        <w:t>Instruments</w:t>
      </w:r>
      <w:bookmarkEnd w:id="189"/>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0" w:name="_Toc24106078"/>
      <w:r>
        <w:t>B8</w:t>
      </w:r>
      <w:r>
        <w:tab/>
        <w:t>Inspection/Acceptance of Supplies and Consumables</w:t>
      </w:r>
      <w:bookmarkEnd w:id="190"/>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1"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192" w:name="_Toc24106079"/>
      <w:r w:rsidRPr="005C7A98">
        <w:rPr>
          <w:rFonts w:eastAsiaTheme="minorEastAsia"/>
        </w:rPr>
        <w:lastRenderedPageBreak/>
        <w:t>B9</w:t>
      </w:r>
      <w:r w:rsidR="002824F7">
        <w:tab/>
      </w:r>
      <w:r w:rsidRPr="005C7A98">
        <w:rPr>
          <w:rFonts w:eastAsiaTheme="minorEastAsia"/>
        </w:rPr>
        <w:t>Data Acquisition Requirements</w:t>
      </w:r>
      <w:bookmarkEnd w:id="192"/>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1">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193" w:name="_Toc24106080"/>
      <w:r>
        <w:t>B10</w:t>
      </w:r>
      <w:r>
        <w:tab/>
        <w:t>Data Management</w:t>
      </w:r>
      <w:bookmarkEnd w:id="193"/>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r>
        <w:t>B10.1</w:t>
      </w:r>
      <w:r w:rsidR="00E9330D">
        <w:tab/>
      </w:r>
      <w:r>
        <w:t>Process and Procedures</w:t>
      </w:r>
    </w:p>
    <w:p w14:paraId="004EA541" w14:textId="6DC5DB88" w:rsidR="717D73FC" w:rsidRPr="00D57A46" w:rsidRDefault="00C51D81" w:rsidP="00C51D81">
      <w:pPr>
        <w:pStyle w:val="BodyText"/>
        <w:rPr>
          <w:rFonts w:ascii="Courier New" w:hAnsi="Courier New" w:cs="Courier New"/>
          <w:sz w:val="24"/>
        </w:rPr>
      </w:pPr>
      <w:r w:rsidRPr="00D57A46">
        <w:t>+++INS `${dataManagementProcess}`+++</w:t>
      </w:r>
    </w:p>
    <w:p w14:paraId="661EE07D" w14:textId="69AE29BD" w:rsidR="73BDAA3B" w:rsidRPr="00D57A46" w:rsidRDefault="73BDAA3B"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646C3E4" w14:textId="47BEB2BF" w:rsidR="00C51D81" w:rsidRPr="00D57A46" w:rsidRDefault="00C51D81" w:rsidP="00C51D81">
      <w:pPr>
        <w:pStyle w:val="BodyText"/>
        <w:rPr>
          <w:rFonts w:ascii="Courier New" w:hAnsi="Courier New" w:cs="Courier New"/>
          <w:sz w:val="24"/>
        </w:rPr>
      </w:pPr>
      <w:r w:rsidRPr="00D57A46">
        <w:t>+++INS `${dataHandling}`+++</w:t>
      </w:r>
    </w:p>
    <w:p w14:paraId="7B4EEFA7" w14:textId="3F06FA7A" w:rsidR="73BDAA3B" w:rsidRPr="00D57A46" w:rsidRDefault="73BDAA3B"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E08CDA4" w14:textId="7D1E058D" w:rsidR="00C51D81" w:rsidRPr="00C51D81" w:rsidRDefault="00C51D81" w:rsidP="00C51D81">
      <w:pPr>
        <w:pStyle w:val="BodyText"/>
        <w:rPr>
          <w:rFonts w:ascii="Courier New" w:hAnsi="Courier New" w:cs="Courier New"/>
          <w:sz w:val="24"/>
        </w:rPr>
      </w:pPr>
      <w:r w:rsidRPr="00D57A46">
        <w:t>+++INS `${</w:t>
      </w:r>
      <w:r w:rsidR="008E5ED0">
        <w:t>dataManagementRequirements</w:t>
      </w:r>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+++IF determine('Saltwater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194"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194"/>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195" w:name="_Toc24106087"/>
      <w:r w:rsidRPr="0099296E">
        <w:t>B2.</w:t>
      </w:r>
      <w:r>
        <w:t>1</w:t>
      </w:r>
      <w:r>
        <w:tab/>
      </w:r>
      <w:r w:rsidRPr="0099296E">
        <w:t>Soft-Bottom Grab Sample Collection</w:t>
      </w:r>
      <w:bookmarkEnd w:id="195"/>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196" w:name="_Toc24106090"/>
      <w:r>
        <w:t>B3</w:t>
      </w:r>
      <w:r>
        <w:tab/>
        <w:t>Sample Handling and Custody</w:t>
      </w:r>
      <w:bookmarkEnd w:id="196"/>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197" w:name="_Toc24106091"/>
      <w:bookmarkStart w:id="198" w:name="_Toc2006292"/>
      <w:bookmarkEnd w:id="170"/>
      <w:bookmarkEnd w:id="171"/>
      <w:bookmarkEnd w:id="172"/>
      <w:bookmarkEnd w:id="173"/>
      <w:bookmarkEnd w:id="174"/>
      <w:r>
        <w:t>B3.1</w:t>
      </w:r>
      <w:r>
        <w:tab/>
      </w:r>
      <w:r w:rsidRPr="02B0E610">
        <w:t>Sample Handling</w:t>
      </w:r>
      <w:bookmarkEnd w:id="197"/>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199" w:name="_Toc24106092"/>
      <w:r>
        <w:t>B3.2</w:t>
      </w:r>
      <w:r>
        <w:tab/>
      </w:r>
      <w:r w:rsidRPr="00F64E82">
        <w:t>Sample Custody</w:t>
      </w:r>
      <w:bookmarkEnd w:id="199"/>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00" w:name="_Toc24106093"/>
      <w:r>
        <w:t>B4</w:t>
      </w:r>
      <w:r>
        <w:tab/>
      </w:r>
      <w:r w:rsidRPr="00EB3CF6">
        <w:t>A</w:t>
      </w:r>
      <w:r>
        <w:t>nalytical Methods</w:t>
      </w:r>
      <w:bookmarkEnd w:id="20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0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Sweeny and Rutecki,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02" w:name="_Toc24106094"/>
      <w:r>
        <w:t>B5</w:t>
      </w:r>
      <w:r w:rsidR="00FE794D">
        <w:tab/>
      </w:r>
      <w:r>
        <w:t>Quality Control</w:t>
      </w:r>
      <w:bookmarkEnd w:id="202"/>
    </w:p>
    <w:p w14:paraId="0AF371F1" w14:textId="36BF6E7F" w:rsidR="009F4B5B" w:rsidRPr="00C04EF1" w:rsidRDefault="00FE794D" w:rsidP="00C04EF1">
      <w:pPr>
        <w:pStyle w:val="Heading3"/>
        <w:rPr>
          <w:i/>
          <w:iCs/>
          <w:color w:val="C00000"/>
        </w:rPr>
      </w:pPr>
      <w:bookmarkStart w:id="203" w:name="_Toc24106095"/>
      <w:r w:rsidRPr="00C33FDE">
        <w:t>B5.1</w:t>
      </w:r>
      <w:r>
        <w:tab/>
      </w:r>
      <w:r w:rsidR="381DDD75" w:rsidRPr="00C33FDE">
        <w:t xml:space="preserve">Field Sampling </w:t>
      </w:r>
      <w:r w:rsidRPr="00C33FDE">
        <w:t>Quality Control</w:t>
      </w:r>
      <w:bookmarkEnd w:id="20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04" w:name="_Toc24106096"/>
      <w:bookmarkStart w:id="205" w:name="_Toc2565182"/>
      <w:bookmarkStart w:id="206" w:name="_Toc3192006"/>
      <w:bookmarkStart w:id="207" w:name="_Toc83544546"/>
      <w:bookmarkStart w:id="208" w:name="_Toc523934402"/>
      <w:bookmarkEnd w:id="198"/>
      <w:r w:rsidRPr="00124597">
        <w:t>B5.2</w:t>
      </w:r>
      <w:r>
        <w:tab/>
      </w:r>
      <w:r w:rsidRPr="00124597">
        <w:t>Soft-</w:t>
      </w:r>
      <w:r>
        <w:t>B</w:t>
      </w:r>
      <w:r w:rsidRPr="00124597">
        <w:t>ottom Grab Sampling Quality Control</w:t>
      </w:r>
      <w:bookmarkEnd w:id="20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09" w:name="_Toc24106097"/>
      <w:bookmarkEnd w:id="205"/>
      <w:bookmarkEnd w:id="206"/>
      <w:bookmarkEnd w:id="207"/>
      <w:bookmarkEnd w:id="208"/>
      <w:r w:rsidRPr="00B73289">
        <w:t>B6</w:t>
      </w:r>
      <w:r>
        <w:tab/>
        <w:t>Instrument</w:t>
      </w:r>
      <w:r w:rsidR="00C83FD6">
        <w:t>/Equipment Testing, Inspection, and Maintenance Requirements</w:t>
      </w:r>
      <w:bookmarkEnd w:id="209"/>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10" w:name="_Toc24106098"/>
      <w:r w:rsidRPr="00B73289">
        <w:t>B7</w:t>
      </w:r>
      <w:r>
        <w:tab/>
      </w:r>
      <w:r w:rsidRPr="00B73289">
        <w:t>Instruments</w:t>
      </w:r>
      <w:bookmarkEnd w:id="210"/>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11" w:name="_Toc24106099"/>
      <w:r>
        <w:t>B8</w:t>
      </w:r>
      <w:r>
        <w:tab/>
        <w:t>Inspection/Acceptance of Supplies and Consumables</w:t>
      </w:r>
      <w:bookmarkEnd w:id="21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1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13" w:name="_Toc24106100"/>
      <w:r w:rsidRPr="00094439">
        <w:rPr>
          <w:rFonts w:eastAsiaTheme="minorEastAsia"/>
        </w:rPr>
        <w:t>B9</w:t>
      </w:r>
      <w:r>
        <w:tab/>
      </w:r>
      <w:r w:rsidRPr="00094439">
        <w:rPr>
          <w:rFonts w:eastAsiaTheme="minorEastAsia"/>
        </w:rPr>
        <w:t>Data Acquisition Requirements</w:t>
      </w:r>
      <w:bookmarkEnd w:id="21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2">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14" w:name="_Toc24106101"/>
      <w:r w:rsidRPr="00B14136">
        <w:t>B10</w:t>
      </w:r>
      <w:r>
        <w:tab/>
        <w:t>Data Management—</w:t>
      </w:r>
      <w:r w:rsidRPr="00B14136">
        <w:t>Sediment Analysis</w:t>
      </w:r>
      <w:bookmarkEnd w:id="214"/>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r>
        <w:t>B10.1</w:t>
      </w:r>
      <w:r w:rsidR="00E9330D">
        <w:tab/>
      </w:r>
      <w:r>
        <w:t>Process and Procedures</w:t>
      </w:r>
    </w:p>
    <w:p w14:paraId="1657F370" w14:textId="0A9354D1" w:rsidR="717D73FC" w:rsidRPr="00D57A46" w:rsidRDefault="00C51D81" w:rsidP="00C51D81">
      <w:pPr>
        <w:pStyle w:val="BodyText"/>
        <w:rPr>
          <w:rFonts w:ascii="Courier New" w:hAnsi="Courier New" w:cs="Courier New"/>
          <w:sz w:val="24"/>
        </w:rPr>
      </w:pPr>
      <w:r w:rsidRPr="00D57A46">
        <w:t>+++INS `${dataManagementProcess}`+++</w:t>
      </w:r>
    </w:p>
    <w:p w14:paraId="5F97BDEC" w14:textId="7B109BD3" w:rsidR="595F9234" w:rsidRPr="00D57A46" w:rsidRDefault="595F9234" w:rsidP="717D73FC">
      <w:pPr>
        <w:pStyle w:val="Heading3"/>
        <w:spacing w:before="0"/>
        <w:rPr>
          <w:bCs/>
          <w:color w:val="1F3763"/>
        </w:rPr>
      </w:pPr>
      <w:r w:rsidRPr="00D57A46">
        <w:rPr>
          <w:bCs/>
          <w:color w:val="1F3763"/>
        </w:rPr>
        <w:lastRenderedPageBreak/>
        <w:t>B10.2</w:t>
      </w:r>
      <w:r w:rsidR="00E9330D">
        <w:rPr>
          <w:bCs/>
          <w:color w:val="1F3763"/>
        </w:rPr>
        <w:tab/>
      </w:r>
      <w:r w:rsidRPr="00D57A46">
        <w:rPr>
          <w:bCs/>
          <w:color w:val="1F3763"/>
        </w:rPr>
        <w:t>Data Handling</w:t>
      </w:r>
    </w:p>
    <w:p w14:paraId="6649692F" w14:textId="7FC701FA" w:rsidR="00C51D81" w:rsidRPr="00D57A46" w:rsidRDefault="00C51D81" w:rsidP="00C51D81">
      <w:pPr>
        <w:pStyle w:val="BodyText"/>
        <w:rPr>
          <w:rFonts w:ascii="Courier New" w:hAnsi="Courier New" w:cs="Courier New"/>
          <w:sz w:val="24"/>
        </w:rPr>
      </w:pPr>
      <w:r w:rsidRPr="00D57A46">
        <w:t>+++INS `${dataHandling}`+++</w:t>
      </w:r>
    </w:p>
    <w:p w14:paraId="729845DD" w14:textId="2332A695" w:rsidR="595F9234" w:rsidRPr="00D57A46" w:rsidRDefault="595F9234"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9FC5B76" w14:textId="25A23A78" w:rsidR="00C51D81" w:rsidRPr="00C51D81" w:rsidRDefault="00C51D81" w:rsidP="00C51D81">
      <w:pPr>
        <w:pStyle w:val="BodyText"/>
        <w:rPr>
          <w:rFonts w:ascii="Courier New" w:hAnsi="Courier New" w:cs="Courier New"/>
          <w:sz w:val="24"/>
        </w:rPr>
      </w:pPr>
      <w:r w:rsidRPr="00D57A46">
        <w:t>+++INS `${dataManagementRequirements}`+++</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+++IF determine('Saltwater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15" w:name="_Toc24106107"/>
      <w:r w:rsidRPr="00E126D4">
        <w:t>B2</w:t>
      </w:r>
      <w:r>
        <w:tab/>
      </w:r>
      <w:r w:rsidRPr="00E126D4">
        <w:t xml:space="preserve">Benthic Sample Processing and Storage </w:t>
      </w:r>
      <w:r w:rsidRPr="00E95573">
        <w:t>Overview</w:t>
      </w:r>
      <w:bookmarkEnd w:id="215"/>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16" w:name="_Toc24106108"/>
      <w:r w:rsidRPr="0099296E">
        <w:t>B2.</w:t>
      </w:r>
      <w:r>
        <w:t>1</w:t>
      </w:r>
      <w:r>
        <w:tab/>
      </w:r>
      <w:r w:rsidRPr="0099296E">
        <w:t>Soft-Bottom Grab Sample Collection</w:t>
      </w:r>
      <w:bookmarkEnd w:id="216"/>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17" w:name="_Toc24106109"/>
      <w:r>
        <w:t>B3</w:t>
      </w:r>
      <w:r>
        <w:tab/>
        <w:t>Sample Handling and Custody</w:t>
      </w:r>
      <w:bookmarkEnd w:id="217"/>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18" w:name="_Toc24106110"/>
      <w:r>
        <w:t>B3.</w:t>
      </w:r>
      <w:r w:rsidR="00E9330D">
        <w:t>1</w:t>
      </w:r>
      <w:r>
        <w:tab/>
      </w:r>
      <w:r w:rsidRPr="00F64E82">
        <w:t>Sample Custody</w:t>
      </w:r>
      <w:bookmarkEnd w:id="218"/>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19" w:name="_Toc24106111"/>
      <w:r>
        <w:t>B4</w:t>
      </w:r>
      <w:r>
        <w:tab/>
      </w:r>
      <w:r w:rsidRPr="00EB3CF6">
        <w:t>A</w:t>
      </w:r>
      <w:r>
        <w:t>nalytical Methods</w:t>
      </w:r>
      <w:bookmarkEnd w:id="219"/>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20"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Sweeny and Rutecki,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21" w:name="_Toc24106112"/>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21"/>
    </w:p>
    <w:p w14:paraId="7E0FFD5E" w14:textId="339E0ED4" w:rsidR="00FE794D" w:rsidRDefault="3963D00E" w:rsidP="0032694E">
      <w:pPr>
        <w:pStyle w:val="Heading3"/>
        <w:rPr>
          <w:i/>
          <w:color w:val="C00000"/>
        </w:rPr>
      </w:pPr>
      <w:bookmarkStart w:id="222" w:name="_Toc24106113"/>
      <w:r>
        <w:t>B5.1</w:t>
      </w:r>
      <w:r w:rsidR="00FE794D">
        <w:tab/>
      </w:r>
      <w:r>
        <w:t>Sediment Sample Quality Control</w:t>
      </w:r>
      <w:bookmarkEnd w:id="222"/>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23" w:name="_Toc24106114"/>
      <w:r w:rsidRPr="00124597">
        <w:t>B5.2</w:t>
      </w:r>
      <w:r>
        <w:tab/>
      </w:r>
      <w:r w:rsidRPr="00124597">
        <w:t>Soft-</w:t>
      </w:r>
      <w:r>
        <w:t>B</w:t>
      </w:r>
      <w:r w:rsidRPr="00124597">
        <w:t>ottom Grab Sampling Quality Control</w:t>
      </w:r>
      <w:bookmarkEnd w:id="223"/>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24" w:name="_Toc24106115"/>
      <w:r w:rsidRPr="00B73289">
        <w:t>B6</w:t>
      </w:r>
      <w:r>
        <w:tab/>
        <w:t>Instrument</w:t>
      </w:r>
      <w:r w:rsidR="00161B6C">
        <w:t>/Equipment Testing, Inspection, and Maintenance Requirements</w:t>
      </w:r>
      <w:bookmarkEnd w:id="224"/>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25" w:name="_Toc24106116"/>
      <w:r w:rsidRPr="00B73289">
        <w:t>B7</w:t>
      </w:r>
      <w:r>
        <w:tab/>
      </w:r>
      <w:r w:rsidRPr="00B73289">
        <w:t>Instruments</w:t>
      </w:r>
      <w:bookmarkEnd w:id="225"/>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26" w:name="_Toc24106117"/>
      <w:r>
        <w:t>B8</w:t>
      </w:r>
      <w:r>
        <w:tab/>
        <w:t>Inspection/Acceptance of Supplies and Consumables</w:t>
      </w:r>
      <w:bookmarkEnd w:id="226"/>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27"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28" w:name="_Toc24106118"/>
      <w:r w:rsidRPr="00AF62DE">
        <w:rPr>
          <w:rFonts w:eastAsiaTheme="minorEastAsia"/>
        </w:rPr>
        <w:t>B9</w:t>
      </w:r>
      <w:r w:rsidR="00161B6C">
        <w:tab/>
      </w:r>
      <w:r w:rsidRPr="00AF62DE">
        <w:rPr>
          <w:rFonts w:eastAsiaTheme="minorEastAsia"/>
        </w:rPr>
        <w:t>Data Acquisition Requirements</w:t>
      </w:r>
      <w:bookmarkEnd w:id="228"/>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29" w:name="_Toc24106119"/>
      <w:r w:rsidRPr="00B14136">
        <w:lastRenderedPageBreak/>
        <w:t>B10</w:t>
      </w:r>
      <w:r>
        <w:tab/>
      </w:r>
      <w:r w:rsidR="00161B6C">
        <w:t>Data Management</w:t>
      </w:r>
      <w:bookmarkEnd w:id="229"/>
    </w:p>
    <w:p w14:paraId="3C2F012D" w14:textId="75DE2F6C" w:rsidR="00161B6C" w:rsidRPr="00B14136" w:rsidRDefault="7E801901" w:rsidP="00BB2DB8">
      <w:bookmarkStart w:id="230" w:name="_Toc24106120"/>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r w:rsidRPr="00D57A46">
        <w:t>B10.1</w:t>
      </w:r>
      <w:r w:rsidR="00E9330D">
        <w:tab/>
      </w:r>
      <w:r w:rsidRPr="00D57A46">
        <w:t>Process and Procedures</w:t>
      </w:r>
    </w:p>
    <w:p w14:paraId="1402D447" w14:textId="289555BF" w:rsidR="00E62FF9" w:rsidRPr="00D57A46" w:rsidRDefault="00E62FF9" w:rsidP="00E62FF9">
      <w:pPr>
        <w:pStyle w:val="BodyText"/>
        <w:rPr>
          <w:rFonts w:ascii="Courier New" w:hAnsi="Courier New" w:cs="Courier New"/>
          <w:sz w:val="24"/>
        </w:rPr>
      </w:pPr>
      <w:r w:rsidRPr="00D57A46">
        <w:t>+++INS `${dataManagementProcess}`+++</w:t>
      </w:r>
    </w:p>
    <w:p w14:paraId="5343288F" w14:textId="59008319" w:rsidR="00161B6C" w:rsidRPr="00D57A46" w:rsidRDefault="7E801901"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E4B7C9" w14:textId="1116B1A1" w:rsidR="00E62FF9" w:rsidRPr="00D57A46" w:rsidRDefault="00E62FF9" w:rsidP="00E62FF9">
      <w:pPr>
        <w:pStyle w:val="BodyText"/>
        <w:rPr>
          <w:rFonts w:ascii="Courier New" w:hAnsi="Courier New" w:cs="Courier New"/>
          <w:sz w:val="24"/>
        </w:rPr>
      </w:pPr>
      <w:r w:rsidRPr="00D57A46">
        <w:t>+++INS `${dataHandling}`+++</w:t>
      </w:r>
    </w:p>
    <w:p w14:paraId="2431CA1B" w14:textId="65302A8D" w:rsidR="00161B6C" w:rsidRPr="00D57A46" w:rsidRDefault="7E801901"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703F82E5" w14:textId="7ABB23AE" w:rsidR="00E62FF9" w:rsidRPr="00C51D81" w:rsidRDefault="00E62FF9" w:rsidP="00E62FF9">
      <w:pPr>
        <w:pStyle w:val="BodyText"/>
        <w:rPr>
          <w:rFonts w:ascii="Courier New" w:hAnsi="Courier New" w:cs="Courier New"/>
          <w:sz w:val="24"/>
        </w:rPr>
      </w:pPr>
      <w:r w:rsidRPr="00D57A46">
        <w:t>+++INS `${dataManagementRequirements}`+++</w:t>
      </w:r>
    </w:p>
    <w:bookmarkEnd w:id="230"/>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+++IF determine('Saltwater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31" w:name="_Toc24106125"/>
      <w:r w:rsidRPr="00E126D4">
        <w:t>B2</w:t>
      </w:r>
      <w:r>
        <w:tab/>
      </w:r>
      <w:r w:rsidRPr="00E126D4">
        <w:t>Benthic Sample Processing and Storage</w:t>
      </w:r>
      <w:bookmarkEnd w:id="231"/>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32" w:name="_Toc24106126"/>
      <w:r w:rsidRPr="0099296E">
        <w:t>B2.</w:t>
      </w:r>
      <w:r>
        <w:t>1</w:t>
      </w:r>
      <w:r>
        <w:tab/>
      </w:r>
      <w:r w:rsidRPr="0099296E">
        <w:t>Soft-Bottom Grab Sample Collection</w:t>
      </w:r>
      <w:bookmarkEnd w:id="23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33" w:name="_Toc24106127"/>
      <w:r>
        <w:t>B3</w:t>
      </w:r>
      <w:r>
        <w:tab/>
        <w:t>Sample Handling and Custody</w:t>
      </w:r>
      <w:bookmarkEnd w:id="233"/>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34" w:name="_Toc24106128"/>
      <w:r>
        <w:t>B3.1</w:t>
      </w:r>
      <w:r>
        <w:tab/>
      </w:r>
      <w:r w:rsidRPr="02B0E610">
        <w:t xml:space="preserve">Sample </w:t>
      </w:r>
      <w:r w:rsidRPr="00DA7092">
        <w:t>Handling</w:t>
      </w:r>
      <w:bookmarkEnd w:id="234"/>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35" w:name="_Toc24106129"/>
      <w:r>
        <w:t>B3.2</w:t>
      </w:r>
      <w:r w:rsidR="00FE794D">
        <w:tab/>
      </w:r>
      <w:r>
        <w:t>Sample Custody</w:t>
      </w:r>
      <w:bookmarkEnd w:id="235"/>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36" w:name="_Toc24106130"/>
      <w:r>
        <w:t>B4</w:t>
      </w:r>
      <w:r>
        <w:tab/>
      </w:r>
      <w:r w:rsidRPr="00EB3CF6">
        <w:t>A</w:t>
      </w:r>
      <w:r>
        <w:t>nalytical Methods</w:t>
      </w:r>
      <w:bookmarkEnd w:id="236"/>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37"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38"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38"/>
    </w:p>
    <w:p w14:paraId="5D824221" w14:textId="42600573" w:rsidR="00FE794D" w:rsidRDefault="3963D00E" w:rsidP="00FE794D">
      <w:pPr>
        <w:pStyle w:val="Heading3"/>
        <w:rPr>
          <w:i/>
          <w:color w:val="C00000"/>
        </w:rPr>
      </w:pPr>
      <w:bookmarkStart w:id="239" w:name="_Toc24106132"/>
      <w:r>
        <w:t>B5.1</w:t>
      </w:r>
      <w:r w:rsidR="00FE794D">
        <w:tab/>
      </w:r>
      <w:r>
        <w:t>Sediment Samples Quality Control</w:t>
      </w:r>
      <w:bookmarkEnd w:id="239"/>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40" w:name="_Toc24106133"/>
      <w:r w:rsidRPr="00124597">
        <w:t>B5.2</w:t>
      </w:r>
      <w:r>
        <w:tab/>
      </w:r>
      <w:r w:rsidRPr="00124597">
        <w:t>Soft-</w:t>
      </w:r>
      <w:r>
        <w:t>B</w:t>
      </w:r>
      <w:r w:rsidRPr="00124597">
        <w:t>ottom Grab Sampling Quality Control</w:t>
      </w:r>
      <w:bookmarkEnd w:id="240"/>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41" w:name="_Toc24106134"/>
      <w:r w:rsidRPr="00B73289">
        <w:t>B6</w:t>
      </w:r>
      <w:r>
        <w:tab/>
        <w:t>Instrument</w:t>
      </w:r>
      <w:r w:rsidR="00161B6C">
        <w:t>/Equipment Testing, Inspection, and Maintenance Requirements</w:t>
      </w:r>
      <w:bookmarkEnd w:id="241"/>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42" w:name="_Toc24106135"/>
      <w:r w:rsidRPr="00B73289">
        <w:t>B7</w:t>
      </w:r>
      <w:r>
        <w:tab/>
      </w:r>
      <w:r w:rsidRPr="00B73289">
        <w:t>Instruments</w:t>
      </w:r>
      <w:bookmarkEnd w:id="24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43" w:name="_Toc24106136"/>
      <w:r>
        <w:t>B8</w:t>
      </w:r>
      <w:r>
        <w:tab/>
        <w:t>Inspection/Acceptance of Supplies and Consumables</w:t>
      </w:r>
      <w:bookmarkEnd w:id="24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44"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45" w:name="_Toc24106137"/>
      <w:r w:rsidRPr="00302D53">
        <w:rPr>
          <w:rFonts w:eastAsiaTheme="minorEastAsia"/>
        </w:rPr>
        <w:t>B9</w:t>
      </w:r>
      <w:r w:rsidR="00161B6C">
        <w:tab/>
      </w:r>
      <w:r w:rsidRPr="00302D53">
        <w:rPr>
          <w:rFonts w:eastAsiaTheme="minorEastAsia"/>
        </w:rPr>
        <w:t>Data Acquisition Requirements</w:t>
      </w:r>
      <w:bookmarkEnd w:id="24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4" w:history="1">
        <w:r w:rsidR="7A419700" w:rsidRPr="6C406F2E">
          <w:rPr>
            <w:rStyle w:val="Hyperlink"/>
          </w:rPr>
          <w:t>https://www.mass.gov/service-details/ecosystem-delineation-and-assessment</w:t>
        </w:r>
      </w:hyperlink>
      <w:r w:rsidR="7A419700">
        <w:t xml:space="preserve">) and </w:t>
      </w:r>
      <w:r>
        <w:t>Inventory of Plans and Assessments (</w:t>
      </w:r>
      <w:hyperlink r:id="rId25">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46" w:name="_Toc24106138"/>
      <w:r w:rsidRPr="00B14136">
        <w:t>B10</w:t>
      </w:r>
      <w:r>
        <w:tab/>
      </w:r>
      <w:r w:rsidR="00161B6C">
        <w:t>Data Management</w:t>
      </w:r>
      <w:bookmarkEnd w:id="246"/>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r w:rsidRPr="00D57A46">
        <w:t>B10.1</w:t>
      </w:r>
      <w:r w:rsidR="00E9330D">
        <w:tab/>
      </w:r>
      <w:r w:rsidRPr="00D57A46">
        <w:t>Process and Procedures</w:t>
      </w:r>
    </w:p>
    <w:p w14:paraId="15489670" w14:textId="77777777" w:rsidR="00E62FF9" w:rsidRPr="00D57A46" w:rsidRDefault="00E62FF9" w:rsidP="00E62FF9">
      <w:pPr>
        <w:pStyle w:val="BodyText"/>
        <w:rPr>
          <w:rFonts w:ascii="Courier New" w:hAnsi="Courier New" w:cs="Courier New"/>
          <w:sz w:val="24"/>
        </w:rPr>
      </w:pPr>
      <w:r w:rsidRPr="00D57A46">
        <w:t>+++INS `${dataManagementProcess}`+++</w:t>
      </w:r>
    </w:p>
    <w:p w14:paraId="33109516" w14:textId="51C12B62" w:rsidR="4FF0962F" w:rsidRPr="00D57A46" w:rsidRDefault="4FF0962F"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0A931B7E" w14:textId="38E5D0C9" w:rsidR="00E62FF9" w:rsidRPr="00D57A46" w:rsidRDefault="00E62FF9" w:rsidP="00E62FF9">
      <w:pPr>
        <w:pStyle w:val="BodyText"/>
        <w:rPr>
          <w:rFonts w:ascii="Courier New" w:hAnsi="Courier New" w:cs="Courier New"/>
          <w:sz w:val="24"/>
        </w:rPr>
      </w:pPr>
      <w:r w:rsidRPr="00D57A46">
        <w:t>+++INS `${dataHandling}`+++</w:t>
      </w:r>
    </w:p>
    <w:p w14:paraId="50C74721" w14:textId="6D7C619B" w:rsidR="4FF0962F" w:rsidRPr="00D57A46" w:rsidRDefault="4FF0962F"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2C7F002" w14:textId="1B04098E" w:rsidR="00E62FF9" w:rsidRPr="00C51D81" w:rsidRDefault="00E62FF9" w:rsidP="00E62FF9">
      <w:pPr>
        <w:pStyle w:val="BodyText"/>
        <w:rPr>
          <w:rFonts w:ascii="Courier New" w:hAnsi="Courier New" w:cs="Courier New"/>
          <w:sz w:val="24"/>
        </w:rPr>
      </w:pPr>
      <w:r w:rsidRPr="00D57A46">
        <w:t>+++INS `${dataManagementRequirements}`+++</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+++IF determine('Saltwater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47" w:name="_Toc24106144"/>
      <w:r>
        <w:t xml:space="preserve">Section </w:t>
      </w:r>
      <w:r w:rsidR="00FE794D">
        <w:t>B</w:t>
      </w:r>
      <w:r w:rsidR="005B7B20">
        <w:t xml:space="preserve">. </w:t>
      </w:r>
      <w:r>
        <w:t xml:space="preserve">Marine/Water Quality Data Generation </w:t>
      </w:r>
      <w:r w:rsidR="136C890E">
        <w:t>a</w:t>
      </w:r>
      <w:r>
        <w:t>nd Acquisition</w:t>
      </w:r>
      <w:bookmarkEnd w:id="247"/>
    </w:p>
    <w:p w14:paraId="69D5CFD3" w14:textId="75D0F08F" w:rsidR="00FE794D" w:rsidRPr="00631A4D" w:rsidRDefault="00FE794D" w:rsidP="00FE794D">
      <w:pPr>
        <w:pStyle w:val="Heading2"/>
      </w:pPr>
      <w:bookmarkStart w:id="248" w:name="_Toc24106145"/>
      <w:r w:rsidRPr="00631A4D">
        <w:t>B1</w:t>
      </w:r>
      <w:r w:rsidRPr="00631A4D">
        <w:tab/>
        <w:t>Sampling Design</w:t>
      </w:r>
      <w:bookmarkEnd w:id="248"/>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+++IF determineConcern('Eutrophication (Nutrients)') === true || determineConcern('Illicit Connections') === true || determineConcern('Stormwater') === true+++</w:t>
      </w:r>
    </w:p>
    <w:p w14:paraId="4A92C8B7" w14:textId="4EE10968" w:rsidR="00FE794D" w:rsidRPr="00631A4D" w:rsidRDefault="00FE794D" w:rsidP="00FE794D">
      <w:pPr>
        <w:pStyle w:val="Heading3"/>
        <w:rPr>
          <w:rFonts w:cs="Segoe UI"/>
        </w:rPr>
      </w:pPr>
      <w:bookmarkStart w:id="249" w:name="_Toc24106146"/>
      <w:r w:rsidRPr="00631A4D">
        <w:t>B1.1</w:t>
      </w:r>
      <w:r w:rsidRPr="00631A4D">
        <w:tab/>
        <w:t>Sampling Site Selection</w:t>
      </w:r>
      <w:bookmarkEnd w:id="249"/>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impaired, and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24DB33FE" w14:textId="5821DBFD" w:rsidR="00FE794D" w:rsidRPr="00631A4D" w:rsidRDefault="00FE794D" w:rsidP="00FE794D">
      <w:pPr>
        <w:pStyle w:val="Heading3"/>
        <w:rPr>
          <w:rFonts w:cs="Segoe UI"/>
        </w:rPr>
      </w:pPr>
      <w:bookmarkStart w:id="250" w:name="_Toc24106147"/>
      <w:r w:rsidRPr="00631A4D">
        <w:t>B1.1</w:t>
      </w:r>
      <w:r w:rsidRPr="00631A4D">
        <w:tab/>
        <w:t>Sampling Site Selection </w:t>
      </w:r>
      <w:bookmarkEnd w:id="250"/>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impaired, and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51" w:name="_Toc24106148"/>
      <w:r>
        <w:t>B2</w:t>
      </w:r>
      <w:r>
        <w:tab/>
        <w:t>Sampling Methods: Sample Collection, Processing, and Storage</w:t>
      </w:r>
      <w:bookmarkEnd w:id="251"/>
    </w:p>
    <w:p w14:paraId="2B667004" w14:textId="538A17BB" w:rsidR="00FE794D" w:rsidRPr="00DF706E" w:rsidRDefault="00FE794D" w:rsidP="00FE794D">
      <w:pPr>
        <w:pStyle w:val="Heading3"/>
        <w:rPr>
          <w:rFonts w:ascii="Segoe UI" w:hAnsi="Segoe UI" w:cs="Segoe UI"/>
          <w:sz w:val="18"/>
          <w:szCs w:val="18"/>
        </w:rPr>
      </w:pPr>
      <w:bookmarkStart w:id="252" w:name="_Toc24106149"/>
      <w:r>
        <w:t>B</w:t>
      </w:r>
      <w:r w:rsidR="0083018C">
        <w:t>2</w:t>
      </w:r>
      <w:r>
        <w:t>.</w:t>
      </w:r>
      <w:r w:rsidR="0083018C">
        <w:t>1</w:t>
      </w:r>
      <w:r>
        <w:tab/>
      </w:r>
      <w:r w:rsidRPr="00DF706E">
        <w:t>Sample Collection Methods </w:t>
      </w:r>
      <w:bookmarkEnd w:id="252"/>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53" w:name="_Toc24070805"/>
      <w:bookmarkStart w:id="254"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53"/>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E706BE">
        <w:trPr>
          <w:tblHeader/>
        </w:trPr>
        <w:tc>
          <w:tcPr>
            <w:tcW w:w="1529" w:type="pct"/>
            <w:shd w:val="clear" w:color="auto" w:fill="D9D9D9" w:themeFill="background1" w:themeFillShade="D9"/>
          </w:tcPr>
          <w:bookmarkEnd w:id="254"/>
          <w:p w14:paraId="2B4E5A65" w14:textId="59A9B922" w:rsidR="00E706BE" w:rsidRPr="00C55E15" w:rsidRDefault="00E706BE" w:rsidP="00DA7092">
            <w:pPr>
              <w:pStyle w:val="TableHeadings"/>
              <w:keepNext/>
              <w:spacing w:before="20" w:after="20"/>
            </w:pPr>
            <w:r>
              <w:t>Location ID</w:t>
            </w:r>
          </w:p>
        </w:tc>
        <w:tc>
          <w:tcPr>
            <w:tcW w:w="1745"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726"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E706BE">
        <w:tc>
          <w:tcPr>
            <w:tcW w:w="1529"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+++FOR parameter IN sampleDesign.filter((param) =&gt; param.monitoringCategory === 'Saltwater Water Quality') +++</w:t>
            </w:r>
          </w:p>
        </w:tc>
        <w:tc>
          <w:tcPr>
            <w:tcW w:w="1745"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726"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E706BE">
        <w:tc>
          <w:tcPr>
            <w:tcW w:w="1529"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w:t>
            </w:r>
            <w:r>
              <w:rPr>
                <w:rFonts w:eastAsia="Courier New" w:cs="Calibri"/>
                <w:szCs w:val="22"/>
              </w:rPr>
              <w:t>sampleLocationId</w:t>
            </w:r>
            <w:r w:rsidRPr="00956925">
              <w:rPr>
                <w:rFonts w:eastAsia="Courier New" w:cs="Calibri"/>
                <w:szCs w:val="22"/>
              </w:rPr>
              <w:t>+++</w:t>
            </w:r>
          </w:p>
        </w:tc>
        <w:tc>
          <w:tcPr>
            <w:tcW w:w="1745"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r w:rsidRPr="002147FB">
              <w:rPr>
                <w:rFonts w:asciiTheme="minorHAnsi" w:eastAsia="Courier New" w:hAnsiTheme="minorHAnsi" w:cs="Courier New"/>
                <w:szCs w:val="22"/>
              </w:rPr>
              <w:t>parameter.sampleParameter+++</w:t>
            </w:r>
          </w:p>
        </w:tc>
        <w:tc>
          <w:tcPr>
            <w:tcW w:w="1726"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r w:rsidRPr="002147FB">
              <w:rPr>
                <w:rFonts w:asciiTheme="minorHAnsi" w:eastAsia="Courier New" w:hAnsiTheme="minorHAnsi" w:cs="Courier New"/>
                <w:szCs w:val="22"/>
              </w:rPr>
              <w:t>parameter.frequency+++</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E706BE">
        <w:tc>
          <w:tcPr>
            <w:tcW w:w="1529"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45"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726"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55" w:name="_Toc2407080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55"/>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+++FOR parameter IN parameters.filter((param) =&gt; param.monitoringCategory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parameter.label+++</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parameter.sampleCollectionMethod+++</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parameter.sampleContainer+++</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parameter.sampleVolume+++</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parameter.samplePreservation+++</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parameter.maxHoldingTime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w:t>
      </w:r>
      <w:r>
        <w:lastRenderedPageBreak/>
        <w:t xml:space="preserve">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bookmarkStart w:id="256" w:name="_Toc24106150"/>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FE794D">
      <w:pPr>
        <w:pStyle w:val="Heading3"/>
      </w:pPr>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56"/>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FE794D">
      <w:pPr>
        <w:pStyle w:val="Heading2"/>
        <w:rPr>
          <w:b w:val="0"/>
        </w:rPr>
      </w:pPr>
      <w:bookmarkStart w:id="257" w:name="_Hlk15907556"/>
      <w:bookmarkStart w:id="258" w:name="_Toc24106156"/>
      <w:bookmarkEnd w:id="257"/>
      <w:r w:rsidRPr="00B63493">
        <w:t>B3</w:t>
      </w:r>
      <w:r w:rsidRPr="00B63493">
        <w:tab/>
      </w:r>
      <w:r w:rsidR="00C27F0E" w:rsidRPr="00B63493">
        <w:t xml:space="preserve">Sample Handling </w:t>
      </w:r>
      <w:r w:rsidR="004916AB">
        <w:t>a</w:t>
      </w:r>
      <w:r w:rsidR="00C27F0E" w:rsidRPr="00B63493">
        <w:t>nd Custody</w:t>
      </w:r>
      <w:bookmarkEnd w:id="258"/>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59" w:name="_Toc24106157"/>
      <w:r w:rsidRPr="009F091B">
        <w:lastRenderedPageBreak/>
        <w:t>B4</w:t>
      </w:r>
      <w:r>
        <w:tab/>
      </w:r>
      <w:r w:rsidR="00C27F0E" w:rsidRPr="009F091B">
        <w:t>Analytical Methods</w:t>
      </w:r>
      <w:bookmarkEnd w:id="259"/>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60"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60"/>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+++FOR parameter IN parameters.filter((param) =&gt; param.monitoringCategory === 'Saltwater Water Quality' &amp;&amp; param.mdl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parameter.label+++</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parameter.mdl+++</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61" w:name="_Toc24106158"/>
      <w:r w:rsidRPr="009F091B">
        <w:t>B5</w:t>
      </w:r>
      <w:r>
        <w:tab/>
      </w:r>
      <w:r w:rsidR="00C27F0E" w:rsidRPr="009F091B">
        <w:t xml:space="preserve">Field </w:t>
      </w:r>
      <w:r w:rsidR="01806456">
        <w:t>Sampling</w:t>
      </w:r>
      <w:r w:rsidR="00C27F0E" w:rsidRPr="00FB1906">
        <w:t xml:space="preserve"> Quality Control</w:t>
      </w:r>
      <w:bookmarkEnd w:id="261"/>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62"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62"/>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06BD48BB"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r w:rsidR="007E6F80">
              <w:rPr>
                <w:rFonts w:asciiTheme="minorHAnsi" w:eastAsia="Courier New" w:hAnsiTheme="minorHAnsi" w:cs="Courier New"/>
                <w:szCs w:val="22"/>
              </w:rPr>
              <w:t>sample</w:t>
            </w:r>
            <w:r w:rsidR="007E6F80">
              <w:rPr>
                <w:rFonts w:eastAsia="Courier New" w:cs="Courier New"/>
              </w:rPr>
              <w:t>Design</w:t>
            </w:r>
            <w:r w:rsidRPr="00CC5591">
              <w:rPr>
                <w:rFonts w:asciiTheme="minorHAnsi" w:eastAsia="Courier New" w:hAnsiTheme="minorHAnsi" w:cs="Courier New"/>
                <w:szCs w:val="22"/>
              </w:rPr>
              <w:t>.filter((param) =&gt; param.monitoringCategory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.sampleParameter</w:t>
            </w:r>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w:t>
            </w:r>
            <w:r>
              <w:rPr>
                <w:rFonts w:eastAsia="Courier New" w:cs="Calibri"/>
              </w:rPr>
              <w:t>fieldDuplicates</w:t>
            </w:r>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w:t>
            </w:r>
            <w:r>
              <w:rPr>
                <w:rFonts w:eastAsia="Courier New" w:cs="Calibri"/>
              </w:rPr>
              <w:t>fieldBlanks</w:t>
            </w:r>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.labDuplicates</w:t>
            </w:r>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.labBlanks</w:t>
            </w:r>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.labSpikes</w:t>
            </w:r>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lastRenderedPageBreak/>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63" w:name="_Toc24106159"/>
      <w:r>
        <w:t>B5.1</w:t>
      </w:r>
      <w:r>
        <w:tab/>
        <w:t>Field D</w:t>
      </w:r>
      <w:r w:rsidRPr="00CF7578">
        <w:t>uplicates</w:t>
      </w:r>
      <w:bookmarkEnd w:id="263"/>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64" w:name="_Toc24106160"/>
      <w:r>
        <w:t>B5.</w:t>
      </w:r>
      <w:r w:rsidR="00DE0B45">
        <w:t>2</w:t>
      </w:r>
      <w:r>
        <w:tab/>
      </w:r>
      <w:r w:rsidRPr="545FFB88">
        <w:t>Quality Control Procedures: Field Operations</w:t>
      </w:r>
      <w:bookmarkEnd w:id="264"/>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filters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65" w:name="_Toc24106161"/>
      <w:r w:rsidRPr="009F091B">
        <w:t>B5.</w:t>
      </w:r>
      <w:r w:rsidR="00DE0B45">
        <w:t>3</w:t>
      </w:r>
      <w:r>
        <w:tab/>
      </w:r>
      <w:r w:rsidRPr="009F091B">
        <w:t>Field Quality Control: Multi-</w:t>
      </w:r>
      <w:r>
        <w:t>P</w:t>
      </w:r>
      <w:r w:rsidRPr="009F091B">
        <w:t xml:space="preserve">arameter </w:t>
      </w:r>
      <w:r>
        <w:t>Units</w:t>
      </w:r>
      <w:bookmarkEnd w:id="265"/>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66" w:name="_Toc24070809"/>
      <w:r w:rsidRPr="00E95573">
        <w:lastRenderedPageBreak/>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266"/>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parameters.filter((param) =&gt; param.monitoringCategory === 'Saltwater Water Quality' </w:t>
            </w:r>
            <w:r w:rsidRPr="44180A45">
              <w:rPr>
                <w:rFonts w:asciiTheme="minorHAnsi" w:eastAsia="Courier New" w:hAnsiTheme="minorHAnsi" w:cs="Courier New"/>
              </w:rPr>
              <w:t>&amp;&amp; param.method</w:t>
            </w:r>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w:t>
            </w:r>
            <w:r w:rsidR="00E63901" w:rsidRPr="00F33237">
              <w:rPr>
                <w:rFonts w:eastAsia="Courier New" w:cs="Courier New"/>
                <w:szCs w:val="22"/>
              </w:rPr>
              <w:t>label</w:t>
            </w:r>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r w:rsidRPr="44180A45">
              <w:rPr>
                <w:rFonts w:eastAsia="Courier New" w:cs="Courier New"/>
              </w:rPr>
              <w:t>parameter.checkDescription+++</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parameter.frequency+++</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r w:rsidRPr="44180A45">
              <w:rPr>
                <w:rFonts w:eastAsia="Courier New" w:cs="Courier New"/>
              </w:rPr>
              <w:t>parameter.</w:t>
            </w:r>
            <w:r w:rsidR="44180A45" w:rsidRPr="44180A45">
              <w:rPr>
                <w:rFonts w:eastAsia="Courier New" w:cs="Courier New"/>
              </w:rPr>
              <w:t>acceptanceCriteria</w:t>
            </w:r>
            <w:r w:rsidRPr="44180A45">
              <w:rPr>
                <w:rFonts w:eastAsia="Courier New" w:cs="Courier New"/>
              </w:rPr>
              <w:t>+++</w:t>
            </w:r>
          </w:p>
        </w:tc>
        <w:tc>
          <w:tcPr>
            <w:tcW w:w="1610" w:type="dxa"/>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parameter.correctiveAction</w:t>
            </w:r>
            <w:r w:rsidR="00604227">
              <w:rPr>
                <w:rFonts w:eastAsia="Courier New" w:cs="Courier New"/>
                <w:szCs w:val="22"/>
              </w:rPr>
              <w:t>s</w:t>
            </w:r>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67" w:name="_Toc2407081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67"/>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equipped;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r w:rsidRPr="006A3187">
              <w:lastRenderedPageBreak/>
              <w:t xml:space="preserve">equipped; if not check against </w:t>
            </w:r>
            <w:r>
              <w:t>QCS</w:t>
            </w:r>
          </w:p>
        </w:tc>
        <w:tc>
          <w:tcPr>
            <w:tcW w:w="2184" w:type="dxa"/>
          </w:tcPr>
          <w:p w14:paraId="170430EF" w14:textId="77777777" w:rsidR="00072FEF" w:rsidRPr="006A3187" w:rsidRDefault="00072FEF" w:rsidP="00AA0FD3">
            <w:pPr>
              <w:pStyle w:val="TableText"/>
            </w:pPr>
            <w:r w:rsidRPr="006A3187">
              <w:lastRenderedPageBreak/>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2255" w:type="dxa"/>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+++IF determine(</w:t>
      </w:r>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68"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68"/>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Total Kjeldahl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69" w:name="_Toc24106163"/>
      <w:r w:rsidRPr="0083018C">
        <w:t>B5.</w:t>
      </w:r>
      <w:r w:rsidR="00DE0B45">
        <w:t>5</w:t>
      </w:r>
      <w:r w:rsidRPr="0083018C">
        <w:tab/>
        <w:t xml:space="preserve">Field Quality Control: </w:t>
      </w:r>
      <w:r w:rsidR="649F0247" w:rsidRPr="0083018C">
        <w:t xml:space="preserve">Chlorophyll </w:t>
      </w:r>
      <w:r w:rsidR="649F0247" w:rsidRPr="001110F8">
        <w:rPr>
          <w:i/>
          <w:iCs/>
        </w:rPr>
        <w:t>a</w:t>
      </w:r>
      <w:r w:rsidR="649F0247" w:rsidRPr="0083018C">
        <w:t xml:space="preserve"> and Nutrients</w:t>
      </w:r>
      <w:bookmarkEnd w:id="269"/>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+++IF determine(</w:t>
      </w:r>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70" w:name="_Toc2407081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r w:rsidRPr="006A3187">
              <w:rPr>
                <w:color w:val="000000"/>
              </w:rPr>
              <w:t xml:space="preserve">Chl </w:t>
            </w:r>
            <w:r w:rsidRPr="001110F8">
              <w:rPr>
                <w:i/>
                <w:iCs/>
                <w:color w:val="000000"/>
              </w:rPr>
              <w:t>a</w:t>
            </w:r>
            <w:r w:rsidRPr="006A3187">
              <w:rPr>
                <w:color w:val="000000"/>
              </w:rPr>
              <w:t xml:space="preserve"> </w:t>
            </w:r>
            <w:r>
              <w:rPr>
                <w:color w:val="000000"/>
              </w:rPr>
              <w:t>samples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Kjeldahl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71" w:name="_Toc2407081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72" w:name="_Toc2407081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72"/>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determine('Saltwater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73"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273"/>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74" w:name="_Toc2407081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75" w:name="_Toc24070815"/>
      <w:r w:rsidRPr="00E95573">
        <w:lastRenderedPageBreak/>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+++IF determine('Saltwater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r w:rsidR="00514E9E" w:rsidRPr="00941FCF">
        <w:rPr>
          <w:rFonts w:ascii="Courier New" w:hAnsi="Courier New" w:cs="Courier New"/>
          <w:sz w:val="24"/>
        </w:rPr>
        <w:t>Microcystins</w:t>
      </w:r>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76"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Field Quality Control: Microcystins</w:t>
      </w:r>
      <w:bookmarkEnd w:id="276"/>
    </w:p>
    <w:p w14:paraId="23708E37" w14:textId="4B133A94" w:rsidR="116A1D87" w:rsidRDefault="116A1D87" w:rsidP="001C3626">
      <w:pPr>
        <w:pStyle w:val="BodyText"/>
      </w:pPr>
      <w:r>
        <w:t>Quality control activities for microcystins are listed in the following tables.</w:t>
      </w:r>
    </w:p>
    <w:p w14:paraId="18077DC6" w14:textId="5C1FA4B5" w:rsidR="00FE794D" w:rsidRPr="00E95573" w:rsidRDefault="00FE794D" w:rsidP="00C77BD8">
      <w:pPr>
        <w:pStyle w:val="TableTitle"/>
      </w:pPr>
      <w:bookmarkStart w:id="277"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r w:rsidR="5EFEA7AE">
        <w:t>Microcystins</w:t>
      </w:r>
      <w:bookmarkEnd w:id="277"/>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78" w:name="_Toc2407081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r w:rsidRPr="00E95573">
        <w:t>Microcystins</w:t>
      </w:r>
      <w:bookmarkEnd w:id="278"/>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79" w:name="_Toc24106166"/>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79"/>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80" w:name="_Toc2407081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80"/>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00AC47C1" w14:textId="44A1FAA4" w:rsidR="0088114E" w:rsidRPr="00785F80"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r w:rsidR="0088114E">
        <w:rPr>
          <w:rFonts w:ascii="Courier New" w:hAnsi="Courier New" w:cs="Courier New"/>
          <w:sz w:val="24"/>
          <w:szCs w:val="24"/>
        </w:rPr>
        <w:t xml:space="preserve">parameters.filter((param) =&gt; </w:t>
      </w:r>
      <w:r w:rsidR="0088114E" w:rsidRPr="000D7514">
        <w:rPr>
          <w:rFonts w:ascii="Courier New" w:hAnsi="Courier New" w:cs="Courier New"/>
          <w:sz w:val="24"/>
          <w:szCs w:val="24"/>
        </w:rPr>
        <w:t>param.monitoringCategory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(param.method.includes(</w:t>
      </w:r>
      <w:r w:rsidR="0088114E" w:rsidRPr="000D7514">
        <w:rPr>
          <w:rFonts w:ascii="Courier New" w:hAnsi="Courier New" w:cs="Courier New"/>
          <w:sz w:val="24"/>
          <w:szCs w:val="24"/>
        </w:rPr>
        <w:t>'meter'</w:t>
      </w:r>
      <w:r w:rsidR="0088114E">
        <w:rPr>
          <w:rFonts w:ascii="Courier New" w:hAnsi="Courier New" w:cs="Courier New"/>
          <w:sz w:val="24"/>
          <w:szCs w:val="24"/>
        </w:rPr>
        <w:t xml:space="preserve">) || param.parameter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456F716D" w:rsidR="00FE794D" w:rsidRDefault="00FE794D" w:rsidP="00FE794D">
      <w:pPr>
        <w:pStyle w:val="Heading2"/>
        <w:rPr>
          <w:b w:val="0"/>
        </w:rPr>
      </w:pPr>
      <w:bookmarkStart w:id="281" w:name="_Toc24106167"/>
      <w:r w:rsidRPr="009F091B">
        <w:t>B7</w:t>
      </w:r>
      <w:r>
        <w:tab/>
      </w:r>
      <w:r w:rsidR="00CA460F" w:rsidRPr="009F091B">
        <w:t>Field Equipment Calibration</w:t>
      </w:r>
      <w:bookmarkEnd w:id="281"/>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82" w:name="_Toc24106168"/>
      <w:r w:rsidRPr="00E95573">
        <w:t>B7.1</w:t>
      </w:r>
      <w:r w:rsidRPr="00E95573">
        <w:tab/>
        <w:t>Pre-measur</w:t>
      </w:r>
      <w:r w:rsidRPr="009F091B">
        <w:rPr>
          <w:rFonts w:cs="Times New Roman"/>
        </w:rPr>
        <w:t>ement Instrument Checks and Calibration</w:t>
      </w:r>
      <w:bookmarkEnd w:id="282"/>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Field instruments shall be tested and calibrated prior to sampling</w:t>
      </w:r>
      <w:r w:rsidR="35A6F17E" w:rsidRPr="6C406F2E">
        <w:rPr>
          <w:rFonts w:eastAsiaTheme="minorEastAsia"/>
        </w:rPr>
        <w:t>, and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283" w:name="_Toc2407081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283"/>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6CF7B523" w:rsidR="004147E1" w:rsidRPr="001D35AE" w:rsidRDefault="7F79C575" w:rsidP="00DA3BF1">
            <w:pPr>
              <w:pStyle w:val="TableText"/>
              <w:spacing w:before="80" w:after="80"/>
              <w:rPr>
                <w:rFonts w:cs="Courier New"/>
              </w:rPr>
            </w:pPr>
            <w:r w:rsidRPr="44180A45">
              <w:rPr>
                <w:rFonts w:cs="Courier New"/>
              </w:rPr>
              <w:t>+++FOR parameter IN parameters.filter((param) =&gt; param.monitoringCategory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(param.method.includes('meter') || param.parameter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$parameter.label+++</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$parameter.instrument+++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$parameter.typeOfInspection+++</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$parameter.calibrationFrequency+++</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$parameter.calibrationStandard+++</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$parameter.correctiveAction+++</w:t>
            </w:r>
          </w:p>
        </w:tc>
      </w:tr>
      <w:tr w:rsidR="004147E1" w:rsidRPr="00C55E15" w14:paraId="730C4333" w14:textId="77777777" w:rsidTr="001C3626">
        <w:tc>
          <w:tcPr>
            <w:tcW w:w="794" w:type="pct"/>
          </w:tcPr>
          <w:p w14:paraId="050DF0E8" w14:textId="70AB4D9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53853B8" w:rsidR="00DA3BF1" w:rsidRDefault="00DA3BF1" w:rsidP="001C3626">
      <w:pPr>
        <w:pStyle w:val="TableFootnotes"/>
      </w:pPr>
    </w:p>
    <w:p w14:paraId="0CF0B15C" w14:textId="75A1BFE4" w:rsidR="00F00932" w:rsidRPr="00F00932" w:rsidRDefault="00F00932" w:rsidP="00F00932">
      <w:pPr>
        <w:rPr>
          <w:rFonts w:ascii="Courier New" w:hAnsi="Courier New" w:cs="Courier New"/>
          <w:sz w:val="24"/>
          <w:szCs w:val="24"/>
        </w:rPr>
      </w:pPr>
      <w:r w:rsidRPr="00263C94">
        <w:rPr>
          <w:rFonts w:ascii="Courier New" w:hAnsi="Courier New" w:cs="Courier New"/>
          <w:sz w:val="24"/>
          <w:szCs w:val="24"/>
          <w:highlight w:val="yellow"/>
        </w:rPr>
        <w:t>+++IF parameters.filter((param) =&gt; param.monitoringCategory === 'Saltwater Water Quality' &amp;&amp; param.method === 'Multi-parameter probe meter').length &gt; 0 +++</w:t>
      </w:r>
    </w:p>
    <w:p w14:paraId="1D4C5063" w14:textId="534C81B3" w:rsidR="00FE794D" w:rsidRDefault="00FE794D" w:rsidP="00FE794D">
      <w:pPr>
        <w:pStyle w:val="Heading3"/>
        <w:rPr>
          <w:rFonts w:eastAsiaTheme="minorHAnsi"/>
        </w:rPr>
      </w:pPr>
      <w:bookmarkStart w:id="284" w:name="_Toc24106169"/>
      <w:r w:rsidRPr="001C3626">
        <w:rPr>
          <w:rFonts w:eastAsiaTheme="minorEastAsia"/>
        </w:rPr>
        <w:t>B7.2</w:t>
      </w:r>
      <w:r>
        <w:rPr>
          <w:rFonts w:eastAsiaTheme="minorHAnsi"/>
        </w:rPr>
        <w:tab/>
      </w:r>
      <w:r w:rsidRPr="001C3626">
        <w:rPr>
          <w:rFonts w:eastAsiaTheme="minorEastAsia"/>
        </w:rPr>
        <w:t>Post-Measurement Calibration Check</w:t>
      </w:r>
      <w:bookmarkEnd w:id="284"/>
      <w:r w:rsidRPr="001C3626">
        <w:rPr>
          <w:rFonts w:eastAsiaTheme="minorEastAsia"/>
        </w:rPr>
        <w:t xml:space="preserve"> </w:t>
      </w:r>
    </w:p>
    <w:p w14:paraId="16016C9A" w14:textId="31D713A8"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03E692C9" w:rsidR="00FE794D" w:rsidRDefault="00FE794D" w:rsidP="6C406F2E">
      <w:pPr>
        <w:pStyle w:val="BodyText"/>
        <w:rPr>
          <w:rFonts w:eastAsiaTheme="minorEastAsia"/>
        </w:rPr>
      </w:pPr>
      <w:r w:rsidRPr="6C406F2E">
        <w:rPr>
          <w:rFonts w:eastAsiaTheme="minorEastAsia"/>
        </w:rPr>
        <w:t xml:space="preserve">After the </w:t>
      </w:r>
      <w:r w:rsidRPr="0092711A">
        <w:rPr>
          <w:rFonts w:eastAsiaTheme="minorEastAsia"/>
          <w:i/>
          <w:iCs/>
        </w:rPr>
        <w:t>in situ</w:t>
      </w:r>
      <w:r w:rsidRPr="6C406F2E">
        <w:rPr>
          <w:rFonts w:eastAsiaTheme="minorEastAsia"/>
          <w:i/>
          <w:iCs/>
        </w:rPr>
        <w:t xml:space="preserve"> </w:t>
      </w:r>
      <w:r w:rsidRPr="6C406F2E">
        <w:rPr>
          <w:rFonts w:eastAsiaTheme="minorEastAsia"/>
        </w:rPr>
        <w:t xml:space="preserve">measurements have been completed for the sampling day, a post-measurement calibration check of the multi-parameter unit </w:t>
      </w:r>
      <w:r w:rsidR="56421915" w:rsidRPr="6C406F2E">
        <w:rPr>
          <w:rFonts w:eastAsiaTheme="minorEastAsia"/>
        </w:rPr>
        <w:t xml:space="preserve">will </w:t>
      </w:r>
      <w:r w:rsidRPr="6C406F2E">
        <w:rPr>
          <w:rFonts w:eastAsiaTheme="minorEastAsia"/>
        </w:rPr>
        <w:t>be performed</w:t>
      </w:r>
      <w:r w:rsidR="5A535B61" w:rsidRPr="6C406F2E">
        <w:rPr>
          <w:rFonts w:eastAsiaTheme="minorEastAsia"/>
        </w:rPr>
        <w:t xml:space="preserve"> by measuring the</w:t>
      </w:r>
      <w:r w:rsidRPr="6C406F2E">
        <w:rPr>
          <w:rFonts w:eastAsiaTheme="minorEastAsia"/>
        </w:rPr>
        <w:t xml:space="preserve"> pH and conductivity of one of each of the </w:t>
      </w:r>
      <w:r w:rsidR="000B558F" w:rsidRPr="6C406F2E">
        <w:rPr>
          <w:rFonts w:eastAsiaTheme="minorEastAsia"/>
        </w:rPr>
        <w:t xml:space="preserve">respective </w:t>
      </w:r>
      <w:r w:rsidRPr="6C406F2E">
        <w:rPr>
          <w:rFonts w:eastAsiaTheme="minorEastAsia"/>
        </w:rPr>
        <w:t>calibration standards that were used earlier in the day to calibrate the instrument</w:t>
      </w:r>
      <w:r w:rsidR="7C18BDFF" w:rsidRPr="6C406F2E">
        <w:rPr>
          <w:rFonts w:eastAsiaTheme="minorEastAsia"/>
        </w:rPr>
        <w:t xml:space="preserve">, and </w:t>
      </w:r>
      <w:r w:rsidR="5CE71805" w:rsidRPr="6C406F2E">
        <w:rPr>
          <w:rFonts w:eastAsiaTheme="minorEastAsia"/>
        </w:rPr>
        <w:t xml:space="preserve">the </w:t>
      </w:r>
      <w:r w:rsidRPr="6C406F2E">
        <w:rPr>
          <w:rFonts w:eastAsiaTheme="minorEastAsia"/>
        </w:rPr>
        <w:t xml:space="preserve">values recorded. If significant drift is detected (as defined the manufacturer), the </w:t>
      </w:r>
      <w:r w:rsidR="5472D868" w:rsidRPr="6C406F2E">
        <w:rPr>
          <w:rFonts w:eastAsiaTheme="minorEastAsia"/>
        </w:rPr>
        <w:t>senso</w:t>
      </w:r>
      <w:r w:rsidRPr="6C406F2E">
        <w:rPr>
          <w:rFonts w:eastAsiaTheme="minorEastAsia"/>
        </w:rPr>
        <w:t xml:space="preserve">r may need service; data collected since the last successful calibration and post-measurement calibration check </w:t>
      </w:r>
      <w:r w:rsidR="3CC0E8A5" w:rsidRPr="6C406F2E">
        <w:rPr>
          <w:rFonts w:eastAsiaTheme="minorEastAsia"/>
        </w:rPr>
        <w:t xml:space="preserve">will </w:t>
      </w:r>
      <w:r w:rsidRPr="6C406F2E">
        <w:rPr>
          <w:rFonts w:eastAsiaTheme="minorEastAsia"/>
        </w:rPr>
        <w:t xml:space="preserve">be flagged. </w:t>
      </w:r>
      <w:r w:rsidR="07B662BB" w:rsidRPr="6C406F2E">
        <w:rPr>
          <w:rFonts w:eastAsiaTheme="minorEastAsia"/>
        </w:rPr>
        <w:t>A</w:t>
      </w:r>
      <w:r w:rsidRPr="6C406F2E">
        <w:rPr>
          <w:rFonts w:eastAsiaTheme="minorEastAsia"/>
        </w:rPr>
        <w:t xml:space="preserve">ny </w:t>
      </w:r>
      <w:r w:rsidR="5472D868" w:rsidRPr="6C406F2E">
        <w:rPr>
          <w:rFonts w:eastAsiaTheme="minorEastAsia"/>
        </w:rPr>
        <w:t>senso</w:t>
      </w:r>
      <w:r w:rsidRPr="6C406F2E">
        <w:rPr>
          <w:rFonts w:eastAsiaTheme="minorEastAsia"/>
        </w:rPr>
        <w:t>r that is not functioning properly</w:t>
      </w:r>
      <w:r w:rsidR="084545F4" w:rsidRPr="6C406F2E">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263C94">
        <w:rPr>
          <w:rFonts w:ascii="Courier New" w:hAnsi="Courier New" w:cs="Courier New"/>
          <w:sz w:val="24"/>
          <w:szCs w:val="24"/>
          <w:highlight w:val="yellow"/>
        </w:rPr>
        <w:t>+++END-IF+++</w:t>
      </w:r>
    </w:p>
    <w:p w14:paraId="1AED924C" w14:textId="77777777" w:rsidR="00FE794D" w:rsidRPr="009F091B" w:rsidRDefault="00FE794D" w:rsidP="00FE794D">
      <w:pPr>
        <w:pStyle w:val="Heading3"/>
        <w:rPr>
          <w:rFonts w:eastAsiaTheme="minorHAnsi"/>
          <w:color w:val="000000"/>
        </w:rPr>
      </w:pPr>
      <w:bookmarkStart w:id="285" w:name="_Toc24106170"/>
      <w:r w:rsidRPr="001C3626">
        <w:rPr>
          <w:rFonts w:eastAsiaTheme="minorEastAsia"/>
        </w:rPr>
        <w:lastRenderedPageBreak/>
        <w:t>B7.3</w:t>
      </w:r>
      <w:r>
        <w:rPr>
          <w:rFonts w:eastAsiaTheme="minorHAnsi"/>
        </w:rPr>
        <w:tab/>
      </w:r>
      <w:r w:rsidRPr="001C3626">
        <w:rPr>
          <w:rFonts w:eastAsiaTheme="minorEastAsia"/>
        </w:rPr>
        <w:t>Instrument/Equipment Inspection, Testing Procedures</w:t>
      </w:r>
      <w:bookmarkEnd w:id="285"/>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286" w:name="_Toc24106171"/>
      <w:r>
        <w:t>B8</w:t>
      </w:r>
      <w:r>
        <w:tab/>
        <w:t>Inspection/Acceptance of Supplies and Consumables</w:t>
      </w:r>
      <w:bookmarkEnd w:id="286"/>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287"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288" w:name="_Toc24106172"/>
      <w:r>
        <w:t>B9</w:t>
      </w:r>
      <w:r w:rsidR="00FE794D">
        <w:tab/>
      </w:r>
      <w:r>
        <w:t>Data Acquisition Requirements</w:t>
      </w:r>
      <w:bookmarkEnd w:id="288"/>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6">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289" w:name="_Toc24106173"/>
      <w:r w:rsidRPr="00B07790">
        <w:lastRenderedPageBreak/>
        <w:t>B10</w:t>
      </w:r>
      <w:r>
        <w:tab/>
      </w:r>
      <w:r w:rsidR="00C27F0E" w:rsidRPr="00B07790">
        <w:t>Data Management</w:t>
      </w:r>
      <w:bookmarkEnd w:id="289"/>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r>
        <w:t>B10.1</w:t>
      </w:r>
      <w:r w:rsidR="00E9330D">
        <w:tab/>
      </w:r>
      <w:r>
        <w:t>Process and Procedures</w:t>
      </w:r>
    </w:p>
    <w:p w14:paraId="763D2A7D" w14:textId="5E5B2BDF" w:rsidR="3633E647" w:rsidRPr="00D57A46" w:rsidRDefault="00072FEF" w:rsidP="00072FEF">
      <w:pPr>
        <w:pStyle w:val="BodyText"/>
        <w:rPr>
          <w:rFonts w:ascii="Courier New" w:hAnsi="Courier New" w:cs="Courier New"/>
          <w:sz w:val="24"/>
        </w:rPr>
      </w:pPr>
      <w:r w:rsidRPr="00D57A46">
        <w:t>+++INS `${dataManagementProcess}`+++</w:t>
      </w:r>
    </w:p>
    <w:p w14:paraId="5DB5190C" w14:textId="0FEF7B92" w:rsidR="3633E647" w:rsidRPr="00D57A46" w:rsidRDefault="3633E647"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52D955" w14:textId="4463F561" w:rsidR="717D73FC" w:rsidRPr="00D57A46" w:rsidRDefault="00072FEF" w:rsidP="00072FEF">
      <w:pPr>
        <w:pStyle w:val="BodyText"/>
        <w:rPr>
          <w:rFonts w:ascii="Courier New" w:hAnsi="Courier New" w:cs="Courier New"/>
          <w:sz w:val="24"/>
        </w:rPr>
      </w:pPr>
      <w:r w:rsidRPr="00D57A46">
        <w:t>+++INS `${dataHandling}`+++</w:t>
      </w:r>
    </w:p>
    <w:p w14:paraId="7E306A0E" w14:textId="2F032AAD" w:rsidR="3633E647" w:rsidRPr="00D57A46" w:rsidRDefault="3633E647"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4BE94CB6" w14:textId="7B09708F" w:rsidR="00072FEF" w:rsidRPr="00072FEF" w:rsidRDefault="00072FEF" w:rsidP="00072FEF">
      <w:pPr>
        <w:pStyle w:val="BodyText"/>
        <w:rPr>
          <w:rFonts w:ascii="Courier New" w:hAnsi="Courier New" w:cs="Courier New"/>
          <w:sz w:val="24"/>
        </w:rPr>
      </w:pPr>
      <w:r w:rsidRPr="00D57A46">
        <w:t>+++INS `${dataManagementRequirements}`+++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290" w:name="_Toc24106174"/>
      <w:r>
        <w:lastRenderedPageBreak/>
        <w:t xml:space="preserve">Section </w:t>
      </w:r>
      <w:r w:rsidR="00CA460F">
        <w:t>C. Assessment and Oversight</w:t>
      </w:r>
      <w:bookmarkEnd w:id="290"/>
    </w:p>
    <w:p w14:paraId="1D1E0A29" w14:textId="0E289A8E" w:rsidR="00CA460F" w:rsidRDefault="00CA460F" w:rsidP="00CA460F">
      <w:pPr>
        <w:pStyle w:val="Heading2"/>
      </w:pPr>
      <w:bookmarkStart w:id="291" w:name="_Toc24106175"/>
      <w:r>
        <w:t>C1</w:t>
      </w:r>
      <w:r w:rsidR="001110F8">
        <w:tab/>
      </w:r>
      <w:r>
        <w:t>Assessment and Response Actions</w:t>
      </w:r>
      <w:bookmarkEnd w:id="291"/>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92" w:name="_Toc24106176"/>
      <w:r w:rsidRPr="6B2E2E3F">
        <w:rPr>
          <w:rFonts w:eastAsiaTheme="minorEastAsia"/>
        </w:rPr>
        <w:t>C1.1</w:t>
      </w:r>
      <w:r>
        <w:rPr>
          <w:rFonts w:eastAsiaTheme="minorHAnsi"/>
        </w:rPr>
        <w:tab/>
      </w:r>
      <w:r w:rsidRPr="6B2E2E3F">
        <w:rPr>
          <w:rFonts w:eastAsiaTheme="minorEastAsia"/>
        </w:rPr>
        <w:t>Assessments</w:t>
      </w:r>
      <w:bookmarkEnd w:id="292"/>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+++IF determine('Saltwater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Proficiency testing for infaunal taxonomic analyses is accomplished through regular communication and inter-calibration of infaunal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93"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293"/>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Corrective actions will be performed prior to release of the data from the contracted laboratory. The corrective action will be documented in both the laboratory’s corrective action files, and in the data</w:t>
      </w:r>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294" w:name="_Toc24106178"/>
      <w:r>
        <w:t>C2</w:t>
      </w:r>
      <w:r w:rsidR="001110F8">
        <w:tab/>
      </w:r>
      <w:r>
        <w:t>Reports</w:t>
      </w:r>
      <w:bookmarkEnd w:id="294"/>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95" w:name="_Toc24106179"/>
      <w:r>
        <w:lastRenderedPageBreak/>
        <w:t>Section D. Data Review and Usability</w:t>
      </w:r>
      <w:bookmarkEnd w:id="295"/>
    </w:p>
    <w:p w14:paraId="59604802" w14:textId="729C7F0B" w:rsidR="00CA460F" w:rsidRDefault="00CA460F" w:rsidP="00CA460F">
      <w:pPr>
        <w:pStyle w:val="Heading2"/>
      </w:pPr>
      <w:bookmarkStart w:id="296" w:name="_Toc24106180"/>
      <w:r>
        <w:t>D1</w:t>
      </w:r>
      <w:r w:rsidR="001110F8">
        <w:tab/>
      </w:r>
      <w:r>
        <w:t>Data Review and Validation</w:t>
      </w:r>
      <w:bookmarkEnd w:id="296"/>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297" w:name="_Toc24106181"/>
      <w:r>
        <w:t>D2</w:t>
      </w:r>
      <w:r w:rsidR="001110F8">
        <w:tab/>
      </w:r>
      <w:r>
        <w:t>Verification and Valuation Methods</w:t>
      </w:r>
      <w:bookmarkEnd w:id="297"/>
    </w:p>
    <w:p w14:paraId="09C9746F" w14:textId="388EAD16"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298" w:name="_Toc24106182"/>
      <w:r>
        <w:t>D3</w:t>
      </w:r>
      <w:r w:rsidR="00DF1249">
        <w:tab/>
      </w:r>
      <w:r>
        <w:t>Reconciliation with User Requirements</w:t>
      </w:r>
      <w:bookmarkEnd w:id="298"/>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299" w:name="_Toc24106183"/>
      <w:r w:rsidRPr="00BD29F4">
        <w:rPr>
          <w:rFonts w:eastAsiaTheme="minorEastAsia"/>
        </w:rPr>
        <w:t>D3.1</w:t>
      </w:r>
      <w:r>
        <w:rPr>
          <w:rFonts w:eastAsiaTheme="minorHAnsi"/>
        </w:rPr>
        <w:tab/>
      </w:r>
      <w:r w:rsidRPr="00BD29F4">
        <w:rPr>
          <w:rFonts w:eastAsiaTheme="minorEastAsia"/>
        </w:rPr>
        <w:t>Comparison to Measurement Criteria</w:t>
      </w:r>
      <w:bookmarkEnd w:id="299"/>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r w:rsidRPr="00C5244A">
        <w:rPr>
          <w:i/>
          <w:iCs/>
        </w:rPr>
        <w:t>where</w:t>
      </w:r>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r w:rsidRPr="00C5244A">
        <w:rPr>
          <w:i/>
          <w:iCs/>
        </w:rPr>
        <w:t xml:space="preserve">where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00"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00"/>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453D1" w14:textId="77777777" w:rsidR="0064437D" w:rsidRDefault="0064437D" w:rsidP="00004913">
      <w:r>
        <w:separator/>
      </w:r>
    </w:p>
  </w:endnote>
  <w:endnote w:type="continuationSeparator" w:id="0">
    <w:p w14:paraId="7E92BBA6" w14:textId="77777777" w:rsidR="0064437D" w:rsidRDefault="0064437D" w:rsidP="00004913">
      <w:r>
        <w:continuationSeparator/>
      </w:r>
    </w:p>
  </w:endnote>
  <w:endnote w:type="continuationNotice" w:id="1">
    <w:p w14:paraId="4F4A1849" w14:textId="77777777" w:rsidR="0064437D" w:rsidRDefault="00644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263C94" w:rsidRDefault="00263C94"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263C94" w:rsidRDefault="00263C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263C94" w:rsidRDefault="00263C94"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CB484" w14:textId="77777777" w:rsidR="0064437D" w:rsidRDefault="0064437D" w:rsidP="00004913">
      <w:r>
        <w:separator/>
      </w:r>
    </w:p>
  </w:footnote>
  <w:footnote w:type="continuationSeparator" w:id="0">
    <w:p w14:paraId="78809429" w14:textId="77777777" w:rsidR="0064437D" w:rsidRDefault="0064437D" w:rsidP="00004913">
      <w:r>
        <w:continuationSeparator/>
      </w:r>
    </w:p>
  </w:footnote>
  <w:footnote w:type="continuationNotice" w:id="1">
    <w:p w14:paraId="3FC689BA" w14:textId="77777777" w:rsidR="0064437D" w:rsidRDefault="0064437D"/>
  </w:footnote>
  <w:footnote w:id="2">
    <w:p w14:paraId="06656563" w14:textId="212F6B74" w:rsidR="00263C94" w:rsidRDefault="00263C94">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263C94" w:rsidRDefault="00263C94"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263C94" w:rsidRDefault="00263C94"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263C94" w:rsidRDefault="00263C94">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263C94" w:rsidRDefault="00263C94"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263C94" w:rsidRDefault="00263C94"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263C94" w:rsidRDefault="00263C94"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263C94" w:rsidRDefault="00263C94"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263C94" w:rsidRDefault="00263C94"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263C94" w:rsidRDefault="00263C94"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263C94" w:rsidRDefault="00263C94"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263C94" w:rsidRDefault="00263C94"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263C94" w:rsidRDefault="00263C94"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263C94" w:rsidRDefault="00263C94"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263C94" w:rsidRDefault="00263C94"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263C94" w:rsidRDefault="00263C94"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263C94" w:rsidRDefault="00263C94">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263C94" w:rsidRDefault="00263C94">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263C94" w:rsidRDefault="00263C94">
    <w:pPr>
      <w:pStyle w:val="Header"/>
    </w:pPr>
  </w:p>
  <w:p w14:paraId="0BD6DFB9" w14:textId="77777777" w:rsidR="00263C94" w:rsidRDefault="00263C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263C94" w:rsidRDefault="00263C94">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263C94" w:rsidRDefault="00263C94">
    <w:pPr>
      <w:pStyle w:val="Header"/>
    </w:pPr>
  </w:p>
  <w:p w14:paraId="13535F78" w14:textId="005A4F36" w:rsidR="00263C94" w:rsidRDefault="00263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48"/>
  </w:num>
  <w:num w:numId="294">
    <w:abstractNumId w:val="145"/>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5F66"/>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97CBA"/>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3E2A"/>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27A"/>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6D8B"/>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3FFA"/>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37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5666"/>
    <w:rsid w:val="007C65F9"/>
    <w:rsid w:val="007C6C36"/>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76C9"/>
    <w:rsid w:val="007F7FA0"/>
    <w:rsid w:val="0080019C"/>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679"/>
    <w:rsid w:val="0084772A"/>
    <w:rsid w:val="00847BAD"/>
    <w:rsid w:val="00850CA8"/>
    <w:rsid w:val="00850F3A"/>
    <w:rsid w:val="00853C36"/>
    <w:rsid w:val="00860EDA"/>
    <w:rsid w:val="00861CFD"/>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088C"/>
    <w:rsid w:val="00A81581"/>
    <w:rsid w:val="00A81743"/>
    <w:rsid w:val="00A817DC"/>
    <w:rsid w:val="00A840E0"/>
    <w:rsid w:val="00A84FB0"/>
    <w:rsid w:val="00A85600"/>
    <w:rsid w:val="00A86A29"/>
    <w:rsid w:val="00A87AED"/>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5F74"/>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1E5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1A8"/>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932"/>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B6F"/>
    <w:rsid w:val="00F45D63"/>
    <w:rsid w:val="00F4616C"/>
    <w:rsid w:val="00F4659A"/>
    <w:rsid w:val="00F4661A"/>
    <w:rsid w:val="00F47C8D"/>
    <w:rsid w:val="00F50CEA"/>
    <w:rsid w:val="00F53FEF"/>
    <w:rsid w:val="00F562D3"/>
    <w:rsid w:val="00F609FA"/>
    <w:rsid w:val="00F64159"/>
    <w:rsid w:val="00F67E4D"/>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14C4"/>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1646818273">
              <w:marLeft w:val="0"/>
              <w:marRight w:val="0"/>
              <w:marTop w:val="0"/>
              <w:marBottom w:val="0"/>
              <w:divBdr>
                <w:top w:val="none" w:sz="0" w:space="0" w:color="auto"/>
                <w:left w:val="none" w:sz="0" w:space="0" w:color="auto"/>
                <w:bottom w:val="none" w:sz="0" w:space="0" w:color="auto"/>
                <w:right w:val="none" w:sz="0" w:space="0" w:color="auto"/>
              </w:divBdr>
            </w:div>
            <w:div w:id="425080031">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1613895298">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 w:id="5547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guides/water-quality-monitoring-quality-management-program"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mass.gov/service-details/massbays-inventory-of-plans-and-assess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ecosystem-delineation-and-assessment"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103</Pages>
  <Words>31670</Words>
  <Characters>180522</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77</cp:revision>
  <cp:lastPrinted>2019-10-10T14:37:00Z</cp:lastPrinted>
  <dcterms:created xsi:type="dcterms:W3CDTF">2021-01-26T19:08:00Z</dcterms:created>
  <dcterms:modified xsi:type="dcterms:W3CDTF">2021-03-31T23:26:00Z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