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Havana Brown</w:t>
      </w:r>
    </w:p>
    <w:p>
      <w:pPr>
        <w:pStyle w:val="BodyText"/>
        <w:bidi w:val="0"/>
        <w:jc w:val="start"/>
        <w:rPr/>
      </w:pPr>
      <w:r>
        <w:rPr/>
        <w:t xml:space="preserve">Discover the fascinating world of the </w:t>
      </w:r>
      <w:r>
        <w:rPr>
          <w:rStyle w:val="Strong"/>
        </w:rPr>
        <w:t>Havana Brown</w:t>
      </w:r>
      <w:r>
        <w:rPr/>
        <w:t>, one of the most distinctive and elegant cat breeds known for its rich chocolate-brown coat, expressive green eyes, graceful appearance, intelligence, curiosity, and affectionate personality.</w:t>
      </w:r>
    </w:p>
    <w:p>
      <w:pPr>
        <w:pStyle w:val="BodyText"/>
        <w:bidi w:val="0"/>
        <w:jc w:val="start"/>
        <w:rPr/>
      </w:pPr>
      <w:r>
        <w:rPr/>
        <w:t>This comprehensive guide explores the Havana Brown from its history and origins to its physical characteristics, breed standards, temperament, behavior, care, health, nutrition, grooming, training, socialization, breeding, reproduction, and senior years. It also examines the breed's cultural significance and explains why this relatively uncommon cat has developed such a devoted following among cat lovers.</w:t>
      </w:r>
    </w:p>
    <w:p>
      <w:pPr>
        <w:pStyle w:val="BodyText"/>
        <w:bidi w:val="0"/>
        <w:jc w:val="start"/>
        <w:rPr/>
      </w:pPr>
      <w:r>
        <w:rPr/>
        <w:t>Whether you are considering bringing a Havana Brown into your home, already own one, or simply want to learn more about this remarkable breed, this book provides practical information to help you understand and appreciate the cat beyond its beautiful appearance.</w:t>
      </w:r>
    </w:p>
    <w:p>
      <w:pPr>
        <w:pStyle w:val="BodyText"/>
        <w:bidi w:val="0"/>
        <w:jc w:val="start"/>
        <w:rPr/>
      </w:pPr>
      <w:r>
        <w:rPr/>
        <w:t>Inside, readers will learn about:</w:t>
      </w:r>
    </w:p>
    <w:p>
      <w:pPr>
        <w:pStyle w:val="BodyText"/>
        <w:numPr>
          <w:ilvl w:val="0"/>
          <w:numId w:val="1"/>
        </w:numPr>
        <w:tabs>
          <w:tab w:val="clear" w:pos="709"/>
          <w:tab w:val="left" w:pos="709" w:leader="none"/>
        </w:tabs>
        <w:bidi w:val="0"/>
        <w:ind w:hanging="283" w:start="709"/>
        <w:jc w:val="start"/>
        <w:rPr/>
      </w:pPr>
      <w:r>
        <w:rPr/>
        <w:t>The history and development of the Havana Brown</w:t>
      </w:r>
    </w:p>
    <w:p>
      <w:pPr>
        <w:pStyle w:val="BodyText"/>
        <w:numPr>
          <w:ilvl w:val="0"/>
          <w:numId w:val="1"/>
        </w:numPr>
        <w:tabs>
          <w:tab w:val="clear" w:pos="709"/>
          <w:tab w:val="left" w:pos="709" w:leader="none"/>
        </w:tabs>
        <w:bidi w:val="0"/>
        <w:ind w:hanging="283" w:start="709"/>
        <w:jc w:val="start"/>
        <w:rPr/>
      </w:pPr>
      <w:r>
        <w:rPr/>
        <w:t>Breed standards and distinctive physical characteristics</w:t>
      </w:r>
    </w:p>
    <w:p>
      <w:pPr>
        <w:pStyle w:val="BodyText"/>
        <w:numPr>
          <w:ilvl w:val="0"/>
          <w:numId w:val="1"/>
        </w:numPr>
        <w:tabs>
          <w:tab w:val="clear" w:pos="709"/>
          <w:tab w:val="left" w:pos="709" w:leader="none"/>
        </w:tabs>
        <w:bidi w:val="0"/>
        <w:ind w:hanging="283" w:start="709"/>
        <w:jc w:val="start"/>
        <w:rPr/>
      </w:pPr>
      <w:r>
        <w:rPr/>
        <w:t>The famous solid brown coat and green eyes</w:t>
      </w:r>
    </w:p>
    <w:p>
      <w:pPr>
        <w:pStyle w:val="BodyText"/>
        <w:numPr>
          <w:ilvl w:val="0"/>
          <w:numId w:val="1"/>
        </w:numPr>
        <w:tabs>
          <w:tab w:val="clear" w:pos="709"/>
          <w:tab w:val="left" w:pos="709" w:leader="none"/>
        </w:tabs>
        <w:bidi w:val="0"/>
        <w:ind w:hanging="283" w:start="709"/>
        <w:jc w:val="start"/>
        <w:rPr/>
      </w:pPr>
      <w:r>
        <w:rPr/>
        <w:t>Temperament, intelligence, curiosity, and social behavior</w:t>
      </w:r>
    </w:p>
    <w:p>
      <w:pPr>
        <w:pStyle w:val="BodyText"/>
        <w:numPr>
          <w:ilvl w:val="0"/>
          <w:numId w:val="1"/>
        </w:numPr>
        <w:tabs>
          <w:tab w:val="clear" w:pos="709"/>
          <w:tab w:val="left" w:pos="709" w:leader="none"/>
        </w:tabs>
        <w:bidi w:val="0"/>
        <w:ind w:hanging="283" w:start="709"/>
        <w:jc w:val="start"/>
        <w:rPr/>
      </w:pPr>
      <w:r>
        <w:rPr/>
        <w:t>Choosing a healthy and well-socialized kitten</w:t>
      </w:r>
    </w:p>
    <w:p>
      <w:pPr>
        <w:pStyle w:val="BodyText"/>
        <w:numPr>
          <w:ilvl w:val="0"/>
          <w:numId w:val="1"/>
        </w:numPr>
        <w:tabs>
          <w:tab w:val="clear" w:pos="709"/>
          <w:tab w:val="left" w:pos="709" w:leader="none"/>
        </w:tabs>
        <w:bidi w:val="0"/>
        <w:ind w:hanging="283" w:start="709"/>
        <w:jc w:val="start"/>
        <w:rPr/>
      </w:pPr>
      <w:r>
        <w:rPr/>
        <w:t>Feeding, grooming, exercise, and environmental enrichment</w:t>
      </w:r>
    </w:p>
    <w:p>
      <w:pPr>
        <w:pStyle w:val="BodyText"/>
        <w:numPr>
          <w:ilvl w:val="0"/>
          <w:numId w:val="1"/>
        </w:numPr>
        <w:tabs>
          <w:tab w:val="clear" w:pos="709"/>
          <w:tab w:val="left" w:pos="709" w:leader="none"/>
        </w:tabs>
        <w:bidi w:val="0"/>
        <w:ind w:hanging="283" w:start="709"/>
        <w:jc w:val="start"/>
        <w:rPr/>
      </w:pPr>
      <w:r>
        <w:rPr/>
        <w:t>Training and positive socialization</w:t>
      </w:r>
    </w:p>
    <w:p>
      <w:pPr>
        <w:pStyle w:val="BodyText"/>
        <w:numPr>
          <w:ilvl w:val="0"/>
          <w:numId w:val="1"/>
        </w:numPr>
        <w:tabs>
          <w:tab w:val="clear" w:pos="709"/>
          <w:tab w:val="left" w:pos="709" w:leader="none"/>
        </w:tabs>
        <w:bidi w:val="0"/>
        <w:ind w:hanging="283" w:start="709"/>
        <w:jc w:val="start"/>
        <w:rPr/>
      </w:pPr>
      <w:r>
        <w:rPr/>
        <w:t>Litter box care and everyday household management</w:t>
      </w:r>
    </w:p>
    <w:p>
      <w:pPr>
        <w:pStyle w:val="BodyText"/>
        <w:numPr>
          <w:ilvl w:val="0"/>
          <w:numId w:val="1"/>
        </w:numPr>
        <w:tabs>
          <w:tab w:val="clear" w:pos="709"/>
          <w:tab w:val="left" w:pos="709" w:leader="none"/>
        </w:tabs>
        <w:bidi w:val="0"/>
        <w:ind w:hanging="283" w:start="709"/>
        <w:jc w:val="start"/>
        <w:rPr/>
      </w:pPr>
      <w:r>
        <w:rPr/>
        <w:t>Common health concerns and preventive veterinary care</w:t>
      </w:r>
    </w:p>
    <w:p>
      <w:pPr>
        <w:pStyle w:val="BodyText"/>
        <w:numPr>
          <w:ilvl w:val="0"/>
          <w:numId w:val="1"/>
        </w:numPr>
        <w:tabs>
          <w:tab w:val="clear" w:pos="709"/>
          <w:tab w:val="left" w:pos="709" w:leader="none"/>
        </w:tabs>
        <w:bidi w:val="0"/>
        <w:ind w:hanging="283" w:start="709"/>
        <w:jc w:val="start"/>
        <w:rPr/>
      </w:pPr>
      <w:r>
        <w:rPr/>
        <w:t>Vaccination and parasite prevention</w:t>
      </w:r>
    </w:p>
    <w:p>
      <w:pPr>
        <w:pStyle w:val="BodyText"/>
        <w:numPr>
          <w:ilvl w:val="0"/>
          <w:numId w:val="1"/>
        </w:numPr>
        <w:tabs>
          <w:tab w:val="clear" w:pos="709"/>
          <w:tab w:val="left" w:pos="709" w:leader="none"/>
        </w:tabs>
        <w:bidi w:val="0"/>
        <w:ind w:hanging="283" w:start="709"/>
        <w:jc w:val="start"/>
        <w:rPr/>
      </w:pPr>
      <w:r>
        <w:rPr/>
        <w:t>Breeding and responsible reproduction</w:t>
      </w:r>
    </w:p>
    <w:p>
      <w:pPr>
        <w:pStyle w:val="BodyText"/>
        <w:numPr>
          <w:ilvl w:val="0"/>
          <w:numId w:val="1"/>
        </w:numPr>
        <w:tabs>
          <w:tab w:val="clear" w:pos="709"/>
          <w:tab w:val="left" w:pos="709" w:leader="none"/>
        </w:tabs>
        <w:bidi w:val="0"/>
        <w:ind w:hanging="283" w:start="709"/>
        <w:jc w:val="start"/>
        <w:rPr/>
      </w:pPr>
      <w:r>
        <w:rPr/>
        <w:t>Indoor and outdoor living considerations</w:t>
      </w:r>
    </w:p>
    <w:p>
      <w:pPr>
        <w:pStyle w:val="BodyText"/>
        <w:numPr>
          <w:ilvl w:val="0"/>
          <w:numId w:val="1"/>
        </w:numPr>
        <w:tabs>
          <w:tab w:val="clear" w:pos="709"/>
          <w:tab w:val="left" w:pos="709" w:leader="none"/>
        </w:tabs>
        <w:bidi w:val="0"/>
        <w:ind w:hanging="283" w:start="709"/>
        <w:jc w:val="start"/>
        <w:rPr/>
      </w:pPr>
      <w:r>
        <w:rPr/>
        <w:t>Travel and family life</w:t>
      </w:r>
    </w:p>
    <w:p>
      <w:pPr>
        <w:pStyle w:val="BodyText"/>
        <w:numPr>
          <w:ilvl w:val="0"/>
          <w:numId w:val="1"/>
        </w:numPr>
        <w:tabs>
          <w:tab w:val="clear" w:pos="709"/>
          <w:tab w:val="left" w:pos="709" w:leader="none"/>
        </w:tabs>
        <w:bidi w:val="0"/>
        <w:ind w:hanging="283" w:start="709"/>
        <w:jc w:val="start"/>
        <w:rPr/>
      </w:pPr>
      <w:r>
        <w:rPr/>
        <w:t>Behavioral challenges and practical solutions</w:t>
      </w:r>
    </w:p>
    <w:p>
      <w:pPr>
        <w:pStyle w:val="BodyText"/>
        <w:numPr>
          <w:ilvl w:val="0"/>
          <w:numId w:val="1"/>
        </w:numPr>
        <w:tabs>
          <w:tab w:val="clear" w:pos="709"/>
          <w:tab w:val="left" w:pos="709" w:leader="none"/>
        </w:tabs>
        <w:bidi w:val="0"/>
        <w:ind w:hanging="283" w:start="709"/>
        <w:jc w:val="start"/>
        <w:rPr/>
      </w:pPr>
      <w:r>
        <w:rPr/>
        <w:t>Senior care and the changing needs of an aging cat</w:t>
      </w:r>
    </w:p>
    <w:p>
      <w:pPr>
        <w:pStyle w:val="BodyText"/>
        <w:numPr>
          <w:ilvl w:val="0"/>
          <w:numId w:val="1"/>
        </w:numPr>
        <w:tabs>
          <w:tab w:val="clear" w:pos="709"/>
          <w:tab w:val="left" w:pos="709" w:leader="none"/>
        </w:tabs>
        <w:bidi w:val="0"/>
        <w:ind w:hanging="283" w:start="709"/>
        <w:jc w:val="start"/>
        <w:rPr/>
      </w:pPr>
      <w:r>
        <w:rPr/>
        <w:t>Frequently asked questions, myths, and common misconceptions</w:t>
      </w:r>
    </w:p>
    <w:p>
      <w:pPr>
        <w:pStyle w:val="BodyText"/>
        <w:numPr>
          <w:ilvl w:val="0"/>
          <w:numId w:val="1"/>
        </w:numPr>
        <w:tabs>
          <w:tab w:val="clear" w:pos="709"/>
          <w:tab w:val="left" w:pos="709" w:leader="none"/>
        </w:tabs>
        <w:bidi w:val="0"/>
        <w:ind w:hanging="283" w:start="709"/>
        <w:jc w:val="start"/>
        <w:rPr/>
      </w:pPr>
      <w:r>
        <w:rPr/>
        <w:t>Lifelong care and responsible ownership</w:t>
      </w:r>
    </w:p>
    <w:p>
      <w:pPr>
        <w:pStyle w:val="BodyText"/>
        <w:bidi w:val="0"/>
        <w:jc w:val="start"/>
        <w:rPr/>
      </w:pPr>
      <w:r>
        <w:rPr/>
        <w:t>The Havana Brown is more than a beautiful brown cat. It is an intelligent, interactive, affectionate companion with individual needs, preferences, and personality. Understanding those qualities is essential for creating a healthy and rewarding relationship.</w:t>
      </w:r>
    </w:p>
    <w:p>
      <w:pPr>
        <w:pStyle w:val="BodyText"/>
        <w:bidi w:val="0"/>
        <w:jc w:val="start"/>
        <w:rPr/>
      </w:pPr>
      <w:r>
        <w:rPr>
          <w:rStyle w:val="Strong"/>
        </w:rPr>
        <w:t>Havana Brown</w:t>
      </w:r>
      <w:r>
        <w:rPr/>
        <w:t xml:space="preserve"> is designed to help readers make informed decisions, provide responsible care, and appreciate the unique character of this remarkable feline companion.</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2</Pages>
  <Words>312</Words>
  <Characters>1893</Characters>
  <CharactersWithSpaces>2164</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2026-08-21T17:12:46Z</dcterms:created>
  <dc:creator/>
  <dc:description/>
  <dc:language>en-IN</dc:language>
  <cp:lastModifiedBy/>
  <dcterms:modified xsi:type="dcterms:W3CDTF">2026-08-21T17:13:09Z</dcterms:modified>
  <cp:revision>1</cp:revision>
  <dc:subject/>
  <dc:title/>
</cp:coreProperties>
</file>