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B57" w:rsidRDefault="003364AC" w:rsidP="00A22B57">
      <w:pPr>
        <w:jc w:val="center"/>
        <w:rPr>
          <w:rFonts w:ascii="Arial" w:hAnsi="Arial" w:cs="Arial"/>
          <w:b/>
          <w:sz w:val="56"/>
          <w:szCs w:val="56"/>
        </w:rPr>
      </w:pPr>
      <w:r>
        <w:rPr>
          <w:rFonts w:cs="Arial"/>
          <w:b/>
          <w:noProof/>
          <w:sz w:val="56"/>
          <w:szCs w:val="56"/>
        </w:rPr>
        <w:drawing>
          <wp:inline distT="0" distB="0" distL="0" distR="0">
            <wp:extent cx="1857375" cy="2057400"/>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srcRect/>
                    <a:stretch>
                      <a:fillRect/>
                    </a:stretch>
                  </pic:blipFill>
                  <pic:spPr bwMode="auto">
                    <a:xfrm>
                      <a:off x="0" y="0"/>
                      <a:ext cx="1857375" cy="2057400"/>
                    </a:xfrm>
                    <a:prstGeom prst="rect">
                      <a:avLst/>
                    </a:prstGeom>
                    <a:noFill/>
                    <a:ln w="9525">
                      <a:noFill/>
                      <a:miter lim="800000"/>
                      <a:headEnd/>
                      <a:tailEnd/>
                    </a:ln>
                  </pic:spPr>
                </pic:pic>
              </a:graphicData>
            </a:graphic>
          </wp:inline>
        </w:drawing>
      </w:r>
    </w:p>
    <w:p w:rsidR="00A22B57" w:rsidRDefault="00A22B57" w:rsidP="00A22B57">
      <w:pPr>
        <w:jc w:val="center"/>
        <w:rPr>
          <w:rFonts w:ascii="Arial" w:hAnsi="Arial" w:cs="Arial"/>
          <w:b/>
          <w:sz w:val="56"/>
          <w:szCs w:val="56"/>
        </w:rPr>
      </w:pPr>
    </w:p>
    <w:p w:rsidR="00BE2BAB" w:rsidRPr="00A22B57" w:rsidRDefault="00D1686F" w:rsidP="00A22B57">
      <w:pPr>
        <w:jc w:val="center"/>
        <w:rPr>
          <w:b/>
          <w:color w:val="99CC00"/>
          <w:u w:val="single"/>
        </w:rPr>
      </w:pPr>
      <w:r w:rsidRPr="00A22B57">
        <w:rPr>
          <w:rFonts w:ascii="Arial" w:hAnsi="Arial" w:cs="Arial"/>
          <w:b/>
          <w:color w:val="99CC00"/>
          <w:sz w:val="56"/>
          <w:szCs w:val="56"/>
          <w:u w:val="single"/>
        </w:rPr>
        <w:t>Location Scouting Report</w:t>
      </w:r>
    </w:p>
    <w:p w:rsidR="00F027E3" w:rsidRDefault="00F027E3"/>
    <w:p w:rsidR="00F027E3" w:rsidRDefault="00F027E3"/>
    <w:p w:rsidR="00A22B57" w:rsidRDefault="00A22B57" w:rsidP="00A22B57">
      <w:pPr>
        <w:spacing w:after="150" w:line="240" w:lineRule="atLeast"/>
        <w:rPr>
          <w:rFonts w:ascii="Verdana" w:hAnsi="Verdana"/>
          <w:color w:val="333333"/>
          <w:sz w:val="17"/>
          <w:szCs w:val="17"/>
        </w:rPr>
      </w:pPr>
      <w:r>
        <w:rPr>
          <w:rFonts w:ascii="Verdana" w:hAnsi="Verdana"/>
          <w:color w:val="333333"/>
          <w:sz w:val="17"/>
          <w:szCs w:val="17"/>
        </w:rPr>
        <w:t>Microsoft's new clamshell from Samsung got the OK from the FCC today, and now the first picture and specs are up for the internet's consumption and dissection. What the i270 lacks in fancy looks it promises to make up in fancy features: current plans call for internal and external TFT displays and a one megapixel camera for still photos or videos shot in sexy MPEG 4 quality. With a 64MB ROM and 32MB of RAM, and a slot for miniSD memory expansion built in, Samsung's planning on you taking lots and lots of pictures. Expect other recent Samsung standards like Bluetooth and support for sound files including MP3, WMA, and AAC file types.</w:t>
      </w:r>
    </w:p>
    <w:p w:rsidR="00A22B57" w:rsidRDefault="00A22B57" w:rsidP="00A22B57">
      <w:pPr>
        <w:spacing w:after="150" w:line="240" w:lineRule="atLeast"/>
        <w:rPr>
          <w:rFonts w:ascii="Verdana" w:hAnsi="Verdana"/>
          <w:color w:val="333333"/>
          <w:sz w:val="17"/>
          <w:szCs w:val="17"/>
        </w:rPr>
      </w:pPr>
      <w:r>
        <w:rPr>
          <w:rFonts w:ascii="Verdana" w:hAnsi="Verdana"/>
          <w:color w:val="333333"/>
          <w:sz w:val="17"/>
          <w:szCs w:val="17"/>
        </w:rPr>
        <w:t>All in all, just fine, but not blowing minds. From the way Microsoft is talking, though, this sounds typical of this year's Windows Mobile phones. Decent, capable, not fancy, but affordable.</w:t>
      </w:r>
    </w:p>
    <w:p w:rsidR="00A204BE" w:rsidRDefault="00A204BE" w:rsidP="00A22B57">
      <w:pPr>
        <w:rPr>
          <w:lang/>
        </w:rPr>
      </w:pPr>
    </w:p>
    <w:p w:rsidR="00FE2B96" w:rsidRPr="001E4189" w:rsidRDefault="00FE2B96" w:rsidP="00A22B57">
      <w:pPr>
        <w:rPr>
          <w:lang/>
        </w:rPr>
      </w:pPr>
    </w:p>
    <w:sectPr w:rsidR="00FE2B96" w:rsidRPr="001E418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D1686F"/>
    <w:rsid w:val="00090683"/>
    <w:rsid w:val="000E4161"/>
    <w:rsid w:val="001141B6"/>
    <w:rsid w:val="0015264D"/>
    <w:rsid w:val="00155D53"/>
    <w:rsid w:val="00172731"/>
    <w:rsid w:val="001908DE"/>
    <w:rsid w:val="001953EF"/>
    <w:rsid w:val="001B3E20"/>
    <w:rsid w:val="001B3EF3"/>
    <w:rsid w:val="001E1541"/>
    <w:rsid w:val="001E4189"/>
    <w:rsid w:val="00244678"/>
    <w:rsid w:val="00254126"/>
    <w:rsid w:val="002D248D"/>
    <w:rsid w:val="002E6B7D"/>
    <w:rsid w:val="002F22CF"/>
    <w:rsid w:val="00313B65"/>
    <w:rsid w:val="00313FBD"/>
    <w:rsid w:val="00323B97"/>
    <w:rsid w:val="003364AC"/>
    <w:rsid w:val="0034284B"/>
    <w:rsid w:val="00351717"/>
    <w:rsid w:val="0037170E"/>
    <w:rsid w:val="003731B2"/>
    <w:rsid w:val="00395F7E"/>
    <w:rsid w:val="003A0872"/>
    <w:rsid w:val="003C1014"/>
    <w:rsid w:val="003C55EC"/>
    <w:rsid w:val="003F67A9"/>
    <w:rsid w:val="00413BEE"/>
    <w:rsid w:val="00445FAA"/>
    <w:rsid w:val="00467AA4"/>
    <w:rsid w:val="00467B79"/>
    <w:rsid w:val="004B7434"/>
    <w:rsid w:val="004C0831"/>
    <w:rsid w:val="004C2BB5"/>
    <w:rsid w:val="004D318A"/>
    <w:rsid w:val="00510C25"/>
    <w:rsid w:val="005172EB"/>
    <w:rsid w:val="00540B14"/>
    <w:rsid w:val="00563076"/>
    <w:rsid w:val="005C6BC7"/>
    <w:rsid w:val="005D7ABB"/>
    <w:rsid w:val="006130D0"/>
    <w:rsid w:val="006418F3"/>
    <w:rsid w:val="00650716"/>
    <w:rsid w:val="006A350C"/>
    <w:rsid w:val="006A370F"/>
    <w:rsid w:val="006B6FD7"/>
    <w:rsid w:val="00735A19"/>
    <w:rsid w:val="0074546F"/>
    <w:rsid w:val="00794ACA"/>
    <w:rsid w:val="007B7927"/>
    <w:rsid w:val="00812416"/>
    <w:rsid w:val="008A1309"/>
    <w:rsid w:val="008A26E4"/>
    <w:rsid w:val="008A3B0F"/>
    <w:rsid w:val="008A6A25"/>
    <w:rsid w:val="008B34EA"/>
    <w:rsid w:val="008B39CD"/>
    <w:rsid w:val="008E3347"/>
    <w:rsid w:val="008E778F"/>
    <w:rsid w:val="00972041"/>
    <w:rsid w:val="00973148"/>
    <w:rsid w:val="00994588"/>
    <w:rsid w:val="009C4B89"/>
    <w:rsid w:val="00A03DD3"/>
    <w:rsid w:val="00A204BE"/>
    <w:rsid w:val="00A22B57"/>
    <w:rsid w:val="00A26262"/>
    <w:rsid w:val="00A334A3"/>
    <w:rsid w:val="00A36257"/>
    <w:rsid w:val="00A61F4D"/>
    <w:rsid w:val="00A73F48"/>
    <w:rsid w:val="00AA7AA3"/>
    <w:rsid w:val="00AB0587"/>
    <w:rsid w:val="00AC6FBC"/>
    <w:rsid w:val="00AE1DCF"/>
    <w:rsid w:val="00AF6D15"/>
    <w:rsid w:val="00B44A9B"/>
    <w:rsid w:val="00B95BAD"/>
    <w:rsid w:val="00B95D22"/>
    <w:rsid w:val="00BD56BC"/>
    <w:rsid w:val="00BE2BAB"/>
    <w:rsid w:val="00C563CB"/>
    <w:rsid w:val="00C71EB3"/>
    <w:rsid w:val="00C76D1B"/>
    <w:rsid w:val="00C844B4"/>
    <w:rsid w:val="00C96016"/>
    <w:rsid w:val="00CA46AA"/>
    <w:rsid w:val="00CA69CA"/>
    <w:rsid w:val="00CB2905"/>
    <w:rsid w:val="00CB3067"/>
    <w:rsid w:val="00CD1940"/>
    <w:rsid w:val="00D1686F"/>
    <w:rsid w:val="00D335FE"/>
    <w:rsid w:val="00D4452E"/>
    <w:rsid w:val="00D777B1"/>
    <w:rsid w:val="00D93B1B"/>
    <w:rsid w:val="00DC6899"/>
    <w:rsid w:val="00DD36DC"/>
    <w:rsid w:val="00E25E1F"/>
    <w:rsid w:val="00E46066"/>
    <w:rsid w:val="00EA73B8"/>
    <w:rsid w:val="00F027E3"/>
    <w:rsid w:val="00FA4C4A"/>
    <w:rsid w:val="00FD791F"/>
    <w:rsid w:val="00FE2B96"/>
    <w:rsid w:val="00FE4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divs>
    <w:div w:id="430860343">
      <w:bodyDiv w:val="1"/>
      <w:marLeft w:val="0"/>
      <w:marRight w:val="0"/>
      <w:marTop w:val="0"/>
      <w:marBottom w:val="0"/>
      <w:divBdr>
        <w:top w:val="none" w:sz="0" w:space="0" w:color="auto"/>
        <w:left w:val="none" w:sz="0" w:space="0" w:color="auto"/>
        <w:bottom w:val="none" w:sz="0" w:space="0" w:color="auto"/>
        <w:right w:val="none" w:sz="0" w:space="0" w:color="auto"/>
      </w:divBdr>
      <w:divsChild>
        <w:div w:id="113405356">
          <w:marLeft w:val="0"/>
          <w:marRight w:val="0"/>
          <w:marTop w:val="150"/>
          <w:marBottom w:val="0"/>
          <w:divBdr>
            <w:top w:val="none" w:sz="0" w:space="0" w:color="auto"/>
            <w:left w:val="none" w:sz="0" w:space="0" w:color="auto"/>
            <w:bottom w:val="none" w:sz="0" w:space="0" w:color="auto"/>
            <w:right w:val="none" w:sz="0" w:space="0" w:color="auto"/>
          </w:divBdr>
          <w:divsChild>
            <w:div w:id="2127000621">
              <w:marLeft w:val="450"/>
              <w:marRight w:val="300"/>
              <w:marTop w:val="0"/>
              <w:marBottom w:val="0"/>
              <w:divBdr>
                <w:top w:val="none" w:sz="0" w:space="0" w:color="auto"/>
                <w:left w:val="none" w:sz="0" w:space="0" w:color="auto"/>
                <w:bottom w:val="none" w:sz="0" w:space="0" w:color="auto"/>
                <w:right w:val="none" w:sz="0" w:space="0" w:color="auto"/>
              </w:divBdr>
            </w:div>
          </w:divsChild>
        </w:div>
      </w:divsChild>
    </w:div>
    <w:div w:id="444540445">
      <w:bodyDiv w:val="1"/>
      <w:marLeft w:val="0"/>
      <w:marRight w:val="0"/>
      <w:marTop w:val="0"/>
      <w:marBottom w:val="0"/>
      <w:divBdr>
        <w:top w:val="none" w:sz="0" w:space="0" w:color="auto"/>
        <w:left w:val="none" w:sz="0" w:space="0" w:color="auto"/>
        <w:bottom w:val="none" w:sz="0" w:space="0" w:color="auto"/>
        <w:right w:val="none" w:sz="0" w:space="0" w:color="auto"/>
      </w:divBdr>
      <w:divsChild>
        <w:div w:id="648367891">
          <w:marLeft w:val="0"/>
          <w:marRight w:val="0"/>
          <w:marTop w:val="0"/>
          <w:marBottom w:val="150"/>
          <w:divBdr>
            <w:top w:val="single" w:sz="6" w:space="0" w:color="BBBB99"/>
            <w:left w:val="dashed" w:sz="6" w:space="0" w:color="BBBB99"/>
            <w:bottom w:val="single" w:sz="6" w:space="0" w:color="BBBB99"/>
            <w:right w:val="dashed" w:sz="6" w:space="0" w:color="BBBB99"/>
          </w:divBdr>
          <w:divsChild>
            <w:div w:id="63648486">
              <w:marLeft w:val="0"/>
              <w:marRight w:val="0"/>
              <w:marTop w:val="0"/>
              <w:marBottom w:val="0"/>
              <w:divBdr>
                <w:top w:val="single" w:sz="2" w:space="8" w:color="BBBBAA"/>
                <w:left w:val="single" w:sz="2" w:space="0" w:color="BBBBAA"/>
                <w:bottom w:val="single" w:sz="6" w:space="8" w:color="BBBBAA"/>
                <w:right w:val="single" w:sz="6" w:space="0" w:color="BBBBAA"/>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Location Description</vt:lpstr>
    </vt:vector>
  </TitlesOfParts>
  <Company>Adventure Works, Inc.</Company>
  <LinksUpToDate>false</LinksUpToDate>
  <CharactersWithSpaces>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Location Description</dc:title>
  <dc:creator>Ryu Kyoung</dc:creator>
  <cp:keywords>Marketing;</cp:keywords>
  <cp:lastModifiedBy>Julian</cp:lastModifiedBy>
  <cp:revision>2</cp:revision>
  <dcterms:created xsi:type="dcterms:W3CDTF">2006-11-16T01:49:00Z</dcterms:created>
  <dcterms:modified xsi:type="dcterms:W3CDTF">2006-11-16T01:49:00Z</dcterms:modified>
</cp:coreProperties>
</file>