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5210" w14:textId="4A8F45C5" w:rsidR="00843D05" w:rsidRPr="00902CD9" w:rsidRDefault="00964953" w:rsidP="006662AD">
      <w:pPr>
        <w:jc w:val="center"/>
        <w:rPr>
          <w:b/>
          <w:bCs/>
          <w:sz w:val="36"/>
          <w:szCs w:val="36"/>
        </w:rPr>
      </w:pPr>
      <w:r w:rsidRPr="00902CD9">
        <w:rPr>
          <w:b/>
          <w:bCs/>
          <w:sz w:val="36"/>
          <w:szCs w:val="36"/>
        </w:rPr>
        <w:t xml:space="preserve">SUMMARY OF </w:t>
      </w:r>
      <w:r w:rsidR="006662AD" w:rsidRPr="00902CD9">
        <w:rPr>
          <w:b/>
          <w:bCs/>
          <w:sz w:val="36"/>
          <w:szCs w:val="36"/>
        </w:rPr>
        <w:t>CAPSTONE PROJECT-POWER BI</w:t>
      </w:r>
    </w:p>
    <w:p w14:paraId="76EF487B" w14:textId="77777777" w:rsidR="006662AD" w:rsidRPr="00843D05" w:rsidRDefault="006662AD" w:rsidP="00843D05">
      <w:pPr>
        <w:rPr>
          <w:b/>
          <w:bCs/>
        </w:rPr>
      </w:pPr>
    </w:p>
    <w:p w14:paraId="37F7EDDB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1. Employee Distribution by Department and Gender</w:t>
      </w:r>
    </w:p>
    <w:p w14:paraId="3D6CAD52" w14:textId="77777777" w:rsidR="00843D05" w:rsidRPr="00843D05" w:rsidRDefault="00843D05" w:rsidP="00843D05">
      <w:pPr>
        <w:numPr>
          <w:ilvl w:val="0"/>
          <w:numId w:val="9"/>
        </w:numPr>
      </w:pPr>
      <w:r w:rsidRPr="00843D05">
        <w:rPr>
          <w:b/>
          <w:bCs/>
        </w:rPr>
        <w:t>Top Departments by Headcount</w:t>
      </w:r>
      <w:r w:rsidRPr="00843D05">
        <w:t>:</w:t>
      </w:r>
    </w:p>
    <w:p w14:paraId="0D41F690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Product Management: 89 employees</w:t>
      </w:r>
    </w:p>
    <w:p w14:paraId="369CA8A3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Legal: 88</w:t>
      </w:r>
    </w:p>
    <w:p w14:paraId="32FE4324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Human Resources: 82</w:t>
      </w:r>
    </w:p>
    <w:p w14:paraId="5F629252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Services: 82</w:t>
      </w:r>
    </w:p>
    <w:p w14:paraId="63943040" w14:textId="77777777" w:rsidR="00843D05" w:rsidRPr="00843D05" w:rsidRDefault="00843D05" w:rsidP="00843D05">
      <w:pPr>
        <w:numPr>
          <w:ilvl w:val="0"/>
          <w:numId w:val="9"/>
        </w:numPr>
      </w:pPr>
      <w:r w:rsidRPr="00843D05">
        <w:rPr>
          <w:b/>
          <w:bCs/>
        </w:rPr>
        <w:t>Gender Breakdown Across Departments</w:t>
      </w:r>
      <w:r w:rsidRPr="00843D05">
        <w:t>:</w:t>
      </w:r>
    </w:p>
    <w:p w14:paraId="470BE6A2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 xml:space="preserve">Gender distribution is </w:t>
      </w:r>
      <w:proofErr w:type="gramStart"/>
      <w:r w:rsidRPr="00843D05">
        <w:t>fairly balanced</w:t>
      </w:r>
      <w:proofErr w:type="gramEnd"/>
      <w:r w:rsidRPr="00843D05">
        <w:t xml:space="preserve"> across departments.</w:t>
      </w:r>
    </w:p>
    <w:p w14:paraId="2E9BB775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Some departments (e.g., Marketing, Research &amp; Development) show a slightly higher male representation.</w:t>
      </w:r>
    </w:p>
    <w:p w14:paraId="26D9DED8" w14:textId="77777777" w:rsidR="00843D05" w:rsidRPr="00843D05" w:rsidRDefault="00843D05" w:rsidP="00843D05">
      <w:pPr>
        <w:numPr>
          <w:ilvl w:val="1"/>
          <w:numId w:val="9"/>
        </w:numPr>
      </w:pPr>
      <w:r w:rsidRPr="00843D05">
        <w:t>“Undisclosed” gender appears consistently but remains a minority in all departments.</w:t>
      </w:r>
    </w:p>
    <w:p w14:paraId="41294116" w14:textId="77777777" w:rsidR="00843D05" w:rsidRDefault="00843D05"/>
    <w:p w14:paraId="50882E2B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2. Employee Distribution by Region and Gender</w:t>
      </w:r>
    </w:p>
    <w:p w14:paraId="135FF819" w14:textId="77777777" w:rsidR="00843D05" w:rsidRPr="00843D05" w:rsidRDefault="00843D05" w:rsidP="00843D05">
      <w:pPr>
        <w:numPr>
          <w:ilvl w:val="0"/>
          <w:numId w:val="10"/>
        </w:numPr>
      </w:pPr>
      <w:r w:rsidRPr="00843D05">
        <w:rPr>
          <w:b/>
          <w:bCs/>
        </w:rPr>
        <w:t>Top Regions by Headcount</w:t>
      </w:r>
      <w:r w:rsidRPr="00843D05">
        <w:t>:</w:t>
      </w:r>
    </w:p>
    <w:p w14:paraId="63BD8DB4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Kaduna: 361 employees</w:t>
      </w:r>
    </w:p>
    <w:p w14:paraId="79F21C30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Abuja: 335</w:t>
      </w:r>
    </w:p>
    <w:p w14:paraId="5830498F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Lagos: 250</w:t>
      </w:r>
    </w:p>
    <w:p w14:paraId="4F82D0FC" w14:textId="77777777" w:rsidR="00843D05" w:rsidRPr="00843D05" w:rsidRDefault="00843D05" w:rsidP="00843D05">
      <w:pPr>
        <w:numPr>
          <w:ilvl w:val="0"/>
          <w:numId w:val="10"/>
        </w:numPr>
      </w:pPr>
      <w:r w:rsidRPr="00843D05">
        <w:rPr>
          <w:b/>
          <w:bCs/>
        </w:rPr>
        <w:t>Gender Insights</w:t>
      </w:r>
      <w:r w:rsidRPr="00843D05">
        <w:t>:</w:t>
      </w:r>
    </w:p>
    <w:p w14:paraId="68982BCF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Gender distribution is relatively balanced in all three regions.</w:t>
      </w:r>
    </w:p>
    <w:p w14:paraId="30D5A35B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Kaduna has the highest number of employees, with more females than males.</w:t>
      </w:r>
    </w:p>
    <w:p w14:paraId="0EE896E7" w14:textId="77777777" w:rsidR="00843D05" w:rsidRPr="00843D05" w:rsidRDefault="00843D05" w:rsidP="00843D05">
      <w:pPr>
        <w:numPr>
          <w:ilvl w:val="1"/>
          <w:numId w:val="10"/>
        </w:numPr>
      </w:pPr>
      <w:r w:rsidRPr="00843D05">
        <w:t>Lagos has the fewest total employees but maintains a similar gender ratio.</w:t>
      </w:r>
    </w:p>
    <w:p w14:paraId="272FFBD7" w14:textId="77777777" w:rsidR="00843D05" w:rsidRDefault="00843D05"/>
    <w:p w14:paraId="13A26C1C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3. Employee Performance Ratings by Gender</w:t>
      </w:r>
    </w:p>
    <w:p w14:paraId="591A379A" w14:textId="77777777" w:rsidR="00843D05" w:rsidRPr="00843D05" w:rsidRDefault="00843D05" w:rsidP="00843D05">
      <w:pPr>
        <w:numPr>
          <w:ilvl w:val="0"/>
          <w:numId w:val="11"/>
        </w:numPr>
      </w:pPr>
      <w:r w:rsidRPr="00843D05">
        <w:rPr>
          <w:b/>
          <w:bCs/>
        </w:rPr>
        <w:t>Top Ratings</w:t>
      </w:r>
      <w:r w:rsidRPr="00843D05">
        <w:t>:</w:t>
      </w:r>
    </w:p>
    <w:p w14:paraId="5DD3E915" w14:textId="77777777" w:rsidR="00843D05" w:rsidRPr="00843D05" w:rsidRDefault="00843D05" w:rsidP="00843D05">
      <w:pPr>
        <w:numPr>
          <w:ilvl w:val="1"/>
          <w:numId w:val="11"/>
        </w:numPr>
      </w:pPr>
      <w:r w:rsidRPr="00843D05">
        <w:lastRenderedPageBreak/>
        <w:t>“Average” and “Good” dominate the performance ratings.</w:t>
      </w:r>
    </w:p>
    <w:p w14:paraId="25A1B82D" w14:textId="77777777" w:rsidR="00843D05" w:rsidRPr="00843D05" w:rsidRDefault="00843D05" w:rsidP="00843D05">
      <w:pPr>
        <w:numPr>
          <w:ilvl w:val="1"/>
          <w:numId w:val="11"/>
        </w:numPr>
      </w:pPr>
      <w:r w:rsidRPr="00843D05">
        <w:t>“Very Poor” and “Not Rated” are the least frequent.</w:t>
      </w:r>
    </w:p>
    <w:p w14:paraId="48235F41" w14:textId="77777777" w:rsidR="00843D05" w:rsidRPr="00843D05" w:rsidRDefault="00843D05" w:rsidP="00843D05">
      <w:pPr>
        <w:numPr>
          <w:ilvl w:val="0"/>
          <w:numId w:val="11"/>
        </w:numPr>
      </w:pPr>
      <w:r w:rsidRPr="00843D05">
        <w:rPr>
          <w:b/>
          <w:bCs/>
        </w:rPr>
        <w:t>Gender-based Trends</w:t>
      </w:r>
      <w:r w:rsidRPr="00843D05">
        <w:t>:</w:t>
      </w:r>
    </w:p>
    <w:p w14:paraId="100A1057" w14:textId="77777777" w:rsidR="00843D05" w:rsidRPr="00843D05" w:rsidRDefault="00843D05" w:rsidP="00843D05">
      <w:pPr>
        <w:numPr>
          <w:ilvl w:val="1"/>
          <w:numId w:val="11"/>
        </w:numPr>
      </w:pPr>
      <w:r w:rsidRPr="00843D05">
        <w:t>Males and females are similarly represented across all performance categories.</w:t>
      </w:r>
    </w:p>
    <w:p w14:paraId="6D219745" w14:textId="77777777" w:rsidR="00843D05" w:rsidRPr="00843D05" w:rsidRDefault="00843D05" w:rsidP="00843D05">
      <w:pPr>
        <w:numPr>
          <w:ilvl w:val="1"/>
          <w:numId w:val="11"/>
        </w:numPr>
      </w:pPr>
      <w:r w:rsidRPr="00843D05">
        <w:t>Slightly more females are rated as "Average" and "Good".</w:t>
      </w:r>
    </w:p>
    <w:p w14:paraId="3CB51EB7" w14:textId="77777777" w:rsidR="00843D05" w:rsidRPr="00843D05" w:rsidRDefault="00843D05" w:rsidP="00843D05">
      <w:pPr>
        <w:numPr>
          <w:ilvl w:val="1"/>
          <w:numId w:val="11"/>
        </w:numPr>
      </w:pPr>
      <w:r w:rsidRPr="00843D05">
        <w:t>Males have a slight lead in the “Very Good” and “Poor” categories.</w:t>
      </w:r>
    </w:p>
    <w:p w14:paraId="039139EC" w14:textId="77777777" w:rsidR="00843D05" w:rsidRDefault="00843D05"/>
    <w:p w14:paraId="344878E2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4. Salary Analysis</w:t>
      </w:r>
    </w:p>
    <w:p w14:paraId="5B524D04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a. Total Salary by Gender</w:t>
      </w:r>
    </w:p>
    <w:p w14:paraId="7F618743" w14:textId="77777777" w:rsidR="00843D05" w:rsidRPr="00843D05" w:rsidRDefault="00843D05" w:rsidP="00843D05">
      <w:pPr>
        <w:numPr>
          <w:ilvl w:val="0"/>
          <w:numId w:val="12"/>
        </w:numPr>
      </w:pPr>
      <w:r w:rsidRPr="00843D05">
        <w:rPr>
          <w:b/>
          <w:bCs/>
        </w:rPr>
        <w:t>Total Salary Pool</w:t>
      </w:r>
      <w:r w:rsidRPr="00843D05">
        <w:t>: $70 million</w:t>
      </w:r>
    </w:p>
    <w:p w14:paraId="5B8F1C5C" w14:textId="77777777" w:rsidR="00843D05" w:rsidRPr="00843D05" w:rsidRDefault="00843D05" w:rsidP="00843D05">
      <w:pPr>
        <w:numPr>
          <w:ilvl w:val="1"/>
          <w:numId w:val="12"/>
        </w:numPr>
      </w:pPr>
      <w:r w:rsidRPr="00843D05">
        <w:t>Male: $35M (49.88%)</w:t>
      </w:r>
    </w:p>
    <w:p w14:paraId="1C3FDB8D" w14:textId="77777777" w:rsidR="00843D05" w:rsidRPr="00843D05" w:rsidRDefault="00843D05" w:rsidP="00843D05">
      <w:pPr>
        <w:numPr>
          <w:ilvl w:val="1"/>
          <w:numId w:val="12"/>
        </w:numPr>
      </w:pPr>
      <w:r w:rsidRPr="00843D05">
        <w:t>Female: $32M (45.63%)</w:t>
      </w:r>
    </w:p>
    <w:p w14:paraId="58D679CD" w14:textId="77777777" w:rsidR="00843D05" w:rsidRPr="00843D05" w:rsidRDefault="00843D05" w:rsidP="00843D05">
      <w:pPr>
        <w:numPr>
          <w:ilvl w:val="1"/>
          <w:numId w:val="12"/>
        </w:numPr>
      </w:pPr>
      <w:r w:rsidRPr="00843D05">
        <w:t>Undisclosed: $3M (4.5%)</w:t>
      </w:r>
    </w:p>
    <w:p w14:paraId="370B958D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b. Salary by Department and Gender</w:t>
      </w:r>
    </w:p>
    <w:p w14:paraId="52750129" w14:textId="77777777" w:rsidR="00843D05" w:rsidRPr="00843D05" w:rsidRDefault="00843D05" w:rsidP="00843D05">
      <w:pPr>
        <w:numPr>
          <w:ilvl w:val="0"/>
          <w:numId w:val="13"/>
        </w:numPr>
      </w:pPr>
      <w:r w:rsidRPr="00843D05">
        <w:rPr>
          <w:b/>
          <w:bCs/>
        </w:rPr>
        <w:t>Top Paying Departments</w:t>
      </w:r>
      <w:r w:rsidRPr="00843D05">
        <w:t xml:space="preserve"> (Total):</w:t>
      </w:r>
    </w:p>
    <w:p w14:paraId="6DBA71E9" w14:textId="77777777" w:rsidR="00843D05" w:rsidRPr="00843D05" w:rsidRDefault="00843D05" w:rsidP="00843D05">
      <w:pPr>
        <w:numPr>
          <w:ilvl w:val="1"/>
          <w:numId w:val="13"/>
        </w:numPr>
      </w:pPr>
      <w:r w:rsidRPr="00843D05">
        <w:t>Product Management: $7M</w:t>
      </w:r>
    </w:p>
    <w:p w14:paraId="24B0E6B1" w14:textId="77777777" w:rsidR="00843D05" w:rsidRPr="00843D05" w:rsidRDefault="00843D05" w:rsidP="00843D05">
      <w:pPr>
        <w:numPr>
          <w:ilvl w:val="1"/>
          <w:numId w:val="13"/>
        </w:numPr>
      </w:pPr>
      <w:r w:rsidRPr="00843D05">
        <w:t>Legal, Business Development, Services, Support, and Training all around $6M</w:t>
      </w:r>
    </w:p>
    <w:p w14:paraId="318ECF45" w14:textId="77777777" w:rsidR="00843D05" w:rsidRPr="00843D05" w:rsidRDefault="00843D05" w:rsidP="00843D05">
      <w:pPr>
        <w:numPr>
          <w:ilvl w:val="0"/>
          <w:numId w:val="13"/>
        </w:numPr>
      </w:pPr>
      <w:r w:rsidRPr="00843D05">
        <w:rPr>
          <w:b/>
          <w:bCs/>
        </w:rPr>
        <w:t>Gender Contribution</w:t>
      </w:r>
      <w:r w:rsidRPr="00843D05">
        <w:t>:</w:t>
      </w:r>
    </w:p>
    <w:p w14:paraId="4EB26208" w14:textId="77777777" w:rsidR="00843D05" w:rsidRPr="00843D05" w:rsidRDefault="00843D05" w:rsidP="00843D05">
      <w:pPr>
        <w:numPr>
          <w:ilvl w:val="1"/>
          <w:numId w:val="13"/>
        </w:numPr>
      </w:pPr>
      <w:r w:rsidRPr="00843D05">
        <w:t>Male and female salaries are closely matched across departments.</w:t>
      </w:r>
    </w:p>
    <w:p w14:paraId="2C67B030" w14:textId="77777777" w:rsidR="00843D05" w:rsidRPr="00843D05" w:rsidRDefault="00843D05" w:rsidP="00843D05">
      <w:pPr>
        <w:numPr>
          <w:ilvl w:val="1"/>
          <w:numId w:val="13"/>
        </w:numPr>
      </w:pPr>
      <w:r w:rsidRPr="00843D05">
        <w:t xml:space="preserve">Most departments show </w:t>
      </w:r>
      <w:proofErr w:type="gramStart"/>
      <w:r w:rsidRPr="00843D05">
        <w:t>a fairly even</w:t>
      </w:r>
      <w:proofErr w:type="gramEnd"/>
      <w:r w:rsidRPr="00843D05">
        <w:t xml:space="preserve"> gender contribution to total salary.</w:t>
      </w:r>
    </w:p>
    <w:p w14:paraId="20DEEEC4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c. Salary by Region and Gender</w:t>
      </w:r>
    </w:p>
    <w:p w14:paraId="237A9A10" w14:textId="77777777" w:rsidR="00843D05" w:rsidRPr="00843D05" w:rsidRDefault="00843D05" w:rsidP="00843D05">
      <w:pPr>
        <w:numPr>
          <w:ilvl w:val="0"/>
          <w:numId w:val="14"/>
        </w:numPr>
      </w:pPr>
      <w:r w:rsidRPr="00843D05">
        <w:rPr>
          <w:b/>
          <w:bCs/>
        </w:rPr>
        <w:t>Top Salary Regions</w:t>
      </w:r>
      <w:r w:rsidRPr="00843D05">
        <w:t>:</w:t>
      </w:r>
    </w:p>
    <w:p w14:paraId="31752EE1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t>Kaduna: $27M (38.23%)</w:t>
      </w:r>
    </w:p>
    <w:p w14:paraId="77944A1F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t>Abuja: $24M (34.59%)</w:t>
      </w:r>
    </w:p>
    <w:p w14:paraId="0EEC860B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t>Lagos: $19M (27.19%)</w:t>
      </w:r>
    </w:p>
    <w:p w14:paraId="22DF145D" w14:textId="77777777" w:rsidR="00843D05" w:rsidRPr="00843D05" w:rsidRDefault="00843D05" w:rsidP="00843D05">
      <w:pPr>
        <w:numPr>
          <w:ilvl w:val="0"/>
          <w:numId w:val="14"/>
        </w:numPr>
      </w:pPr>
      <w:r w:rsidRPr="00843D05">
        <w:rPr>
          <w:b/>
          <w:bCs/>
        </w:rPr>
        <w:t>Gender Insights</w:t>
      </w:r>
      <w:r w:rsidRPr="00843D05">
        <w:t>:</w:t>
      </w:r>
    </w:p>
    <w:p w14:paraId="631CE862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t>Salary distribution mirrors headcount trends.</w:t>
      </w:r>
    </w:p>
    <w:p w14:paraId="670BE512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lastRenderedPageBreak/>
        <w:t>Male salaries slightly exceed female in Lagos and Abuja.</w:t>
      </w:r>
    </w:p>
    <w:p w14:paraId="4E5FCBD7" w14:textId="77777777" w:rsidR="00843D05" w:rsidRPr="00843D05" w:rsidRDefault="00843D05" w:rsidP="00843D05">
      <w:pPr>
        <w:numPr>
          <w:ilvl w:val="1"/>
          <w:numId w:val="14"/>
        </w:numPr>
      </w:pPr>
      <w:r w:rsidRPr="00843D05">
        <w:t>Female salaries are higher than male in Kaduna.</w:t>
      </w:r>
    </w:p>
    <w:p w14:paraId="24590BCC" w14:textId="77777777" w:rsidR="00843D05" w:rsidRDefault="00843D05"/>
    <w:p w14:paraId="74D10421" w14:textId="77777777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5. Employee Distribution by Salary Band and Region</w:t>
      </w:r>
    </w:p>
    <w:p w14:paraId="1198672B" w14:textId="77777777" w:rsidR="00843D05" w:rsidRPr="00843D05" w:rsidRDefault="00843D05" w:rsidP="00843D05">
      <w:pPr>
        <w:numPr>
          <w:ilvl w:val="0"/>
          <w:numId w:val="15"/>
        </w:numPr>
      </w:pPr>
      <w:r w:rsidRPr="00843D05">
        <w:rPr>
          <w:b/>
          <w:bCs/>
        </w:rPr>
        <w:t>Most Common Salary Bands</w:t>
      </w:r>
      <w:r w:rsidRPr="00843D05">
        <w:t>:</w:t>
      </w:r>
    </w:p>
    <w:p w14:paraId="1EBAA42E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$70,000–$80,000 (117 employees)</w:t>
      </w:r>
    </w:p>
    <w:p w14:paraId="79393E17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$80,000–$90,000 (108)</w:t>
      </w:r>
    </w:p>
    <w:p w14:paraId="24100034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$100,000–$110,000 (105)</w:t>
      </w:r>
    </w:p>
    <w:p w14:paraId="14E48A82" w14:textId="77777777" w:rsidR="00843D05" w:rsidRPr="00843D05" w:rsidRDefault="00843D05" w:rsidP="00843D05">
      <w:pPr>
        <w:numPr>
          <w:ilvl w:val="0"/>
          <w:numId w:val="15"/>
        </w:numPr>
      </w:pPr>
      <w:r w:rsidRPr="00843D05">
        <w:rPr>
          <w:b/>
          <w:bCs/>
        </w:rPr>
        <w:t>Region Trends</w:t>
      </w:r>
      <w:r w:rsidRPr="00843D05">
        <w:t>:</w:t>
      </w:r>
    </w:p>
    <w:p w14:paraId="1EA258DF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Abuja and Kaduna dominate the higher salary bands.</w:t>
      </w:r>
    </w:p>
    <w:p w14:paraId="55382CF7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Lagos has fewer employees in high salary bands and the lowest overall numbers.</w:t>
      </w:r>
    </w:p>
    <w:p w14:paraId="6721E448" w14:textId="77777777" w:rsidR="00843D05" w:rsidRPr="00843D05" w:rsidRDefault="00843D05" w:rsidP="00843D05">
      <w:pPr>
        <w:numPr>
          <w:ilvl w:val="1"/>
          <w:numId w:val="15"/>
        </w:numPr>
      </w:pPr>
      <w:r w:rsidRPr="00843D05">
        <w:t>The lowest salary band ($20,000–$30,000) is least represented overall.</w:t>
      </w:r>
    </w:p>
    <w:p w14:paraId="357EA881" w14:textId="77777777" w:rsidR="00843D05" w:rsidRDefault="00843D05" w:rsidP="00843D05">
      <w:pPr>
        <w:rPr>
          <w:b/>
          <w:bCs/>
        </w:rPr>
      </w:pPr>
    </w:p>
    <w:p w14:paraId="0C3E3884" w14:textId="2146D5A4" w:rsidR="00843D05" w:rsidRPr="00843D05" w:rsidRDefault="00843D05" w:rsidP="00843D05">
      <w:pPr>
        <w:rPr>
          <w:b/>
          <w:bCs/>
        </w:rPr>
      </w:pPr>
      <w:r w:rsidRPr="00843D05">
        <w:rPr>
          <w:b/>
          <w:bCs/>
        </w:rPr>
        <w:t>Key Insights</w:t>
      </w:r>
    </w:p>
    <w:p w14:paraId="4A0AD0F5" w14:textId="77777777" w:rsidR="00843D05" w:rsidRPr="00843D05" w:rsidRDefault="00843D05" w:rsidP="00843D05">
      <w:pPr>
        <w:numPr>
          <w:ilvl w:val="0"/>
          <w:numId w:val="16"/>
        </w:numPr>
      </w:pPr>
      <w:r w:rsidRPr="00843D05">
        <w:rPr>
          <w:b/>
          <w:bCs/>
        </w:rPr>
        <w:t>Kaduna leads</w:t>
      </w:r>
      <w:r w:rsidRPr="00843D05">
        <w:t xml:space="preserve"> in both headcount and total salary expenditure.</w:t>
      </w:r>
    </w:p>
    <w:p w14:paraId="1BFF18E7" w14:textId="77777777" w:rsidR="00843D05" w:rsidRPr="00843D05" w:rsidRDefault="00843D05" w:rsidP="00843D05">
      <w:pPr>
        <w:numPr>
          <w:ilvl w:val="0"/>
          <w:numId w:val="16"/>
        </w:numPr>
      </w:pPr>
      <w:r w:rsidRPr="00843D05">
        <w:rPr>
          <w:b/>
          <w:bCs/>
        </w:rPr>
        <w:t>Product Management and Legal</w:t>
      </w:r>
      <w:r w:rsidRPr="00843D05">
        <w:t xml:space="preserve"> are the largest and highest-paid departments.</w:t>
      </w:r>
    </w:p>
    <w:p w14:paraId="246B1DDA" w14:textId="77777777" w:rsidR="00843D05" w:rsidRPr="00843D05" w:rsidRDefault="00843D05" w:rsidP="00843D05">
      <w:pPr>
        <w:numPr>
          <w:ilvl w:val="0"/>
          <w:numId w:val="16"/>
        </w:numPr>
      </w:pPr>
      <w:r w:rsidRPr="00843D05">
        <w:rPr>
          <w:b/>
          <w:bCs/>
        </w:rPr>
        <w:t>Gender parity</w:t>
      </w:r>
      <w:r w:rsidRPr="00843D05">
        <w:t xml:space="preserve"> is generally strong across all metrics, with a slightly higher male salary share.</w:t>
      </w:r>
    </w:p>
    <w:p w14:paraId="3C64F60F" w14:textId="77777777" w:rsidR="00843D05" w:rsidRPr="00843D05" w:rsidRDefault="00843D05" w:rsidP="00843D05">
      <w:pPr>
        <w:numPr>
          <w:ilvl w:val="0"/>
          <w:numId w:val="16"/>
        </w:numPr>
      </w:pPr>
      <w:r w:rsidRPr="00843D05">
        <w:rPr>
          <w:b/>
          <w:bCs/>
        </w:rPr>
        <w:t>Performance Ratings</w:t>
      </w:r>
      <w:r w:rsidRPr="00843D05">
        <w:t xml:space="preserve"> indicate most employees are rated “Average” or “Good”, suggesting a potential area for talent development.</w:t>
      </w:r>
    </w:p>
    <w:p w14:paraId="21B995A7" w14:textId="77777777" w:rsidR="00843D05" w:rsidRDefault="00843D05"/>
    <w:sectPr w:rsidR="0084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05AB"/>
    <w:multiLevelType w:val="multilevel"/>
    <w:tmpl w:val="601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3015"/>
    <w:multiLevelType w:val="multilevel"/>
    <w:tmpl w:val="A01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9BA"/>
    <w:multiLevelType w:val="multilevel"/>
    <w:tmpl w:val="B14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5BB6"/>
    <w:multiLevelType w:val="multilevel"/>
    <w:tmpl w:val="55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5377"/>
    <w:multiLevelType w:val="multilevel"/>
    <w:tmpl w:val="6BD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5038"/>
    <w:multiLevelType w:val="multilevel"/>
    <w:tmpl w:val="683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81A6F"/>
    <w:multiLevelType w:val="multilevel"/>
    <w:tmpl w:val="B25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302CB"/>
    <w:multiLevelType w:val="multilevel"/>
    <w:tmpl w:val="B84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7402D"/>
    <w:multiLevelType w:val="multilevel"/>
    <w:tmpl w:val="9EF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0B45"/>
    <w:multiLevelType w:val="multilevel"/>
    <w:tmpl w:val="F536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70B35"/>
    <w:multiLevelType w:val="multilevel"/>
    <w:tmpl w:val="1D8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D536C"/>
    <w:multiLevelType w:val="multilevel"/>
    <w:tmpl w:val="25C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40C57"/>
    <w:multiLevelType w:val="multilevel"/>
    <w:tmpl w:val="4B3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A7EA8"/>
    <w:multiLevelType w:val="multilevel"/>
    <w:tmpl w:val="942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C7B14"/>
    <w:multiLevelType w:val="multilevel"/>
    <w:tmpl w:val="0A3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C3D90"/>
    <w:multiLevelType w:val="multilevel"/>
    <w:tmpl w:val="053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698360">
    <w:abstractNumId w:val="2"/>
  </w:num>
  <w:num w:numId="2" w16cid:durableId="570458093">
    <w:abstractNumId w:val="1"/>
  </w:num>
  <w:num w:numId="3" w16cid:durableId="1380712735">
    <w:abstractNumId w:val="12"/>
  </w:num>
  <w:num w:numId="4" w16cid:durableId="1799761306">
    <w:abstractNumId w:val="7"/>
  </w:num>
  <w:num w:numId="5" w16cid:durableId="1668821489">
    <w:abstractNumId w:val="3"/>
  </w:num>
  <w:num w:numId="6" w16cid:durableId="159002266">
    <w:abstractNumId w:val="4"/>
  </w:num>
  <w:num w:numId="7" w16cid:durableId="1314140778">
    <w:abstractNumId w:val="0"/>
  </w:num>
  <w:num w:numId="8" w16cid:durableId="1427308610">
    <w:abstractNumId w:val="9"/>
  </w:num>
  <w:num w:numId="9" w16cid:durableId="1061095221">
    <w:abstractNumId w:val="11"/>
  </w:num>
  <w:num w:numId="10" w16cid:durableId="875312135">
    <w:abstractNumId w:val="6"/>
  </w:num>
  <w:num w:numId="11" w16cid:durableId="1922715165">
    <w:abstractNumId w:val="14"/>
  </w:num>
  <w:num w:numId="12" w16cid:durableId="115295294">
    <w:abstractNumId w:val="10"/>
  </w:num>
  <w:num w:numId="13" w16cid:durableId="1712610366">
    <w:abstractNumId w:val="5"/>
  </w:num>
  <w:num w:numId="14" w16cid:durableId="1405567273">
    <w:abstractNumId w:val="13"/>
  </w:num>
  <w:num w:numId="15" w16cid:durableId="1551067597">
    <w:abstractNumId w:val="15"/>
  </w:num>
  <w:num w:numId="16" w16cid:durableId="114505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5"/>
    <w:rsid w:val="000D196A"/>
    <w:rsid w:val="00606C41"/>
    <w:rsid w:val="006662AD"/>
    <w:rsid w:val="00843D05"/>
    <w:rsid w:val="00902CD9"/>
    <w:rsid w:val="009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35ED"/>
  <w15:chartTrackingRefBased/>
  <w15:docId w15:val="{ECFCFC52-520C-4F71-AF9D-B55B3ACB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Muritala Oladipupo</dc:creator>
  <cp:keywords/>
  <dc:description/>
  <cp:lastModifiedBy>Muritala Oladipupo</cp:lastModifiedBy>
  <cp:revision>4</cp:revision>
  <dcterms:created xsi:type="dcterms:W3CDTF">2025-07-04T21:51:00Z</dcterms:created>
  <dcterms:modified xsi:type="dcterms:W3CDTF">2025-07-04T22:10:00Z</dcterms:modified>
</cp:coreProperties>
</file>