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8CFC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The Norwegian Real Estate Terminal — Execution Plan</w:t>
      </w:r>
    </w:p>
    <w:p w14:paraId="45D79D94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Context</w:t>
      </w:r>
    </w:p>
    <w:p w14:paraId="7BC4FE52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TerraGIS AS wants to build a Bloomberg-class real estate intelligence platform for Norwegian markets. The 303-line architecture blueprint specifies: 35+ risk measures via Riskfolio-lib, 7 free Norwegian government APIs, Medallion data architecture on Azure Norway East, and Bloomberg-style dark-theme UI with portfolio management, stress testing, and spatial risk overlays. No existing Norwegian platform combines these capabilities.</w:t>
      </w:r>
    </w:p>
    <w:p w14:paraId="4F5D7B8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The platform will be built as a new app (apps/terragis-terminal/) in the easy-sandbox repo at </w:t>
      </w:r>
      <w:hyperlink r:id="rId5" w:history="1">
        <w:r w:rsidRPr="00DD7E29">
          <w:rPr>
            <w:rStyle w:val="Hyperlink"/>
            <w:lang w:val="en-GB"/>
          </w:rPr>
          <w:t>https://github.com/EasyEiendom/easy-sandbox.git</w:t>
        </w:r>
      </w:hyperlink>
      <w:r w:rsidRPr="00DD7E29">
        <w:rPr>
          <w:lang w:val="en-GB"/>
        </w:rPr>
        <w:t>, following the same custom-template pattern used by the mirofish app (Python backend + JS frontend, single Dockerfile, port 3000).</w:t>
      </w:r>
    </w:p>
    <w:p w14:paraId="50591867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Claude Code is the main orchestrator. Other AI tools (Cursor, Codex, Grok, Gemini, ChatGPT, Perplexity, Manus) will be given task-specific prompts. A shared CLAUDE.md ensures all tools follow the same conventions.</w:t>
      </w:r>
    </w:p>
    <w:p w14:paraId="0509F4E6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734C4060">
          <v:rect id="_x0000_i1085" style="width:0;height:0" o:hralign="center" o:hrstd="t" o:hr="t" fillcolor="#a0a0a0" stroked="f"/>
        </w:pict>
      </w:r>
    </w:p>
    <w:p w14:paraId="6A04C7FC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1 — MVP: Market Data Terminal (Weeks 1-4)</w:t>
      </w:r>
    </w:p>
    <w:p w14:paraId="547903BC" w14:textId="77777777" w:rsidR="00DD7E29" w:rsidRPr="00DD7E29" w:rsidRDefault="00DD7E29" w:rsidP="00DD7E29">
      <w:pPr>
        <w:rPr>
          <w:lang w:val="en-GB"/>
        </w:rPr>
      </w:pPr>
      <w:r w:rsidRPr="00DD7E29">
        <w:rPr>
          <w:b/>
          <w:bCs/>
          <w:lang w:val="en-GB"/>
        </w:rPr>
        <w:t>Goal:</w:t>
      </w:r>
      <w:r w:rsidRPr="00DD7E29">
        <w:rPr>
          <w:lang w:val="en-GB"/>
        </w:rPr>
        <w:t> A deployed Bloomberg-styled dark-theme dashboard showing Norwegian housing market data from free public APIs. No database, no authentication, no commercial data.</w:t>
      </w:r>
    </w:p>
    <w:p w14:paraId="4191206F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Week 1: Scaffold + Infrastructure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"/>
        <w:gridCol w:w="2300"/>
        <w:gridCol w:w="6571"/>
      </w:tblGrid>
      <w:tr w:rsidR="00DD7E29" w:rsidRPr="00DD7E29" w14:paraId="2C0E116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9613B1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7E778B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BCEE48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Key Files</w:t>
            </w:r>
          </w:p>
        </w:tc>
      </w:tr>
      <w:tr w:rsidR="00DD7E29" w:rsidRPr="00DD7E29" w14:paraId="716C61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BD8C2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B7A7A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Clone easy-sandbox, create branch terragis-terminal/initial-mvp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7EE4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—</w:t>
            </w:r>
          </w:p>
        </w:tc>
      </w:tr>
      <w:tr w:rsidR="00DD7E29" w:rsidRPr="00DD7E29" w14:paraId="700A74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E33BD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7B707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Create apps/terragis-terminal/sandbox.yaml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96320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sandbox.yaml (template: custom, port: 3000, cpu: 1.0, memory: 2Gi)</w:t>
            </w:r>
          </w:p>
        </w:tc>
      </w:tr>
      <w:tr w:rsidR="00DD7E29" w:rsidRPr="00DD7E29" w14:paraId="431ED7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4E3C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13BD0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Create multi-stage Dockerfile (Node 22 builds frontend, Python 3.11-slim runs backend via FastAPI/uvicorn on port 3000) — follow mirofish pattern exactly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7D76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Dockerfile</w:t>
            </w:r>
          </w:p>
        </w:tc>
      </w:tr>
      <w:tr w:rsidR="00DD7E29" w:rsidRPr="00DD7E29" w14:paraId="6F64D3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50FBC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D6AB5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Initialize frontend: Vite + React 19 + TypeScript + Tailwind CSS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79454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frontend/package.json, frontend/vite.config.ts, frontend/tsconfig.json</w:t>
            </w:r>
          </w:p>
        </w:tc>
      </w:tr>
      <w:tr w:rsidR="00DD7E29" w:rsidRPr="00DD7E29" w14:paraId="2F8EF0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EFD4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E651B2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Initialize backend: FastAPI + uvicorn + httpx + pydantic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D9048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backend/pyproject.toml, backend/app/main.py</w:t>
            </w:r>
          </w:p>
        </w:tc>
      </w:tr>
      <w:tr w:rsidR="00DD7E29" w:rsidRPr="00DD7E29" w14:paraId="2D6373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0DF5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A4E32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Wire up: FastAPI serves built Vite output as static files + /api/* routes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AAFAC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backend/app/main.py</w:t>
            </w:r>
          </w:p>
        </w:tc>
      </w:tr>
      <w:tr w:rsidR="00DD7E29" w:rsidRPr="00DD7E29" w14:paraId="73D322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4702E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74B8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Write CLAUDE.md for cross-tool coordination (see below)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984A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CLAUDE.md</w:t>
            </w:r>
          </w:p>
        </w:tc>
      </w:tr>
      <w:tr w:rsidR="00DD7E29" w:rsidRPr="00DD7E29" w14:paraId="7EE0B9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E28A2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A630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Verify: docker build + docker run → app loads at localhost:3000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15656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—</w:t>
            </w:r>
          </w:p>
        </w:tc>
      </w:tr>
    </w:tbl>
    <w:p w14:paraId="0E327DF2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Week 2: Core Data Pipelines (SSB + Norges Bank)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3581"/>
        <w:gridCol w:w="5184"/>
      </w:tblGrid>
      <w:tr w:rsidR="00DD7E29" w:rsidRPr="00DD7E29" w14:paraId="5DE6B72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1669D5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E6DDB4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42D9C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Key Files</w:t>
            </w:r>
          </w:p>
        </w:tc>
      </w:tr>
      <w:tr w:rsidR="00DD7E29" w:rsidRPr="00DD7E29" w14:paraId="5BDFC5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E1CB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FF9A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ssb_client.py: POST queries to data.ssb.no/api/v0/no/table/{id}, JSON-stat v1.2 response parser, in-memory TTL cache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CA95C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backend/app/services/ssb_client.py</w:t>
            </w:r>
          </w:p>
        </w:tc>
      </w:tr>
      <w:tr w:rsidR="00DD7E29" w:rsidRPr="00DD7E29" w14:paraId="49D17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9E6A8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8E3A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norgesbank_client.py: SDMX-JSON parser for policy rate + NOWA (dimension-indexed series resolution)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F2632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backend/app/services/norgesbank_client.py</w:t>
            </w:r>
          </w:p>
        </w:tc>
      </w:tr>
      <w:tr w:rsidR="00DD7E29" w:rsidRPr="00DD7E29" w14:paraId="1F012F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566FF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132CD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API routes: /api/ssb/price-index, /api/rates/policy, /api/rates/nowa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AC8F4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backend/app/api/ssb.py, backend/app/api/norgesbank.py</w:t>
            </w:r>
          </w:p>
        </w:tc>
      </w:tr>
      <w:tr w:rsidR="00DD7E29" w:rsidRPr="00DD7E29" w14:paraId="0CD5AE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83192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94F4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PriceIndexChart.tsx: TradingView Lightweight Charts, multi-region overlay, region + dwelling type selectors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141E2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frontend/src/components/charts/PriceIndexChart.tsx</w:t>
            </w:r>
          </w:p>
        </w:tc>
      </w:tr>
      <w:tr w:rsidR="00DD7E29" w:rsidRPr="00DD7E29" w14:paraId="074130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968F7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0AE18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InterestRateChart.tsx: Policy rate history 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7B10D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frontend/src/components/charts/InterestRateChart.tsx</w:t>
            </w:r>
          </w:p>
        </w:tc>
      </w:tr>
    </w:tbl>
    <w:p w14:paraId="6AE0A579" w14:textId="77777777" w:rsidR="00DD7E29" w:rsidRPr="00DD7E29" w:rsidRDefault="00DD7E29" w:rsidP="00DD7E29">
      <w:pPr>
        <w:rPr>
          <w:lang w:val="en-GB"/>
        </w:rPr>
      </w:pPr>
      <w:r w:rsidRPr="00DD7E29">
        <w:rPr>
          <w:b/>
          <w:bCs/>
          <w:lang w:val="en-GB"/>
        </w:rPr>
        <w:t>SSB Tables for Phase 1:</w:t>
      </w:r>
    </w:p>
    <w:p w14:paraId="47390F56" w14:textId="77777777" w:rsidR="00DD7E29" w:rsidRPr="00DD7E29" w:rsidRDefault="00DD7E29" w:rsidP="00DD7E29">
      <w:pPr>
        <w:numPr>
          <w:ilvl w:val="0"/>
          <w:numId w:val="1"/>
        </w:numPr>
        <w:rPr>
          <w:lang w:val="en-GB"/>
        </w:rPr>
      </w:pPr>
      <w:r w:rsidRPr="00DD7E29">
        <w:rPr>
          <w:lang w:val="en-GB"/>
        </w:rPr>
        <w:t>07221: Housing price index by region + dwelling type (quarterly, 1992-present)</w:t>
      </w:r>
    </w:p>
    <w:p w14:paraId="730E4429" w14:textId="77777777" w:rsidR="00DD7E29" w:rsidRPr="00DD7E29" w:rsidRDefault="00DD7E29" w:rsidP="00DD7E29">
      <w:pPr>
        <w:numPr>
          <w:ilvl w:val="0"/>
          <w:numId w:val="1"/>
        </w:numPr>
        <w:rPr>
          <w:lang w:val="en-GB"/>
        </w:rPr>
      </w:pPr>
      <w:r w:rsidRPr="00DD7E29">
        <w:rPr>
          <w:lang w:val="en-GB"/>
        </w:rPr>
        <w:t>08654/08655: Construction cost index (annual/monthly)</w:t>
      </w:r>
    </w:p>
    <w:p w14:paraId="0559C4A5" w14:textId="77777777" w:rsidR="00DD7E29" w:rsidRPr="00DD7E29" w:rsidRDefault="00DD7E29" w:rsidP="00DD7E29">
      <w:pPr>
        <w:numPr>
          <w:ilvl w:val="0"/>
          <w:numId w:val="1"/>
        </w:numPr>
        <w:rPr>
          <w:lang w:val="en-GB"/>
        </w:rPr>
      </w:pPr>
      <w:r w:rsidRPr="00DD7E29">
        <w:rPr>
          <w:lang w:val="en-GB"/>
        </w:rPr>
        <w:t>14696/14697: Harmonized CPI (monthly/annual)</w:t>
      </w:r>
    </w:p>
    <w:p w14:paraId="5FD9A935" w14:textId="77777777" w:rsidR="00DD7E29" w:rsidRPr="00DD7E29" w:rsidRDefault="00DD7E29" w:rsidP="00DD7E29">
      <w:pPr>
        <w:numPr>
          <w:ilvl w:val="0"/>
          <w:numId w:val="1"/>
        </w:numPr>
        <w:rPr>
          <w:lang w:val="en-GB"/>
        </w:rPr>
      </w:pPr>
      <w:r w:rsidRPr="00DD7E29">
        <w:rPr>
          <w:lang w:val="en-GB"/>
        </w:rPr>
        <w:t>10748/10738: Interest rates on dwelling loans (monthly)</w:t>
      </w:r>
    </w:p>
    <w:p w14:paraId="3C3D4A18" w14:textId="77777777" w:rsidR="00DD7E29" w:rsidRPr="00DD7E29" w:rsidRDefault="00DD7E29" w:rsidP="00DD7E29">
      <w:pPr>
        <w:numPr>
          <w:ilvl w:val="0"/>
          <w:numId w:val="1"/>
        </w:numPr>
        <w:rPr>
          <w:lang w:val="en-GB"/>
        </w:rPr>
      </w:pPr>
      <w:r w:rsidRPr="00DD7E29">
        <w:rPr>
          <w:lang w:val="en-GB"/>
        </w:rPr>
        <w:t>06266: Dwellings by building type + construction year (annual)</w:t>
      </w:r>
    </w:p>
    <w:p w14:paraId="16504D84" w14:textId="77777777" w:rsidR="00DD7E29" w:rsidRPr="00DD7E29" w:rsidRDefault="00DD7E29" w:rsidP="00DD7E29">
      <w:pPr>
        <w:rPr>
          <w:lang w:val="en-GB"/>
        </w:rPr>
      </w:pPr>
      <w:r w:rsidRPr="00DD7E29">
        <w:rPr>
          <w:b/>
          <w:bCs/>
          <w:lang w:val="en-GB"/>
        </w:rPr>
        <w:lastRenderedPageBreak/>
        <w:t>Norges Bank endpoints:</w:t>
      </w:r>
    </w:p>
    <w:p w14:paraId="21BA8FC8" w14:textId="77777777" w:rsidR="00DD7E29" w:rsidRPr="00DD7E29" w:rsidRDefault="00DD7E29" w:rsidP="00DD7E29">
      <w:pPr>
        <w:numPr>
          <w:ilvl w:val="0"/>
          <w:numId w:val="2"/>
        </w:numPr>
        <w:rPr>
          <w:lang w:val="en-GB"/>
        </w:rPr>
      </w:pPr>
      <w:r w:rsidRPr="00DD7E29">
        <w:rPr>
          <w:lang w:val="en-GB"/>
        </w:rPr>
        <w:t>IR/B.KPRA.. — Policy rate (styringsrenten)</w:t>
      </w:r>
    </w:p>
    <w:p w14:paraId="0D2AA26F" w14:textId="77777777" w:rsidR="00DD7E29" w:rsidRPr="00DD7E29" w:rsidRDefault="00DD7E29" w:rsidP="00DD7E29">
      <w:pPr>
        <w:numPr>
          <w:ilvl w:val="0"/>
          <w:numId w:val="2"/>
        </w:numPr>
        <w:rPr>
          <w:lang w:val="en-GB"/>
        </w:rPr>
      </w:pPr>
      <w:r w:rsidRPr="00DD7E29">
        <w:rPr>
          <w:lang w:val="en-GB"/>
        </w:rPr>
        <w:t>SHORT_RATES/B.NOWA+NOWA_AVERAGE.ON+6M+3M+1M+1D. — NOWA rate</w:t>
      </w:r>
    </w:p>
    <w:p w14:paraId="37A62755" w14:textId="77777777" w:rsidR="00DD7E29" w:rsidRPr="00DD7E29" w:rsidRDefault="00DD7E29" w:rsidP="00DD7E29">
      <w:pPr>
        <w:numPr>
          <w:ilvl w:val="0"/>
          <w:numId w:val="2"/>
        </w:numPr>
        <w:rPr>
          <w:lang w:val="en-GB"/>
        </w:rPr>
      </w:pPr>
      <w:r w:rsidRPr="00DD7E29">
        <w:rPr>
          <w:lang w:val="en-GB"/>
        </w:rPr>
        <w:t>REGNET/ — Regional Network (quarterly)</w:t>
      </w:r>
    </w:p>
    <w:p w14:paraId="7C3FCBC1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Week 3: Extended Data + Tables + Status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3531"/>
        <w:gridCol w:w="5223"/>
      </w:tblGrid>
      <w:tr w:rsidR="00DD7E29" w:rsidRPr="00DD7E29" w14:paraId="0283395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78B030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0BEBB1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5DBF5E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Key Files</w:t>
            </w:r>
          </w:p>
        </w:tc>
      </w:tr>
      <w:tr w:rsidR="00DD7E29" w:rsidRPr="00DD7E29" w14:paraId="42A19A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C71C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E707E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Add remaining SSB table clients (construction costs, CPI, dwelling stats, mortgage rates)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27743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backend/app/api/ssb.py (extend)</w:t>
            </w:r>
          </w:p>
        </w:tc>
      </w:tr>
      <w:tr w:rsidR="00DD7E29" w:rsidRPr="00DD7E29" w14:paraId="1423AA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B2FA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02C6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DataGrid.tsx: AG Grid Community wrapper — sortable, filterable tables for raw SSB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351B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frontend/src/components/tables/DataGrid.tsx</w:t>
            </w:r>
          </w:p>
        </w:tc>
      </w:tr>
      <w:tr w:rsidR="00DD7E29" w:rsidRPr="00DD7E29" w14:paraId="5C8B25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62570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B1F2E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MarketSummary.tsx: Card with latest values (HPI, policy rate, CPI, construction cost index)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C03A5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frontend/src/components/widgets/MarketSummary.tsx</w:t>
            </w:r>
          </w:p>
        </w:tc>
      </w:tr>
      <w:tr w:rsidR="00DD7E29" w:rsidRPr="00DD7E29" w14:paraId="2BFF74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1DF5B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67E9BC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StatusBar.tsx: Data freshness indicators (green=today, yellow=this week, red=stale)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7EA7F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frontend/src/components/layout/StatusBar.tsx</w:t>
            </w:r>
          </w:p>
        </w:tc>
      </w:tr>
    </w:tbl>
    <w:p w14:paraId="023162F3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Week 4: Maps + Search + Shell + Deploy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3867"/>
        <w:gridCol w:w="4887"/>
      </w:tblGrid>
      <w:tr w:rsidR="00DD7E29" w:rsidRPr="00DD7E29" w14:paraId="2078207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DC2C5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15C5C8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513557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Key Files</w:t>
            </w:r>
          </w:p>
        </w:tc>
      </w:tr>
      <w:tr w:rsidR="00DD7E29" w:rsidRPr="00DD7E29" w14:paraId="110757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82A1F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8B682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nve_client.py: ArcGIS REST queries to gis3.nve.no for flood zones (7 return periods), handle 1000-record limit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28671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backend/app/services/nve_client.py</w:t>
            </w:r>
          </w:p>
        </w:tc>
      </w:tr>
      <w:tr w:rsidR="00DD7E29" w:rsidRPr="00DD7E29" w14:paraId="26C04C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A9908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196F3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Geonorge address search proxy: ws.geonorge.no/adresser/v1/sok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CB8BD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backend/app/api/geonorge.py</w:t>
            </w:r>
          </w:p>
        </w:tc>
      </w:tr>
      <w:tr w:rsidR="00DD7E29" w:rsidRPr="00DD7E29" w14:paraId="7BFF47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507B2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1064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FloodZoneMap.tsx: Leaflet + Geonorge WMS basemap + NVE flood zone WMS overlay (togglable by return period)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A580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frontend/src/components/maps/FloodZoneMap.tsx</w:t>
            </w:r>
          </w:p>
        </w:tc>
      </w:tr>
      <w:tr w:rsidR="00DD7E29" w:rsidRPr="00DD7E29" w14:paraId="65FE90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744B1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71838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PropertyLookup.tsx: Address search → geocode → center 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09C0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frontend/src/pages/PropertyLookup.tsx</w:t>
            </w:r>
          </w:p>
        </w:tc>
      </w:tr>
      <w:tr w:rsidR="00DD7E29" w:rsidRPr="00DD7E29" w14:paraId="45BA90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F20EE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240E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Shell.tsx: Dark theme (bg-gray-950), left sidebar nav, resizable panel layout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EFE1E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frontend/src/components/layout/Shell.tsx</w:t>
            </w:r>
          </w:p>
        </w:tc>
      </w:tr>
      <w:tr w:rsidR="00DD7E29" w:rsidRPr="00DD7E29" w14:paraId="45977B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3F6A1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D6A99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CommandBar.tsx: Ctrl+K command palette, fuzzy search across pages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34AB2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frontend/src/components/layout/CommandBar.tsx</w:t>
            </w:r>
          </w:p>
        </w:tc>
      </w:tr>
      <w:tr w:rsidR="00DD7E29" w:rsidRPr="00DD7E29" w14:paraId="08D8DF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7CA45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B9EBC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Deploy: PR to master → auto-deploy via GitHub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98393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—</w:t>
            </w:r>
          </w:p>
        </w:tc>
      </w:tr>
    </w:tbl>
    <w:p w14:paraId="03062BBA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lastRenderedPageBreak/>
        <w:t>Phase 1 Frontend Dependencies</w:t>
      </w:r>
    </w:p>
    <w:p w14:paraId="1EC834D2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react, react-dom, @tanstack/react-query, lightweight-charts (TradingView),</w:t>
      </w:r>
    </w:p>
    <w:p w14:paraId="019F2341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leaflet, react-leaflet, ag-grid-community, ag-grid-react,</w:t>
      </w:r>
    </w:p>
    <w:p w14:paraId="51181941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tailwindcss, @headlessui/react, lucide-react, react-router-dom</w:t>
      </w:r>
    </w:p>
    <w:p w14:paraId="248DA5A3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1 Backend Dependencies</w:t>
      </w:r>
    </w:p>
    <w:p w14:paraId="6918270B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fastapi, uvicorn[standard], httpx, pydantic, pydantic-settings</w:t>
      </w:r>
    </w:p>
    <w:p w14:paraId="5E9EC01D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4F4E9A89">
          <v:rect id="_x0000_i1086" style="width:0;height:0" o:hralign="center" o:hrstd="t" o:hr="t" fillcolor="#a0a0a0" stroked="f"/>
        </w:pict>
      </w:r>
    </w:p>
    <w:p w14:paraId="0B3D00B0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2 — Risk Analytics Engine (Months 2-4)</w:t>
      </w:r>
    </w:p>
    <w:p w14:paraId="3E5025D9" w14:textId="77777777" w:rsidR="00DD7E29" w:rsidRPr="00DD7E29" w:rsidRDefault="00DD7E29" w:rsidP="00DD7E29">
      <w:pPr>
        <w:rPr>
          <w:lang w:val="en-GB"/>
        </w:rPr>
      </w:pPr>
      <w:r w:rsidRPr="00DD7E29">
        <w:rPr>
          <w:b/>
          <w:bCs/>
          <w:lang w:val="en-GB"/>
        </w:rPr>
        <w:t>Goal:</w:t>
      </w:r>
      <w:r w:rsidRPr="00DD7E29">
        <w:rPr>
          <w:lang w:val="en-GB"/>
        </w:rPr>
        <w:t> Portfolio construction, 35+ quantitative risk measures, stress testing, Norwegian regulatory compliance.</w:t>
      </w:r>
    </w:p>
    <w:p w14:paraId="23C8BB5E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Month 2: Portfolio + Risk Measures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8754"/>
      </w:tblGrid>
      <w:tr w:rsidR="00DD7E29" w:rsidRPr="00DD7E29" w14:paraId="2852C30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C8CE34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9B7E8D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</w:tr>
      <w:tr w:rsidR="00DD7E29" w:rsidRPr="00DD7E29" w14:paraId="7C8FA6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0112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6DB39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Add riskfolio-lib, PyPortfolioOpt, numpy, scipy, pandas to backend</w:t>
            </w:r>
          </w:p>
        </w:tc>
      </w:tr>
      <w:tr w:rsidR="00DD7E29" w:rsidRPr="00DD7E29" w14:paraId="663346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E73C5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33C7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risk_engine.py: Wraps Riskfolio-lib — input: portfolio weights across regions/dwelling types; data: quarterly returns from SSB 07221; output: CVaR, CDaR, MDD, Semi-SD, Ulcer Index, GMD</w:t>
            </w:r>
          </w:p>
        </w:tc>
      </w:tr>
      <w:tr w:rsidR="00DD7E29" w:rsidRPr="00DD7E29" w14:paraId="53CBB5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2BED9C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47566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HRP optimization: Auto-cluster correlated property markets via HCPortfolio(codependence='pearson', linkage='ward')</w:t>
            </w:r>
          </w:p>
        </w:tc>
      </w:tr>
      <w:tr w:rsidR="00DD7E29" w:rsidRPr="00DD7E29" w14:paraId="318A01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F3F77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696D1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Portfolio.tsx page: Allocation editor (sliders per region), risk metrics display, efficient frontier chart</w:t>
            </w:r>
          </w:p>
        </w:tc>
      </w:tr>
    </w:tbl>
    <w:p w14:paraId="1656AAA3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Month 2-3: Stress Testing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8754"/>
      </w:tblGrid>
      <w:tr w:rsidR="00DD7E29" w:rsidRPr="00DD7E29" w14:paraId="0D0ED3E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DCE611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72CC27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</w:tr>
      <w:tr w:rsidR="00DD7E29" w:rsidRPr="00DD7E29" w14:paraId="109B91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E50A2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C473C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stress_scenarios.py: 6 pre-built Norwegian scenarios — interest rate +300bp, oil crash -50%, housing bubble -25%, NOK depreciation -20%, rural population decline, climate/flood event</w:t>
            </w:r>
          </w:p>
        </w:tc>
      </w:tr>
      <w:tr w:rsidR="00DD7E29" w:rsidRPr="00DD7E29" w14:paraId="141812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FC27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44CA7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Petroleum correlation model: VAR incorporating Brent crude, Rogaland unemployment, regional income, Stavanger HPI with 2-3 quarter lag</w:t>
            </w:r>
          </w:p>
        </w:tc>
      </w:tr>
      <w:tr w:rsidR="00DD7E29" w:rsidRPr="00DD7E29" w14:paraId="371435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900E7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8EDB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StressTest.tsx page: Scenario selector, before/after portfolio comparison, region heatmap</w:t>
            </w:r>
          </w:p>
        </w:tc>
      </w:tr>
    </w:tbl>
    <w:p w14:paraId="1D4FE6E3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Month 3: Black-Litterman + Fellesgjeld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8754"/>
      </w:tblGrid>
      <w:tr w:rsidR="00DD7E29" w:rsidRPr="00DD7E29" w14:paraId="0DB9000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94B7D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B1B6A8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</w:tr>
      <w:tr w:rsidR="00DD7E29" w:rsidRPr="00DD7E29" w14:paraId="40BC08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2105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78A0C2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Black-Litterman implementation: port.blacklitterman_stats(P, Q) — user inputs views like "Stavanger underperforms Oslo by 3%"</w:t>
            </w:r>
          </w:p>
        </w:tc>
      </w:tr>
      <w:tr w:rsidR="00DD7E29" w:rsidRPr="00DD7E29" w14:paraId="40D686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93383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E0457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Fellesgjeld factor model: High shared debt → negative IR factor coefficients (-0.8 to -1.2); selveier → weaker sensitivity (-0.2 to -0.3)</w:t>
            </w:r>
          </w:p>
        </w:tc>
      </w:tr>
      <w:tr w:rsidR="00DD7E29" w:rsidRPr="00DD7E29" w14:paraId="48D1C3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E0AE8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4782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Portfolio exposure constraint: max 30% high-fellesgjeld via assets_constraints()</w:t>
            </w:r>
          </w:p>
        </w:tc>
      </w:tr>
    </w:tbl>
    <w:p w14:paraId="324C13BF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Month 4: Regulatory Compliance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8754"/>
      </w:tblGrid>
      <w:tr w:rsidR="00DD7E29" w:rsidRPr="00DD7E29" w14:paraId="2D210AB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9E48B3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57CB59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Task</w:t>
            </w:r>
          </w:p>
        </w:tc>
      </w:tr>
      <w:tr w:rsidR="00DD7E29" w:rsidRPr="00DD7E29" w14:paraId="4FE9FB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A60D2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2EA0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compliance.py: Utlansforskriften checker (Dec 2024 amendment) — LTV 90%, DTI 5x, stress test current+3pp floor 7%, amortization &gt;60% LTV</w:t>
            </w:r>
          </w:p>
        </w:tc>
      </w:tr>
      <w:tr w:rsidR="00DD7E29" w:rsidRPr="00DD7E29" w14:paraId="5E749F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742D9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06B5A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tax_calculator.py: Formueskatt — primaerbolig 25%/70%, sekundaerbolig 100%, bunnfradrag 1.9M/person, rates 1.0%/1.1%</w:t>
            </w:r>
          </w:p>
        </w:tc>
      </w:tr>
      <w:tr w:rsidR="00DD7E29" w:rsidRPr="00DD7E29" w14:paraId="5D6C11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0FB3D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74519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Compliance.tsx page: Interactive calculators for LTV/DTI/stress test and wealth tax</w:t>
            </w:r>
          </w:p>
        </w:tc>
      </w:tr>
    </w:tbl>
    <w:p w14:paraId="15F7E69F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2 Additional Data Sources</w:t>
      </w:r>
    </w:p>
    <w:p w14:paraId="62572678" w14:textId="77777777" w:rsidR="00DD7E29" w:rsidRPr="00DD7E29" w:rsidRDefault="00DD7E29" w:rsidP="00DD7E29">
      <w:pPr>
        <w:numPr>
          <w:ilvl w:val="0"/>
          <w:numId w:val="3"/>
        </w:numPr>
        <w:rPr>
          <w:lang w:val="en-GB"/>
        </w:rPr>
      </w:pPr>
      <w:r w:rsidRPr="00DD7E29">
        <w:rPr>
          <w:lang w:val="en-GB"/>
        </w:rPr>
        <w:t>EasyCore API (pre-configured: EASY_API_CORE_URL + EASY_API_CORE_KEY)</w:t>
      </w:r>
    </w:p>
    <w:p w14:paraId="446BB916" w14:textId="77777777" w:rsidR="00DD7E29" w:rsidRPr="00DD7E29" w:rsidRDefault="00DD7E29" w:rsidP="00DD7E29">
      <w:pPr>
        <w:numPr>
          <w:ilvl w:val="0"/>
          <w:numId w:val="3"/>
        </w:numPr>
        <w:rPr>
          <w:lang w:val="en-GB"/>
        </w:rPr>
      </w:pPr>
      <w:r w:rsidRPr="00DD7E29">
        <w:rPr>
          <w:lang w:val="en-GB"/>
        </w:rPr>
        <w:t>Geodata REST (credentials: mathiaseasy / 700575ba-7e3a-4bf9-a1a8-4ce330f8087b)</w:t>
      </w:r>
    </w:p>
    <w:p w14:paraId="73A8659E" w14:textId="77777777" w:rsidR="00DD7E29" w:rsidRPr="00DD7E29" w:rsidRDefault="00DD7E29" w:rsidP="00DD7E29">
      <w:pPr>
        <w:numPr>
          <w:ilvl w:val="0"/>
          <w:numId w:val="3"/>
        </w:numPr>
        <w:rPr>
          <w:lang w:val="en-GB"/>
        </w:rPr>
      </w:pPr>
      <w:r w:rsidRPr="00DD7E29">
        <w:rPr>
          <w:lang w:val="en-GB"/>
        </w:rPr>
        <w:t>Norges Bank Regional Network (REGNET/) for economic sentiment per region</w:t>
      </w:r>
    </w:p>
    <w:p w14:paraId="1E4F5C6E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158B56C2">
          <v:rect id="_x0000_i1087" style="width:0;height:0" o:hralign="center" o:hrstd="t" o:hr="t" fillcolor="#a0a0a0" stroked="f"/>
        </w:pict>
      </w:r>
    </w:p>
    <w:p w14:paraId="6599AF84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3 — Property Intelligence (Months 5-9)</w:t>
      </w:r>
    </w:p>
    <w:p w14:paraId="53EF46B3" w14:textId="77777777" w:rsidR="00DD7E29" w:rsidRPr="00DD7E29" w:rsidRDefault="00DD7E29" w:rsidP="00DD7E29">
      <w:pPr>
        <w:rPr>
          <w:lang w:val="en-GB"/>
        </w:rPr>
      </w:pPr>
      <w:r w:rsidRPr="00DD7E29">
        <w:rPr>
          <w:b/>
          <w:bCs/>
          <w:lang w:val="en-GB"/>
        </w:rPr>
        <w:t>Goal:</w:t>
      </w:r>
      <w:r w:rsidRPr="00DD7E29">
        <w:rPr>
          <w:lang w:val="en-GB"/>
        </w:rPr>
        <w:t> Individual property analysis, cadastral data, DCF valuation, spatial risk scoring.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8754"/>
      </w:tblGrid>
      <w:tr w:rsidR="00DD7E29" w:rsidRPr="00DD7E29" w14:paraId="76A7BC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82283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D0BB22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Milestone</w:t>
            </w:r>
          </w:p>
        </w:tc>
      </w:tr>
      <w:tr w:rsidR="00DD7E29" w:rsidRPr="00DD7E29" w14:paraId="52F044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E5269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75FB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Maskinporten OAuth2 integration for Kartverket Matrikkelen</w:t>
            </w:r>
          </w:p>
        </w:tc>
      </w:tr>
      <w:tr w:rsidR="00DD7E29" w:rsidRPr="00DD7E29" w14:paraId="48B238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896B7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EC6A2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Property lookup by Gnr/Bnr/Festenr/Seksjonsnr with cadastral data + building details</w:t>
            </w:r>
          </w:p>
        </w:tc>
      </w:tr>
      <w:tr w:rsidR="00DD7E29" w:rsidRPr="00DD7E29" w14:paraId="62EA8F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21416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D600D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DCF valuation engine: KPI-justering (SSB CPI), prime yields by city, WACC with formueskatt adjustment</w:t>
            </w:r>
          </w:p>
        </w:tc>
      </w:tr>
      <w:tr w:rsidR="00DD7E29" w:rsidRPr="00DD7E29" w14:paraId="292724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98635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867E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PostGIS spatial database (SRID 25833/25832) — requires dedicated infrastructure beyond sandbox</w:t>
            </w:r>
          </w:p>
        </w:tc>
      </w:tr>
      <w:tr w:rsidR="00DD7E29" w:rsidRPr="00DD7E29" w14:paraId="655DC3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02BF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631D0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Composite risk score: flood exposure + IR sensitivity + fellesgjeld ratio + geographic concentration (HHI)</w:t>
            </w:r>
          </w:p>
        </w:tc>
      </w:tr>
      <w:tr w:rsidR="00DD7E29" w:rsidRPr="00DD7E29" w14:paraId="30DB1C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5C2E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B347E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Silver Databricks queries: registerenhet, eierforhold, heftelser, rettsstiftelser</w:t>
            </w:r>
          </w:p>
        </w:tc>
      </w:tr>
      <w:tr w:rsidR="00DD7E29" w:rsidRPr="00DD7E29" w14:paraId="597836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DE467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41CD92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PropertyDetail.tsx page: Full property profile with boundary polygon on map</w:t>
            </w:r>
          </w:p>
        </w:tc>
      </w:tr>
    </w:tbl>
    <w:p w14:paraId="73CCCC03" w14:textId="77777777" w:rsidR="00DD7E29" w:rsidRPr="00DD7E29" w:rsidRDefault="00DD7E29" w:rsidP="00DD7E29">
      <w:pPr>
        <w:rPr>
          <w:lang w:val="en-GB"/>
        </w:rPr>
      </w:pPr>
      <w:r w:rsidRPr="00DD7E29">
        <w:rPr>
          <w:b/>
          <w:bCs/>
          <w:lang w:val="en-GB"/>
        </w:rPr>
        <w:t>Blocking dependency:</w:t>
      </w:r>
      <w:r w:rsidRPr="00DD7E29">
        <w:rPr>
          <w:lang w:val="en-GB"/>
        </w:rPr>
        <w:t> Maskinporten application to Kartverket (submit ASAP — approval takes weeks).</w:t>
      </w:r>
    </w:p>
    <w:p w14:paraId="12BB75D2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1D8C13EA">
          <v:rect id="_x0000_i1088" style="width:0;height:0" o:hralign="center" o:hrstd="t" o:hr="t" fillcolor="#a0a0a0" stroked="f"/>
        </w:pict>
      </w:r>
    </w:p>
    <w:p w14:paraId="3CA3ADF7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4 — Market Leadership (Months 10-24)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8504"/>
      </w:tblGrid>
      <w:tr w:rsidR="00DD7E29" w:rsidRPr="00DD7E29" w14:paraId="2EA9BEC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5AACE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868503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Milestone</w:t>
            </w:r>
          </w:p>
        </w:tc>
      </w:tr>
      <w:tr w:rsidR="00DD7E29" w:rsidRPr="00DD7E29" w14:paraId="3A9A7A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78C7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56ED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Commercial data licensing: Eiendomsverdi (AVM/transactions), Norkart (ROS/boundaries)</w:t>
            </w:r>
          </w:p>
        </w:tc>
      </w:tr>
      <w:tr w:rsidR="00DD7E29" w:rsidRPr="00DD7E29" w14:paraId="54DB98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497B9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186B5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WebSocket real-time updates via Redis Pub/Sub</w:t>
            </w:r>
          </w:p>
        </w:tc>
      </w:tr>
      <w:tr w:rsidR="00DD7E29" w:rsidRPr="00DD7E29" w14:paraId="407F9A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68704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7128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JP Morgan Perspective (FINOS) for streaming in-browser analytics</w:t>
            </w:r>
          </w:p>
        </w:tc>
      </w:tr>
      <w:tr w:rsidR="00DD7E29" w:rsidRPr="00DD7E29" w14:paraId="43935E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8442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B11B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AG Grid Enterprise for advanced table features</w:t>
            </w:r>
          </w:p>
        </w:tc>
      </w:tr>
      <w:tr w:rsidR="00DD7E29" w:rsidRPr="00DD7E29" w14:paraId="161392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8B873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CE295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QuantLib: Hull-White Monte Carlo for mortgage rate path simulation</w:t>
            </w:r>
          </w:p>
        </w:tc>
      </w:tr>
      <w:tr w:rsidR="00DD7E29" w:rsidRPr="00DD7E29" w14:paraId="4980BF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EC85D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D7B67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Automated Meglerpakke ordering + OCR/NLP extraction</w:t>
            </w:r>
          </w:p>
        </w:tc>
      </w:tr>
      <w:tr w:rsidR="00DD7E29" w:rsidRPr="00DD7E29" w14:paraId="25C57C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B1AF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868C6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Multi-user auth + RBAC</w:t>
            </w:r>
          </w:p>
        </w:tc>
      </w:tr>
      <w:tr w:rsidR="00DD7E29" w:rsidRPr="00DD7E29" w14:paraId="71B672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08F9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A1A7F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DPIA completion, Datatilsynet consultation</w:t>
            </w:r>
          </w:p>
        </w:tc>
      </w:tr>
      <w:tr w:rsidR="00DD7E29" w:rsidRPr="00DD7E29" w14:paraId="0C52E0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BE69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92DE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PRODUCTION-READY.md handoff → dedicated Azure infrastructure</w:t>
            </w:r>
          </w:p>
        </w:tc>
      </w:tr>
    </w:tbl>
    <w:p w14:paraId="6269D9C4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21E4BDC5">
          <v:rect id="_x0000_i1089" style="width:0;height:0" o:hralign="center" o:hrstd="t" o:hr="t" fillcolor="#a0a0a0" stroked="f"/>
        </w:pict>
      </w:r>
    </w:p>
    <w:p w14:paraId="11D410E4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App Directory Structure</w:t>
      </w:r>
    </w:p>
    <w:p w14:paraId="0F98C8C2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apps/terragis-terminal/</w:t>
      </w:r>
    </w:p>
    <w:p w14:paraId="735A6A5A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CLAUDE.md                     # Cross-tool coordination</w:t>
      </w:r>
    </w:p>
    <w:p w14:paraId="6EAF0185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README.md</w:t>
      </w:r>
    </w:p>
    <w:p w14:paraId="4ADA2ADA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sandbox.yaml                  # template: custom, port: 3000, cpu: 1.0, memory: 2Gi</w:t>
      </w:r>
    </w:p>
    <w:p w14:paraId="2EAAB773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Dockerfile                    # Multi-stage: Node 22 build + Python 3.11-slim runtime</w:t>
      </w:r>
    </w:p>
    <w:p w14:paraId="664C90D7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.env.example</w:t>
      </w:r>
    </w:p>
    <w:p w14:paraId="225D6EAF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.gitignore</w:t>
      </w:r>
    </w:p>
    <w:p w14:paraId="756BFC9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frontend/</w:t>
      </w:r>
    </w:p>
    <w:p w14:paraId="4AC66F4B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package.json</w:t>
      </w:r>
    </w:p>
    <w:p w14:paraId="39A877DF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vite.config.ts</w:t>
      </w:r>
    </w:p>
    <w:p w14:paraId="0F0B87DF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tsconfig.json</w:t>
      </w:r>
    </w:p>
    <w:p w14:paraId="48683207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index.html</w:t>
      </w:r>
    </w:p>
    <w:p w14:paraId="60542356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src/</w:t>
      </w:r>
    </w:p>
    <w:p w14:paraId="16DC908F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main.tsx</w:t>
      </w:r>
    </w:p>
    <w:p w14:paraId="26A26A2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App.tsx</w:t>
      </w:r>
    </w:p>
    <w:p w14:paraId="3FCF60D0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index.css              # Tailwind dark theme globals</w:t>
      </w:r>
    </w:p>
    <w:p w14:paraId="11C1F511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components/</w:t>
      </w:r>
    </w:p>
    <w:p w14:paraId="58E3370F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layout/Shell.tsx, CommandBar.tsx, StatusBar.tsx, Panel.tsx</w:t>
      </w:r>
    </w:p>
    <w:p w14:paraId="1FC428E5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lastRenderedPageBreak/>
        <w:t xml:space="preserve">                charts/PriceIndexChart.tsx, InterestRateChart.tsx, RegionComparison.tsx</w:t>
      </w:r>
    </w:p>
    <w:p w14:paraId="4361A8FD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tables/DataGrid.tsx</w:t>
      </w:r>
    </w:p>
    <w:p w14:paraId="149CDCE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maps/FloodZoneMap.tsx, PropertyMap.tsx</w:t>
      </w:r>
    </w:p>
    <w:p w14:paraId="60D398CE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widgets/MarketSummary.tsx, FreshnessIndicator.tsx</w:t>
      </w:r>
    </w:p>
    <w:p w14:paraId="3099FF96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hooks/useSSBData.ts, useNorgesBank.ts, useNVE.ts</w:t>
      </w:r>
    </w:p>
    <w:p w14:paraId="1EEEF4C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lib/api.ts, theme.ts</w:t>
      </w:r>
    </w:p>
    <w:p w14:paraId="50318DF2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types/index.ts</w:t>
      </w:r>
    </w:p>
    <w:p w14:paraId="181F6F55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pages/Dashboard.tsx, MarketData.tsx, RiskMap.tsx, PropertyLookup.tsx</w:t>
      </w:r>
    </w:p>
    <w:p w14:paraId="08FED15F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backend/</w:t>
      </w:r>
    </w:p>
    <w:p w14:paraId="32B2D38C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pyproject.toml</w:t>
      </w:r>
    </w:p>
    <w:p w14:paraId="116A77E1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run.py</w:t>
      </w:r>
    </w:p>
    <w:p w14:paraId="3C85BA4C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app/</w:t>
      </w:r>
    </w:p>
    <w:p w14:paraId="7148BAFE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__init__.py</w:t>
      </w:r>
    </w:p>
    <w:p w14:paraId="0E3A83C2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main.py                # FastAPI app factory + static file serving</w:t>
      </w:r>
    </w:p>
    <w:p w14:paraId="75DD6916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config.py              # Pydantic settings from env vars</w:t>
      </w:r>
    </w:p>
    <w:p w14:paraId="4A15795D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api/</w:t>
      </w:r>
    </w:p>
    <w:p w14:paraId="34DDAEBE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router.py, ssb.py, norgesbank.py, nve.py, geonorge.py, health.py</w:t>
      </w:r>
    </w:p>
    <w:p w14:paraId="37856D37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services/</w:t>
      </w:r>
    </w:p>
    <w:p w14:paraId="14BBA7AE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ssb_client.py, norgesbank_client.py, nve_client.py, cache.py</w:t>
      </w:r>
    </w:p>
    <w:p w14:paraId="7E1C89BC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models/</w:t>
      </w:r>
    </w:p>
    <w:p w14:paraId="27DCF51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 xml:space="preserve">                schemas.py</w:t>
      </w:r>
    </w:p>
    <w:p w14:paraId="62B3870A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Phase 2 adds: api/portfolio.py, api/stress.py, api/compliance.py, services/risk_engine.py, services/stress_scenarios.py, services/compliance.py, services/tax_calculator.py, pages/Portfolio.tsx, pages/StressTest.tsx, pages/Compliance.tsx</w:t>
      </w:r>
    </w:p>
    <w:p w14:paraId="1C506500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5F50E629">
          <v:rect id="_x0000_i1090" style="width:0;height:0" o:hralign="center" o:hrstd="t" o:hr="t" fillcolor="#a0a0a0" stroked="f"/>
        </w:pict>
      </w:r>
    </w:p>
    <w:p w14:paraId="533F66B9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CLAUDE.md for Cross-Tool Coordination</w:t>
      </w:r>
    </w:p>
    <w:p w14:paraId="4254AA1D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The apps/terragis-terminal/CLAUDE.md will contain these sections:</w:t>
      </w:r>
    </w:p>
    <w:p w14:paraId="450EEB62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t>Quick Start</w:t>
      </w:r>
      <w:r w:rsidRPr="00DD7E29">
        <w:rPr>
          <w:lang w:val="en-GB"/>
        </w:rPr>
        <w:t> — cd frontend &amp;&amp; npm install &amp;&amp; npm run dev (port 5173) + cd backend &amp;&amp; uv sync &amp;&amp; uv run python run.py (port 3000). Vite proxies /api/* to backend.</w:t>
      </w:r>
    </w:p>
    <w:p w14:paraId="6868E810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t>Architecture</w:t>
      </w:r>
      <w:r w:rsidRPr="00DD7E29">
        <w:rPr>
          <w:lang w:val="en-GB"/>
        </w:rPr>
        <w:t> — React 19 + TypeScript + Vite frontend, FastAPI Python backend, no database in Phase 1-2.</w:t>
      </w:r>
    </w:p>
    <w:p w14:paraId="1B9BA95F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lastRenderedPageBreak/>
        <w:t>Conventions</w:t>
      </w:r>
      <w:r w:rsidRPr="00DD7E29">
        <w:rPr>
          <w:lang w:val="en-GB"/>
        </w:rPr>
        <w:t> — All API routes under /api/; frontend never calls external APIs directly; Pydantic models for all schemas; TypeScript strict mode, no any; Tailwind only; chart library: lightweight-charts; map: leaflet + react-leaflet; grid: ag-grid-community; data fetching: @tanstack/react-query.</w:t>
      </w:r>
    </w:p>
    <w:p w14:paraId="3DBD6925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t>Data Source Reference</w:t>
      </w:r>
      <w:r w:rsidRPr="00DD7E29">
        <w:rPr>
          <w:lang w:val="en-GB"/>
        </w:rPr>
        <w:t> — Exact URLs, table IDs, response format notes for SSB, Norges Bank, NVE, Geonorge.</w:t>
      </w:r>
    </w:p>
    <w:p w14:paraId="26777CCC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t>File Ownership</w:t>
      </w:r>
      <w:r w:rsidRPr="00DD7E29">
        <w:rPr>
          <w:lang w:val="en-GB"/>
        </w:rPr>
        <w:t> — Maps directories to purposes so agents avoid conflicts.</w:t>
      </w:r>
    </w:p>
    <w:p w14:paraId="50FB551B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t>Deployment</w:t>
      </w:r>
      <w:r w:rsidRPr="00DD7E29">
        <w:rPr>
          <w:lang w:val="en-GB"/>
        </w:rPr>
        <w:t> — sandbox.yaml values, env vars, branch naming terragis-terminal/{feature}, PR flow.</w:t>
      </w:r>
    </w:p>
    <w:p w14:paraId="54FCD316" w14:textId="77777777" w:rsidR="00DD7E29" w:rsidRPr="00DD7E29" w:rsidRDefault="00DD7E29" w:rsidP="00DD7E29">
      <w:pPr>
        <w:numPr>
          <w:ilvl w:val="0"/>
          <w:numId w:val="4"/>
        </w:numPr>
        <w:rPr>
          <w:lang w:val="en-GB"/>
        </w:rPr>
      </w:pPr>
      <w:r w:rsidRPr="00DD7E29">
        <w:rPr>
          <w:b/>
          <w:bCs/>
          <w:lang w:val="en-GB"/>
        </w:rPr>
        <w:t>Phase Roadmap</w:t>
      </w:r>
      <w:r w:rsidRPr="00DD7E29">
        <w:rPr>
          <w:lang w:val="en-GB"/>
        </w:rPr>
        <w:t> — Current phase, what's built, what's next.</w:t>
      </w:r>
    </w:p>
    <w:p w14:paraId="023ACA83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This same file serves Claude Code, Cursor (.cursor/rules/ symlink), Codex, and Copilot.</w:t>
      </w:r>
    </w:p>
    <w:p w14:paraId="2477BD10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3D9AAA8E">
          <v:rect id="_x0000_i1091" style="width:0;height:0" o:hralign="center" o:hrstd="t" o:hr="t" fillcolor="#a0a0a0" stroked="f"/>
        </w:pict>
      </w:r>
    </w:p>
    <w:p w14:paraId="209CCE82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Multi-Tool Task Delegation</w:t>
      </w:r>
    </w:p>
    <w:p w14:paraId="3AAB047A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When delegating to other AI tools, give them this context + specific task: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708"/>
        <w:gridCol w:w="4848"/>
      </w:tblGrid>
      <w:tr w:rsidR="00DD7E29" w:rsidRPr="00DD7E29" w14:paraId="11750B8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D79F73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0CE487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A80282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Example Task</w:t>
            </w:r>
          </w:p>
        </w:tc>
      </w:tr>
      <w:tr w:rsidR="00DD7E29" w:rsidRPr="00DD7E29" w14:paraId="450DE8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48B6E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b/>
                <w:bCs/>
                <w:lang w:val="en-GB"/>
              </w:rPr>
              <w:t>Cursor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E7D5C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Frontend components with live preview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3C156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"Build Shell.tsx with dark theme, resizable panels, left sidebar nav"</w:t>
            </w:r>
          </w:p>
        </w:tc>
      </w:tr>
      <w:tr w:rsidR="00DD7E29" w:rsidRPr="00DD7E29" w14:paraId="003A65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931B2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b/>
                <w:bCs/>
                <w:lang w:val="en-GB"/>
              </w:rPr>
              <w:t>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8509A5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Backend services, data parsing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CFE96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"Implement ssb_client.py with JSON-stat v1.2 parser"</w:t>
            </w:r>
          </w:p>
        </w:tc>
      </w:tr>
      <w:tr w:rsidR="00DD7E29" w:rsidRPr="00DD7E29" w14:paraId="78C072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93DA2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b/>
                <w:bCs/>
                <w:lang w:val="en-GB"/>
              </w:rPr>
              <w:t>ChatGPT/Grok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9E448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Research, data format exploration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B79449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"Parse this SDMX-JSON response and explain the dimension structure"</w:t>
            </w:r>
          </w:p>
        </w:tc>
      </w:tr>
      <w:tr w:rsidR="00DD7E29" w:rsidRPr="00DD7E29" w14:paraId="1B7DD7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F7C11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b/>
                <w:bCs/>
                <w:lang w:val="en-GB"/>
              </w:rPr>
              <w:t>Perplexity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B6C9C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API documentation 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66880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"Find the exact NVE ArcGIS REST endpoint for 200-year flood zones"</w:t>
            </w:r>
          </w:p>
        </w:tc>
      </w:tr>
      <w:tr w:rsidR="00DD7E29" w:rsidRPr="00DD7E29" w14:paraId="24E634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CCB5B4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b/>
                <w:bCs/>
                <w:lang w:val="en-GB"/>
              </w:rPr>
              <w:t>Gemini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3994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Long-document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B047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"Summarize the key risk factors from the 90 literature papers"</w:t>
            </w:r>
          </w:p>
        </w:tc>
      </w:tr>
      <w:tr w:rsidR="00DD7E29" w:rsidRPr="00DD7E29" w14:paraId="0C11BC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87365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b/>
                <w:bCs/>
                <w:lang w:val="en-GB"/>
              </w:rPr>
              <w:t>Manus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3C6D97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Multi-step web research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45065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"Find all SSB tables related to Norwegian housing and list their update frequencies"</w:t>
            </w:r>
          </w:p>
        </w:tc>
      </w:tr>
    </w:tbl>
    <w:p w14:paraId="1F73CD19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t>Each tool receives: (1) the CLAUDE.md file, (2) the specific file(s) to create/modify, (3) clear acceptance criteria.</w:t>
      </w:r>
    </w:p>
    <w:p w14:paraId="388FE9FC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718DE67F">
          <v:rect id="_x0000_i1092" style="width:0;height:0" o:hralign="center" o:hrstd="t" o:hr="t" fillcolor="#a0a0a0" stroked="f"/>
        </w:pict>
      </w:r>
    </w:p>
    <w:p w14:paraId="04104157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Critical Dependencies &amp; Risks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2878"/>
        <w:gridCol w:w="3388"/>
      </w:tblGrid>
      <w:tr w:rsidR="00DD7E29" w:rsidRPr="00DD7E29" w14:paraId="65676F4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A76372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9EF922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C87CC5" w14:textId="77777777" w:rsidR="00DD7E29" w:rsidRPr="00DD7E29" w:rsidRDefault="00DD7E29" w:rsidP="00DD7E29">
            <w:pPr>
              <w:rPr>
                <w:b/>
                <w:bCs/>
                <w:lang w:val="en-GB"/>
              </w:rPr>
            </w:pPr>
            <w:r w:rsidRPr="00DD7E29">
              <w:rPr>
                <w:b/>
                <w:bCs/>
                <w:lang w:val="en-GB"/>
              </w:rPr>
              <w:t>Mitigation</w:t>
            </w:r>
          </w:p>
        </w:tc>
      </w:tr>
      <w:tr w:rsidR="00DD7E29" w:rsidRPr="00DD7E29" w14:paraId="3FA595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25BFBA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Maskinporten application delay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92BD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Blocks Phase 3 cadastral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53DF2D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Submit application NOW, independently of Phase 1 dev</w:t>
            </w:r>
          </w:p>
        </w:tc>
      </w:tr>
      <w:tr w:rsidR="00DD7E29" w:rsidRPr="00DD7E29" w14:paraId="58BBBE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705B6C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lastRenderedPageBreak/>
              <w:t>Sandbox resource ceiling (1 CPU / 2Gi)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00D6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Cannot run PostGIS + TimescaleDB in Phase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C034F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Start conversation with platform team during Phase 2</w:t>
            </w:r>
          </w:p>
        </w:tc>
      </w:tr>
      <w:tr w:rsidR="00DD7E29" w:rsidRPr="00DD7E29" w14:paraId="19B13C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810F2E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SSB JSON-stat parsing complexity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3024D0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Wrong data in 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115E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Build robust parser with unit tests in Week 2</w:t>
            </w:r>
          </w:p>
        </w:tc>
      </w:tr>
      <w:tr w:rsidR="00DD7E29" w:rsidRPr="00DD7E29" w14:paraId="3243D4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5E18E2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Norges Bank SDMX dimension indexing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D7916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Incorrect rate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AF273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Test parser against known rate values</w:t>
            </w:r>
          </w:p>
        </w:tc>
      </w:tr>
      <w:tr w:rsidR="00DD7E29" w:rsidRPr="00DD7E29" w14:paraId="491239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45EC0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NVE 1000-record limit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7D4C7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Incomplete flood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B75C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Implement bounding-box pagination</w:t>
            </w:r>
          </w:p>
        </w:tc>
      </w:tr>
      <w:tr w:rsidR="00DD7E29" w:rsidRPr="00DD7E29" w14:paraId="433EA5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48DAF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Riskfolio-lib adds ~200MB to Docker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2C568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Longer build times (~5min)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005EB8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Acceptable; multi-stage build keeps runtime lean</w:t>
            </w:r>
          </w:p>
        </w:tc>
      </w:tr>
      <w:tr w:rsidR="00DD7E29" w:rsidRPr="00DD7E29" w14:paraId="3B3FF3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59D50B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AG Grid Enterprise license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EEA0C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Missing advanced table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75D381" w14:textId="77777777" w:rsidR="00DD7E29" w:rsidRPr="00DD7E29" w:rsidRDefault="00DD7E29" w:rsidP="00DD7E29">
            <w:pPr>
              <w:rPr>
                <w:lang w:val="en-GB"/>
              </w:rPr>
            </w:pPr>
            <w:r w:rsidRPr="00DD7E29">
              <w:rPr>
                <w:lang w:val="en-GB"/>
              </w:rPr>
              <w:t>Community edition sufficient through Phase 3</w:t>
            </w:r>
          </w:p>
        </w:tc>
      </w:tr>
    </w:tbl>
    <w:p w14:paraId="1F6E3898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6BD078F7">
          <v:rect id="_x0000_i1093" style="width:0;height:0" o:hralign="center" o:hrstd="t" o:hr="t" fillcolor="#a0a0a0" stroked="f"/>
        </w:pict>
      </w:r>
    </w:p>
    <w:p w14:paraId="627DDBAF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Verification Plan</w:t>
      </w:r>
    </w:p>
    <w:p w14:paraId="1161B8D2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1 Automated Checks</w:t>
      </w:r>
    </w:p>
    <w:p w14:paraId="6CFC0782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cd frontend &amp;&amp; npm run build — exits 0, no TypeScript errors</w:t>
      </w:r>
    </w:p>
    <w:p w14:paraId="1BB90169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cd backend &amp;&amp; uv run python -c "from app.main import create_app; create_app()" — exits 0</w:t>
      </w:r>
    </w:p>
    <w:p w14:paraId="2377E44D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docker build -t terragis-terminal . — succeeds</w:t>
      </w:r>
    </w:p>
    <w:p w14:paraId="497E1891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GET /api/health → 200</w:t>
      </w:r>
    </w:p>
    <w:p w14:paraId="05814E2B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GET /api/ssb/price-index?region=TOTAL&amp;type=00&amp;from=2020K1 → JSON with quarterly values</w:t>
      </w:r>
    </w:p>
    <w:p w14:paraId="4CA072C8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GET /api/rates/policy → JSON with date-value pairs</w:t>
      </w:r>
    </w:p>
    <w:p w14:paraId="42602E1C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GET /api/flood/zones?lat=59.91&amp;lng=10.75&amp;radius=500 → GeoJSON</w:t>
      </w:r>
    </w:p>
    <w:p w14:paraId="7ED5BEA3" w14:textId="77777777" w:rsidR="00DD7E29" w:rsidRPr="00DD7E29" w:rsidRDefault="00DD7E29" w:rsidP="00DD7E29">
      <w:pPr>
        <w:numPr>
          <w:ilvl w:val="0"/>
          <w:numId w:val="5"/>
        </w:numPr>
        <w:rPr>
          <w:lang w:val="en-GB"/>
        </w:rPr>
      </w:pPr>
      <w:r w:rsidRPr="00DD7E29">
        <w:rPr>
          <w:lang w:val="en-GB"/>
        </w:rPr>
        <w:t>GET /api/address/search?q=Storgata+1+Oslo → address results with coordinates</w:t>
      </w:r>
    </w:p>
    <w:p w14:paraId="68FF6494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1 Manual Checks</w:t>
      </w:r>
    </w:p>
    <w:p w14:paraId="28C27B3A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Dark theme loads (bg-gray-950)</w:t>
      </w:r>
    </w:p>
    <w:p w14:paraId="47FE2468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HPI chart renders with 12 SSB regions selectable</w:t>
      </w:r>
    </w:p>
    <w:p w14:paraId="7BC7766E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Dwelling type dropdown filters chart</w:t>
      </w:r>
    </w:p>
    <w:p w14:paraId="2E175332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Interest rate chart shows policy rate history</w:t>
      </w:r>
    </w:p>
    <w:p w14:paraId="4FDF7B1B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AG Grid table shows sortable/filterable data</w:t>
      </w:r>
    </w:p>
    <w:p w14:paraId="4B82A1C2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Flood zone map loads with Geonorge basemap + NVE overlay</w:t>
      </w:r>
    </w:p>
    <w:p w14:paraId="6D847F58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lastRenderedPageBreak/>
        <w:t>Return period toggle works (10yr through 1000yr)</w:t>
      </w:r>
    </w:p>
    <w:p w14:paraId="0F163414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Address search centers map</w:t>
      </w:r>
    </w:p>
    <w:p w14:paraId="61D8A653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Command bar opens on Ctrl+K</w:t>
      </w:r>
    </w:p>
    <w:p w14:paraId="4F71ADCB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Data freshness indicators show correct states</w:t>
      </w:r>
    </w:p>
    <w:p w14:paraId="5725374F" w14:textId="77777777" w:rsidR="00DD7E29" w:rsidRPr="00DD7E29" w:rsidRDefault="00DD7E29" w:rsidP="00DD7E29">
      <w:pPr>
        <w:numPr>
          <w:ilvl w:val="0"/>
          <w:numId w:val="6"/>
        </w:numPr>
        <w:rPr>
          <w:lang w:val="en-GB"/>
        </w:rPr>
      </w:pPr>
      <w:r w:rsidRPr="00DD7E29">
        <w:rPr>
          <w:lang w:val="en-GB"/>
        </w:rPr>
        <w:t>After PR merge: app accessible at sandbox.easyeiendom.no</w:t>
      </w:r>
    </w:p>
    <w:p w14:paraId="49C7C77C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Phase 2 Verification</w:t>
      </w:r>
    </w:p>
    <w:p w14:paraId="103CCE92" w14:textId="77777777" w:rsidR="00DD7E29" w:rsidRPr="00DD7E29" w:rsidRDefault="00DD7E29" w:rsidP="00DD7E29">
      <w:pPr>
        <w:numPr>
          <w:ilvl w:val="0"/>
          <w:numId w:val="7"/>
        </w:numPr>
        <w:rPr>
          <w:lang w:val="en-GB"/>
        </w:rPr>
      </w:pPr>
      <w:r w:rsidRPr="00DD7E29">
        <w:rPr>
          <w:lang w:val="en-GB"/>
        </w:rPr>
        <w:t>Equal-weight portfolio across 4 cities produces CVaR/CDaR values</w:t>
      </w:r>
    </w:p>
    <w:p w14:paraId="07CD6772" w14:textId="77777777" w:rsidR="00DD7E29" w:rsidRPr="00DD7E29" w:rsidRDefault="00DD7E29" w:rsidP="00DD7E29">
      <w:pPr>
        <w:numPr>
          <w:ilvl w:val="0"/>
          <w:numId w:val="7"/>
        </w:numPr>
        <w:rPr>
          <w:lang w:val="en-GB"/>
        </w:rPr>
      </w:pPr>
      <w:r w:rsidRPr="00DD7E29">
        <w:rPr>
          <w:lang w:val="en-GB"/>
        </w:rPr>
        <w:t>HRP optimization returns weights summing to 1.0</w:t>
      </w:r>
    </w:p>
    <w:p w14:paraId="6E0640ED" w14:textId="77777777" w:rsidR="00DD7E29" w:rsidRPr="00DD7E29" w:rsidRDefault="00DD7E29" w:rsidP="00DD7E29">
      <w:pPr>
        <w:numPr>
          <w:ilvl w:val="0"/>
          <w:numId w:val="7"/>
        </w:numPr>
        <w:rPr>
          <w:lang w:val="en-GB"/>
        </w:rPr>
      </w:pPr>
      <w:r w:rsidRPr="00DD7E29">
        <w:rPr>
          <w:lang w:val="en-GB"/>
        </w:rPr>
        <w:t>+300bp stress scenario shows negative impact, Stavanger worst</w:t>
      </w:r>
    </w:p>
    <w:p w14:paraId="00F5AD00" w14:textId="77777777" w:rsidR="00DD7E29" w:rsidRPr="00DD7E29" w:rsidRDefault="00DD7E29" w:rsidP="00DD7E29">
      <w:pPr>
        <w:numPr>
          <w:ilvl w:val="0"/>
          <w:numId w:val="7"/>
        </w:numPr>
        <w:rPr>
          <w:lang w:val="en-GB"/>
        </w:rPr>
      </w:pPr>
      <w:r w:rsidRPr="00DD7E29">
        <w:rPr>
          <w:lang w:val="en-GB"/>
        </w:rPr>
        <w:t>Black-Litterman shifts weights per user views</w:t>
      </w:r>
    </w:p>
    <w:p w14:paraId="6BFA97DD" w14:textId="77777777" w:rsidR="00DD7E29" w:rsidRPr="00DD7E29" w:rsidRDefault="00DD7E29" w:rsidP="00DD7E29">
      <w:pPr>
        <w:numPr>
          <w:ilvl w:val="0"/>
          <w:numId w:val="7"/>
        </w:numPr>
        <w:rPr>
          <w:lang w:val="en-GB"/>
        </w:rPr>
      </w:pPr>
      <w:r w:rsidRPr="00DD7E29">
        <w:rPr>
          <w:lang w:val="en-GB"/>
        </w:rPr>
        <w:t>Utlansforskriften: 91% LTV flagged, 89% passes</w:t>
      </w:r>
    </w:p>
    <w:p w14:paraId="07A0E257" w14:textId="77777777" w:rsidR="00DD7E29" w:rsidRPr="00DD7E29" w:rsidRDefault="00DD7E29" w:rsidP="00DD7E29">
      <w:pPr>
        <w:numPr>
          <w:ilvl w:val="0"/>
          <w:numId w:val="7"/>
        </w:numPr>
        <w:rPr>
          <w:lang w:val="en-GB"/>
        </w:rPr>
      </w:pPr>
      <w:r w:rsidRPr="00DD7E29">
        <w:rPr>
          <w:lang w:val="en-GB"/>
        </w:rPr>
        <w:t>Formueskatt: 8M primaerbolig → formuesverdi 2M (25%)</w:t>
      </w:r>
    </w:p>
    <w:p w14:paraId="4217D595" w14:textId="77777777" w:rsidR="00DD7E29" w:rsidRPr="00DD7E29" w:rsidRDefault="00DD7E29" w:rsidP="00DD7E29">
      <w:pPr>
        <w:rPr>
          <w:lang w:val="en-GB"/>
        </w:rPr>
      </w:pPr>
      <w:r w:rsidRPr="00DD7E29">
        <w:rPr>
          <w:lang w:val="en-GB"/>
        </w:rPr>
        <w:pict w14:anchorId="37BD8C0C">
          <v:rect id="_x0000_i1094" style="width:0;height:0" o:hralign="center" o:hrstd="t" o:hr="t" fillcolor="#a0a0a0" stroked="f"/>
        </w:pict>
      </w:r>
    </w:p>
    <w:p w14:paraId="276994E4" w14:textId="77777777" w:rsidR="00DD7E29" w:rsidRPr="00DD7E29" w:rsidRDefault="00DD7E29" w:rsidP="00DD7E29">
      <w:pPr>
        <w:rPr>
          <w:b/>
          <w:bCs/>
          <w:lang w:val="en-GB"/>
        </w:rPr>
      </w:pPr>
      <w:r w:rsidRPr="00DD7E29">
        <w:rPr>
          <w:b/>
          <w:bCs/>
          <w:lang w:val="en-GB"/>
        </w:rPr>
        <w:t>Immediate Next Steps (after plan approval)</w:t>
      </w:r>
    </w:p>
    <w:p w14:paraId="1881A78D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git checkout master &amp;&amp; git pull in easy-sandbox</w:t>
      </w:r>
    </w:p>
    <w:p w14:paraId="410592F5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git checkout -b terragis-terminal/initial-mvp</w:t>
      </w:r>
    </w:p>
    <w:p w14:paraId="0DE38677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Create apps/terragis-terminal/ scaffold (sandbox.yaml, Dockerfile, CLAUDE.md)</w:t>
      </w:r>
    </w:p>
    <w:p w14:paraId="6CAA4551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Initialize frontend (Vite + React 19 + TypeScript + Tailwind)</w:t>
      </w:r>
    </w:p>
    <w:p w14:paraId="5B321635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Initialize backend (FastAPI + uvicorn + httpx)</w:t>
      </w:r>
    </w:p>
    <w:p w14:paraId="2B8ACABE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Wire up Dockerfile + verify docker build &amp;&amp; docker run</w:t>
      </w:r>
    </w:p>
    <w:p w14:paraId="0690AC8D" w14:textId="77777777" w:rsidR="00DD7E29" w:rsidRPr="00DD7E29" w:rsidRDefault="00DD7E29" w:rsidP="00DD7E29">
      <w:pPr>
        <w:numPr>
          <w:ilvl w:val="0"/>
          <w:numId w:val="8"/>
        </w:numPr>
        <w:rPr>
          <w:lang w:val="en-GB"/>
        </w:rPr>
      </w:pPr>
      <w:r w:rsidRPr="00DD7E29">
        <w:rPr>
          <w:lang w:val="en-GB"/>
        </w:rPr>
        <w:t>Begin SSB client implementation</w:t>
      </w:r>
    </w:p>
    <w:p w14:paraId="5157BFCC" w14:textId="77777777" w:rsidR="00715DCC" w:rsidRDefault="00715DCC"/>
    <w:sectPr w:rsidR="00715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4BCE"/>
    <w:multiLevelType w:val="multilevel"/>
    <w:tmpl w:val="DDE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405575"/>
    <w:multiLevelType w:val="multilevel"/>
    <w:tmpl w:val="532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E41417"/>
    <w:multiLevelType w:val="multilevel"/>
    <w:tmpl w:val="BAB4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D213D"/>
    <w:multiLevelType w:val="multilevel"/>
    <w:tmpl w:val="9510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71F16"/>
    <w:multiLevelType w:val="multilevel"/>
    <w:tmpl w:val="8E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815DE2"/>
    <w:multiLevelType w:val="multilevel"/>
    <w:tmpl w:val="0100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7A21B4"/>
    <w:multiLevelType w:val="multilevel"/>
    <w:tmpl w:val="539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5657B2"/>
    <w:multiLevelType w:val="multilevel"/>
    <w:tmpl w:val="2B3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2722889">
    <w:abstractNumId w:val="5"/>
  </w:num>
  <w:num w:numId="2" w16cid:durableId="462502522">
    <w:abstractNumId w:val="6"/>
  </w:num>
  <w:num w:numId="3" w16cid:durableId="210923536">
    <w:abstractNumId w:val="7"/>
  </w:num>
  <w:num w:numId="4" w16cid:durableId="2145347775">
    <w:abstractNumId w:val="2"/>
  </w:num>
  <w:num w:numId="5" w16cid:durableId="1008017787">
    <w:abstractNumId w:val="4"/>
  </w:num>
  <w:num w:numId="6" w16cid:durableId="2042054194">
    <w:abstractNumId w:val="1"/>
  </w:num>
  <w:num w:numId="7" w16cid:durableId="1124732695">
    <w:abstractNumId w:val="0"/>
  </w:num>
  <w:num w:numId="8" w16cid:durableId="92171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29"/>
    <w:rsid w:val="000D634B"/>
    <w:rsid w:val="002246DB"/>
    <w:rsid w:val="00715DCC"/>
    <w:rsid w:val="00B0248E"/>
    <w:rsid w:val="00DD7E29"/>
    <w:rsid w:val="00FD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A675"/>
  <w15:chartTrackingRefBased/>
  <w15:docId w15:val="{016790B1-F25D-4691-96DD-83B8F875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E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E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E2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E2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E2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E2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E2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E2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E2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D7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E2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E2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D7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E2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D7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E2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D7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E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asyEiendom/easy-sandbox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2270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Andreassen</dc:creator>
  <cp:keywords/>
  <dc:description/>
  <cp:lastModifiedBy>Jesper Andreassen</cp:lastModifiedBy>
  <cp:revision>1</cp:revision>
  <dcterms:created xsi:type="dcterms:W3CDTF">2026-04-02T13:14:00Z</dcterms:created>
  <dcterms:modified xsi:type="dcterms:W3CDTF">2026-04-02T13:14:00Z</dcterms:modified>
</cp:coreProperties>
</file>