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46A4C">
      <w:pPr>
        <w:pStyle w:val="2"/>
        <w:spacing w:line="240" w:lineRule="auto"/>
        <w:jc w:val="center"/>
        <w:rPr>
          <w:rFonts w:ascii="等线" w:hAnsi="等线"/>
          <w:bCs w:val="0"/>
          <w:lang w:eastAsia="zh-CN"/>
        </w:rPr>
      </w:pPr>
      <w:r>
        <w:rPr>
          <w:rFonts w:hint="eastAsia" w:ascii="等线" w:hAnsi="等线"/>
          <w:bCs w:val="0"/>
          <w:lang w:eastAsia="zh-CN"/>
        </w:rPr>
        <w:t>地上信息可视化交互系统技术方案文档</w:t>
      </w:r>
    </w:p>
    <w:p w14:paraId="68CA1B1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ascii="等线" w:hAnsi="等线"/>
          <w:bCs w:val="0"/>
          <w:lang w:eastAsia="zh-CN"/>
        </w:rPr>
      </w:pPr>
      <w:r>
        <w:rPr>
          <w:rFonts w:ascii="等线" w:hAnsi="等线"/>
          <w:bCs w:val="0"/>
          <w:lang w:eastAsia="zh-CN"/>
        </w:rPr>
        <w:t>1 系统概述</w:t>
      </w:r>
      <w:bookmarkStart w:id="0" w:name="_GoBack"/>
      <w:bookmarkEnd w:id="0"/>
    </w:p>
    <w:p w14:paraId="26709971">
      <w:pPr>
        <w:pStyle w:val="9"/>
        <w:ind w:firstLine="440"/>
        <w:rPr>
          <w:rFonts w:hint="eastAsia" w:ascii="等线" w:hAnsi="等线"/>
          <w:lang w:val="en-US" w:eastAsia="zh-CN"/>
        </w:rPr>
      </w:pPr>
      <w:r>
        <w:rPr>
          <w:rFonts w:hint="eastAsia" w:ascii="等线" w:hAnsi="等线"/>
          <w:lang w:val="en-US" w:eastAsia="zh-CN"/>
        </w:rPr>
        <w:t>本系统聚焦地上地物信息的三维可视化呈现与高效交互，旨在解决传统地物展示中层级模糊、设施识别难、全景访问繁琐等问题。通过构建直观的三维场景，实现楼层结构的动态展开与复位、设施 / 灭火器的清晰标注，以及全景资源的便捷访问，为用户提供沉浸式、高精度的地物信息查询与管理体验，可广泛应用于园区管理、建筑运维、应急指挥等场景。</w:t>
      </w:r>
    </w:p>
    <w:p w14:paraId="1693A1F3">
      <w:pPr>
        <w:pStyle w:val="9"/>
        <w:ind w:firstLine="440"/>
        <w:rPr>
          <w:rFonts w:hint="eastAsia" w:ascii="等线" w:hAnsi="等线"/>
          <w:lang w:val="en-US" w:eastAsia="zh-CN"/>
        </w:rPr>
      </w:pPr>
      <w:r>
        <w:rPr>
          <w:rFonts w:hint="eastAsia" w:ascii="等线" w:hAnsi="等线"/>
          <w:lang w:val="en-US" w:eastAsia="zh-CN"/>
        </w:rPr>
        <w:t>系统核心功能涵盖三大模块：</w:t>
      </w:r>
    </w:p>
    <w:p w14:paraId="47EDAA76">
      <w:pPr>
        <w:pStyle w:val="9"/>
        <w:ind w:firstLine="440"/>
        <w:rPr>
          <w:rFonts w:hint="eastAsia" w:ascii="等线" w:hAnsi="等线"/>
          <w:lang w:val="en-US" w:eastAsia="zh-CN"/>
        </w:rPr>
      </w:pPr>
      <w:r>
        <w:rPr>
          <w:rFonts w:hint="eastAsia" w:ascii="等线" w:hAnsi="等线"/>
          <w:lang w:val="en-US" w:eastAsia="zh-CN"/>
        </w:rPr>
        <w:t>楼层抽屉：支持层级化展开目标楼层，同时将其他楼层设为半透明状态，点击空白区域可快速复位至初始视图，实现楼层信息的分层聚焦查看。</w:t>
      </w:r>
    </w:p>
    <w:p w14:paraId="42F484C1">
      <w:pPr>
        <w:pStyle w:val="9"/>
        <w:ind w:firstLine="440"/>
        <w:rPr>
          <w:rFonts w:hint="eastAsia" w:ascii="等线" w:hAnsi="等线"/>
          <w:lang w:val="en-US" w:eastAsia="zh-CN"/>
        </w:rPr>
      </w:pPr>
      <w:r>
        <w:rPr>
          <w:rFonts w:hint="eastAsia" w:ascii="等线" w:hAnsi="等线"/>
          <w:lang w:val="en-US" w:eastAsia="zh-CN"/>
        </w:rPr>
        <w:t>设施 / 灭火器标签化展示：通过提升设施相对地面高度，并以标签 / 气泡形式呈现关键信息，大幅提升设施辨识度与可视性，方便用户快速定位与了解设施详情。</w:t>
      </w:r>
    </w:p>
    <w:p w14:paraId="133761A2">
      <w:pPr>
        <w:pStyle w:val="9"/>
        <w:ind w:firstLine="440"/>
        <w:rPr>
          <w:rFonts w:hint="eastAsia" w:ascii="等线" w:hAnsi="等线"/>
          <w:lang w:eastAsia="zh-CN"/>
        </w:rPr>
      </w:pPr>
      <w:r>
        <w:rPr>
          <w:rFonts w:hint="eastAsia" w:ascii="等线" w:hAnsi="等线"/>
          <w:lang w:val="en-US" w:eastAsia="zh-CN"/>
        </w:rPr>
        <w:t>全景红点交互：支持自定义图标样式，可根据点位密度自动聚合，实时显示与相机的距离；点击红点可在本地内置查看器或通过外部链接打开全景资源，实现场景与全景的无缝切换。</w:t>
      </w:r>
    </w:p>
    <w:p w14:paraId="1AFF7E35">
      <w:pPr>
        <w:pStyle w:val="2"/>
        <w:spacing w:line="240" w:lineRule="auto"/>
        <w:rPr>
          <w:rFonts w:hint="eastAsia" w:ascii="等线" w:hAnsi="等线"/>
          <w:bCs w:val="0"/>
          <w:lang w:val="en-US" w:eastAsia="zh-CN"/>
        </w:rPr>
      </w:pPr>
      <w:r>
        <w:rPr>
          <w:rFonts w:hint="eastAsia" w:ascii="等线" w:hAnsi="等线"/>
          <w:bCs w:val="0"/>
          <w:lang w:val="en-US" w:eastAsia="zh-CN"/>
        </w:rPr>
        <w:t>2实现方法</w:t>
      </w:r>
    </w:p>
    <w:p w14:paraId="137B4CE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lang w:eastAsia="zh-CN"/>
        </w:rPr>
      </w:pPr>
      <w:r>
        <w:rPr>
          <w:rFonts w:hint="default" w:ascii="等线" w:hAnsi="等线"/>
          <w:bCs w:val="0"/>
          <w:lang w:eastAsia="zh-CN"/>
        </w:rPr>
        <w:t>2.1 楼层抽屉功能</w:t>
      </w:r>
    </w:p>
    <w:p w14:paraId="139D4583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触发逻辑设计：基于射线检测技术（Raycasting），监听用户鼠标点击事件。当检测到点击对象为楼层模型时，获取目标楼层的唯一标识（如楼层 ID），触发展开流程；当检测到点击对象为场景空白区域（无模型碰撞）时，触发复位流程。</w:t>
      </w:r>
    </w:p>
    <w:p w14:paraId="32641ABC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 xml:space="preserve">视觉效果控制：通过 FloorLayerManager 图层管理类，对目标楼层执行两步操作：一是将其材质透明度设为 100%（完全不透明），确保视觉聚焦；二是调整相机视角，自动平移并聚焦至目标楼层中心，视角高度与角度预设为最佳观测值（如高度 20 米、俯角 30°）。同时，将其他非目标楼层的材质透明度调整为 </w:t>
      </w:r>
      <w:r>
        <w:rPr>
          <w:rFonts w:hint="eastAsia" w:ascii="等线" w:hAnsi="等线"/>
          <w:lang w:val="en-US" w:eastAsia="zh-CN"/>
        </w:rPr>
        <w:t>0.01</w:t>
      </w:r>
      <w:r>
        <w:rPr>
          <w:rFonts w:hint="default" w:ascii="等线" w:hAnsi="等线"/>
          <w:lang w:eastAsia="zh-CN"/>
        </w:rPr>
        <w:t>%，既保留楼层结构关联性，又避免视觉干扰。</w:t>
      </w:r>
    </w:p>
    <w:p w14:paraId="48CC770E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性能优化：采用层级缓存机制，提前加载各楼层的模型数据与材质信息，避免展开 / 复位时的加载延迟；对非目标楼层的渲染精度进行动态降级（如简化模型面数），降低 GPU 计算压力，确保场景帧率稳定在 30fps 以上。</w:t>
      </w:r>
    </w:p>
    <w:p w14:paraId="30F9911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lang w:eastAsia="zh-CN"/>
        </w:rPr>
      </w:pPr>
      <w:r>
        <w:rPr>
          <w:rFonts w:hint="default" w:ascii="等线" w:hAnsi="等线"/>
          <w:bCs w:val="0"/>
          <w:lang w:eastAsia="zh-CN"/>
        </w:rPr>
        <w:t>2.2 设施标签化实现</w:t>
      </w:r>
    </w:p>
    <w:p w14:paraId="17FB58CA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高度偏移计算：基于场景地形数据与设施实际位置，通过 CesiumJS 的Cartesian3坐标体系，沿垂直于地面的法线方向，将设施 / 灭火器模型的 Y 轴坐标统一提升 0.5-1 米（可配置），确保模型不被地面、植被等遮挡，同时保持与实际场景的比例一致性。</w:t>
      </w:r>
    </w:p>
    <w:p w14:paraId="34077967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标签 / 气泡设计：采用 “图标 + 文本 + 详情弹窗” 的三层结构：</w:t>
      </w:r>
    </w:p>
    <w:p w14:paraId="7035C455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基础层：显示设施类型图标（如灭火器用红色消防图标，</w:t>
      </w:r>
      <w:r>
        <w:rPr>
          <w:rFonts w:hint="eastAsia" w:ascii="等线" w:hAnsi="等线"/>
          <w:lang w:val="en-US" w:eastAsia="zh-CN"/>
        </w:rPr>
        <w:t>仓库</w:t>
      </w:r>
      <w:r>
        <w:rPr>
          <w:rFonts w:hint="default" w:ascii="等线" w:hAnsi="等线"/>
          <w:lang w:eastAsia="zh-CN"/>
        </w:rPr>
        <w:t>用蓝色</w:t>
      </w:r>
      <w:r>
        <w:rPr>
          <w:rFonts w:hint="eastAsia" w:ascii="等线" w:hAnsi="等线"/>
          <w:lang w:val="en-US" w:eastAsia="zh-CN"/>
        </w:rPr>
        <w:t>方框文字</w:t>
      </w:r>
      <w:r>
        <w:rPr>
          <w:rFonts w:hint="default" w:ascii="等线" w:hAnsi="等线"/>
          <w:lang w:eastAsia="zh-CN"/>
        </w:rPr>
        <w:t>图标），像素尺寸固定，确保远距离可见；</w:t>
      </w:r>
    </w:p>
    <w:p w14:paraId="5CFBD180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文本层：在图标下方显示设施名称（如 “</w:t>
      </w:r>
      <w:r>
        <w:rPr>
          <w:rFonts w:hint="eastAsia" w:ascii="等线" w:hAnsi="等线"/>
          <w:lang w:val="en-US" w:eastAsia="zh-CN"/>
        </w:rPr>
        <w:t>1号分拨中心</w:t>
      </w:r>
      <w:r>
        <w:rPr>
          <w:rFonts w:hint="default" w:ascii="等线" w:hAnsi="等线"/>
          <w:lang w:eastAsia="zh-CN"/>
        </w:rPr>
        <w:t>”），字体采用微软雅黑、14 号字，颜色为白色，背景设为半透明黑色（rgba (0,0,0,0.6)），提升文字可读性；</w:t>
      </w:r>
    </w:p>
    <w:p w14:paraId="494064C2">
      <w:pPr>
        <w:pStyle w:val="9"/>
        <w:ind w:firstLine="440"/>
        <w:rPr>
          <w:rFonts w:hint="eastAsia" w:ascii="等线" w:hAnsi="等线"/>
          <w:lang w:eastAsia="zh-CN"/>
        </w:rPr>
      </w:pPr>
      <w:r>
        <w:rPr>
          <w:rFonts w:hint="default" w:ascii="等线" w:hAnsi="等线"/>
          <w:lang w:eastAsia="zh-CN"/>
        </w:rPr>
        <w:t>详情层：鼠标悬浮或点击标签时，弹出气泡弹窗，展示设施 ID、等详细信息</w:t>
      </w:r>
      <w:r>
        <w:rPr>
          <w:rFonts w:hint="eastAsia" w:ascii="等线" w:hAnsi="等线"/>
          <w:lang w:eastAsia="zh-CN"/>
        </w:rPr>
        <w:t>。</w:t>
      </w:r>
    </w:p>
    <w:p w14:paraId="4C8D3E3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lang w:eastAsia="zh-CN"/>
        </w:rPr>
      </w:pPr>
      <w:r>
        <w:rPr>
          <w:rFonts w:hint="default" w:ascii="等线" w:hAnsi="等线"/>
          <w:bCs w:val="0"/>
          <w:lang w:eastAsia="zh-CN"/>
        </w:rPr>
        <w:t>2.3 全景红点交互实现</w:t>
      </w:r>
    </w:p>
    <w:p w14:paraId="744E79B4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自定义图标与数据绑定：支持用户通过前端配置界面上传 SVG/PNG 格式图标（建议尺寸 64×64 像素），并将图标与全景点位数据（含全景资源路径、坐标、名称等）绑定，存储于 JSON 格式的配置文件中，系统初始化时自动加载并关联点位。</w:t>
      </w:r>
    </w:p>
    <w:p w14:paraId="1EB90F5C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聚合逻辑实现：采用 “网格 + 距离” 双维度聚合策略：</w:t>
      </w:r>
    </w:p>
    <w:p w14:paraId="238CE3B0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网格聚合：将场景空间划分为固定大小的三维网格（如 10×10×5 米），同一网格内的红点自动聚合为一个聚合点，聚合点图标尺寸随点数增加而扩大（如 1-5 个点用 32 像素图标，6-10 个点用 48 像素图标）</w:t>
      </w:r>
      <w:r>
        <w:rPr>
          <w:rFonts w:hint="eastAsia" w:ascii="等线" w:hAnsi="等线"/>
          <w:lang w:eastAsia="zh-CN"/>
        </w:rPr>
        <w:t>。</w:t>
      </w:r>
    </w:p>
    <w:p w14:paraId="22D76E23">
      <w:pPr>
        <w:pStyle w:val="9"/>
        <w:ind w:firstLine="440"/>
        <w:rPr>
          <w:rFonts w:hint="default" w:ascii="等线" w:hAnsi="等线"/>
          <w:lang w:val="en-US" w:eastAsia="zh-CN"/>
        </w:rPr>
      </w:pPr>
      <w:r>
        <w:rPr>
          <w:rFonts w:hint="default" w:ascii="等线" w:hAnsi="等线"/>
          <w:lang w:eastAsia="zh-CN"/>
        </w:rPr>
        <w:t>全景访问流程：红点绑定外部链接（如百度全景、自定义全景网页），点击后通过window.open(url, '_blank')在新浏览器标签页中打开。</w:t>
      </w:r>
    </w:p>
    <w:p w14:paraId="7592F492">
      <w:pPr>
        <w:pStyle w:val="2"/>
        <w:spacing w:line="240" w:lineRule="auto"/>
        <w:rPr>
          <w:rFonts w:ascii="等线" w:hAnsi="等线"/>
          <w:bCs w:val="0"/>
          <w:lang w:eastAsia="zh-CN"/>
        </w:rPr>
      </w:pPr>
      <w:r>
        <w:rPr>
          <w:rFonts w:hint="eastAsia" w:ascii="等线" w:hAnsi="等线"/>
          <w:bCs w:val="0"/>
          <w:lang w:val="en-US" w:eastAsia="zh-CN"/>
        </w:rPr>
        <w:t>3</w:t>
      </w:r>
      <w:r>
        <w:rPr>
          <w:rFonts w:ascii="等线" w:hAnsi="等线"/>
          <w:bCs w:val="0"/>
          <w:lang w:eastAsia="zh-CN"/>
        </w:rPr>
        <w:t>系统架构</w:t>
      </w:r>
    </w:p>
    <w:p w14:paraId="2518291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eastAsia" w:ascii="等线" w:hAnsi="等线"/>
          <w:bCs w:val="0"/>
          <w:lang w:eastAsia="zh-CN"/>
        </w:rPr>
      </w:pPr>
      <w:r>
        <w:rPr>
          <w:rFonts w:hint="eastAsia" w:ascii="等线" w:hAnsi="等线"/>
          <w:bCs w:val="0"/>
          <w:lang w:eastAsia="zh-CN"/>
        </w:rPr>
        <w:t>3.1 架构总览</w:t>
      </w:r>
    </w:p>
    <w:p w14:paraId="1FF05152">
      <w:pPr>
        <w:pStyle w:val="9"/>
        <w:ind w:firstLine="440"/>
        <w:rPr>
          <w:rFonts w:hint="eastAsia" w:ascii="等线" w:hAnsi="等线"/>
          <w:lang w:eastAsia="zh-CN"/>
        </w:rPr>
      </w:pPr>
      <w:r>
        <w:rPr>
          <w:rFonts w:hint="eastAsia" w:ascii="等线" w:hAnsi="等线"/>
          <w:lang w:eastAsia="zh-CN"/>
        </w:rPr>
        <w:t>系统采用前后端分离架构，通过清晰的职责划分实现高内聚、低耦合，支持后续功能扩展与数据迭代。前端负责三维场景渲染、交互逻辑处理与用户界面展示；后端负责数据存储、接口服务与资源管理，两者通过 RESTful API 进行数据交互，确保数据传输的高效性与安全性。</w:t>
      </w:r>
    </w:p>
    <w:p w14:paraId="406224B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eastAsia" w:ascii="等线" w:hAnsi="等线"/>
          <w:bCs w:val="0"/>
          <w:lang w:eastAsia="zh-CN"/>
        </w:rPr>
      </w:pPr>
      <w:r>
        <w:rPr>
          <w:rFonts w:hint="default" w:ascii="等线" w:hAnsi="等线"/>
          <w:bCs w:val="0"/>
          <w:lang w:eastAsia="zh-CN"/>
        </w:rPr>
        <w:t>3.2 前端架构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9"/>
        <w:gridCol w:w="1414"/>
        <w:gridCol w:w="6035"/>
      </w:tblGrid>
      <w:tr w14:paraId="51F11AA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1DD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技术模块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73A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9AE5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核心作用</w:t>
            </w:r>
          </w:p>
        </w:tc>
      </w:tr>
      <w:tr w14:paraId="0C13391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A6D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框架与构建工具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B60A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Vue 3 + Vite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AC0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Vue 3 提供 Composition API，简化组件逻辑复用；Vite 实现快速热更新，提升开发效率，减少构建时间</w:t>
            </w:r>
          </w:p>
        </w:tc>
      </w:tr>
      <w:tr w14:paraId="5C07F1A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784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三维引擎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8DDC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CesiumJS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6CC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负责三维地形、模型（3D Tiles 格式）、点位的渲染，提供射线检测、相机控制、坐标转换等核心能力</w:t>
            </w:r>
          </w:p>
        </w:tc>
      </w:tr>
      <w:tr w14:paraId="28DEF46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D408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状态管理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0FE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Pinia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D8D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管理全局状态（如当前展开楼层 ID、全景资源加载状态、设施筛选条件），确保组件间状态同步</w:t>
            </w:r>
          </w:p>
        </w:tc>
      </w:tr>
      <w:tr w14:paraId="7E21544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4A7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UI 组件库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82D0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Element Plus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0EC8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提供按钮、弹窗、下拉框等基础 UI 组件，快速构建用户配置界面（如全景图标上传、聚合等级设置）</w:t>
            </w:r>
          </w:p>
        </w:tc>
      </w:tr>
      <w:tr w14:paraId="1FF60E2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D698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全景查看器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53C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Three.js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9BD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构建轻量级内置全景查看器，支持全景图的 360° 浏览、缩放与旋转，兼容本地与远程资源</w:t>
            </w:r>
          </w:p>
        </w:tc>
      </w:tr>
    </w:tbl>
    <w:p w14:paraId="45B163B8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eastAsia" w:ascii="等线" w:hAnsi="等线"/>
          <w:bCs w:val="0"/>
          <w:lang w:eastAsia="zh-CN"/>
        </w:rPr>
      </w:pPr>
      <w:r>
        <w:rPr>
          <w:rFonts w:hint="eastAsia" w:ascii="等线" w:hAnsi="等线"/>
          <w:bCs w:val="0"/>
          <w:lang w:eastAsia="zh-CN"/>
        </w:rPr>
        <w:t>3.</w:t>
      </w:r>
      <w:r>
        <w:rPr>
          <w:rFonts w:hint="eastAsia" w:ascii="等线" w:hAnsi="等线"/>
          <w:bCs w:val="0"/>
          <w:lang w:val="en-US" w:eastAsia="zh-CN"/>
        </w:rPr>
        <w:t>3</w:t>
      </w:r>
      <w:r>
        <w:rPr>
          <w:rFonts w:hint="eastAsia" w:ascii="等线" w:hAnsi="等线"/>
          <w:bCs w:val="0"/>
          <w:lang w:eastAsia="zh-CN"/>
        </w:rPr>
        <w:t xml:space="preserve"> 数据规范</w:t>
      </w:r>
    </w:p>
    <w:p w14:paraId="5A8CFA31">
      <w:pPr>
        <w:pStyle w:val="9"/>
        <w:rPr>
          <w:rFonts w:hint="eastAsia" w:ascii="等线" w:hAnsi="等线"/>
          <w:lang w:eastAsia="zh-CN"/>
        </w:rPr>
      </w:pPr>
      <w:r>
        <w:rPr>
          <w:rFonts w:hint="eastAsia" w:ascii="等线" w:hAnsi="等线"/>
          <w:lang w:val="en-US" w:eastAsia="zh-CN"/>
        </w:rPr>
        <w:t>1</w:t>
      </w:r>
      <w:r>
        <w:rPr>
          <w:rFonts w:hint="eastAsia" w:ascii="等线" w:hAnsi="等线"/>
          <w:lang w:eastAsia="zh-CN"/>
        </w:rPr>
        <w:t>坐标系：统一采用 WGS84 坐标系（经纬度），确保地物点位与实际地理位置一致，支持 CesiumJS 的全球地形匹配。</w:t>
      </w:r>
    </w:p>
    <w:p w14:paraId="439F2C67">
      <w:pPr>
        <w:pStyle w:val="9"/>
        <w:rPr>
          <w:rFonts w:hint="eastAsia" w:ascii="等线" w:hAnsi="等线"/>
          <w:lang w:eastAsia="zh-CN"/>
        </w:rPr>
      </w:pPr>
      <w:r>
        <w:rPr>
          <w:rFonts w:hint="eastAsia" w:ascii="等线" w:hAnsi="等线"/>
          <w:lang w:val="en-US" w:eastAsia="zh-CN"/>
        </w:rPr>
        <w:t>2</w:t>
      </w:r>
      <w:r>
        <w:rPr>
          <w:rFonts w:hint="eastAsia" w:ascii="等线" w:hAnsi="等线"/>
          <w:lang w:eastAsia="zh-CN"/>
        </w:rPr>
        <w:t>单位：长度单位统一为 “米”，角度单位统一为 “度”，时间格式统一为 “YYYY-MM-DD HH:MM:SS”，避免数据单位混淆。</w:t>
      </w:r>
    </w:p>
    <w:p w14:paraId="0A432C0E">
      <w:pPr>
        <w:pStyle w:val="9"/>
        <w:rPr>
          <w:rFonts w:hint="eastAsia" w:ascii="等线" w:hAnsi="等线"/>
          <w:lang w:eastAsia="zh-CN"/>
        </w:rPr>
      </w:pPr>
      <w:r>
        <w:rPr>
          <w:rFonts w:hint="eastAsia" w:ascii="等线" w:hAnsi="等线"/>
          <w:lang w:val="en-US" w:eastAsia="zh-CN"/>
        </w:rPr>
        <w:t>3</w:t>
      </w:r>
      <w:r>
        <w:rPr>
          <w:rFonts w:hint="eastAsia" w:ascii="等线" w:hAnsi="等线"/>
          <w:lang w:eastAsia="zh-CN"/>
        </w:rPr>
        <w:t>数据格式：</w:t>
      </w:r>
    </w:p>
    <w:p w14:paraId="4AA35B67">
      <w:pPr>
        <w:pStyle w:val="9"/>
        <w:ind w:left="420" w:leftChars="0"/>
        <w:rPr>
          <w:rFonts w:hint="eastAsia" w:ascii="等线" w:hAnsi="等线"/>
          <w:lang w:eastAsia="zh-CN"/>
        </w:rPr>
      </w:pPr>
      <w:r>
        <w:rPr>
          <w:rFonts w:hint="eastAsia" w:ascii="等线" w:hAnsi="等线"/>
          <w:lang w:eastAsia="zh-CN"/>
        </w:rPr>
        <w:t>楼层模型：采用 3D Tiles 格式，支持模型的分层加载与渲染，减少初始加载时间；</w:t>
      </w:r>
    </w:p>
    <w:p w14:paraId="3EE8E4B1">
      <w:pPr>
        <w:pStyle w:val="9"/>
        <w:ind w:left="420" w:leftChars="0"/>
        <w:rPr>
          <w:rFonts w:hint="eastAsia" w:ascii="等线" w:hAnsi="等线"/>
          <w:lang w:eastAsia="zh-CN"/>
        </w:rPr>
      </w:pPr>
      <w:r>
        <w:rPr>
          <w:rFonts w:hint="eastAsia" w:ascii="等线" w:hAnsi="等线"/>
          <w:lang w:eastAsia="zh-CN"/>
        </w:rPr>
        <w:t>设施 / 灭火器数据：采用 GeoJSON 格式，包含点位坐标、属性信息（如 ID、名称、类型）</w:t>
      </w:r>
      <w:r>
        <w:rPr>
          <w:rFonts w:hint="eastAsia" w:ascii="等线" w:hAnsi="等线"/>
          <w:lang w:val="en-US" w:eastAsia="zh-CN"/>
        </w:rPr>
        <w:t>4</w:t>
      </w:r>
      <w:r>
        <w:rPr>
          <w:rFonts w:hint="default" w:ascii="等线" w:hAnsi="等线"/>
          <w:lang w:eastAsia="zh-CN"/>
        </w:rPr>
        <w:t>功能设计</w:t>
      </w:r>
    </w:p>
    <w:p w14:paraId="7C649055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eastAsia" w:ascii="等线" w:hAnsi="等线"/>
          <w:bCs w:val="0"/>
          <w:lang w:eastAsia="zh-CN"/>
        </w:rPr>
      </w:pPr>
      <w:r>
        <w:rPr>
          <w:rFonts w:hint="eastAsia" w:ascii="等线" w:hAnsi="等线"/>
          <w:bCs w:val="0"/>
          <w:lang w:val="en-US" w:eastAsia="zh-CN"/>
        </w:rPr>
        <w:t>4.1</w:t>
      </w:r>
      <w:r>
        <w:rPr>
          <w:rFonts w:hint="default" w:ascii="等线" w:hAnsi="等线"/>
          <w:bCs w:val="0"/>
          <w:lang w:eastAsia="zh-CN"/>
        </w:rPr>
        <w:t>楼层抽屉</w:t>
      </w:r>
    </w:p>
    <w:p w14:paraId="22EF26E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sz w:val="24"/>
          <w:szCs w:val="24"/>
          <w:lang w:eastAsia="zh-CN"/>
        </w:rPr>
      </w:pPr>
      <w:r>
        <w:rPr>
          <w:rFonts w:hint="default" w:ascii="等线" w:hAnsi="等线"/>
          <w:bCs w:val="0"/>
          <w:sz w:val="24"/>
          <w:szCs w:val="24"/>
          <w:lang w:eastAsia="zh-CN"/>
        </w:rPr>
        <w:t>4.1.1 用户行为</w:t>
      </w:r>
    </w:p>
    <w:p w14:paraId="29C8ADBE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点击：鼠标左键单击任一楼层模型（如 “2 号分拨中心”“Floor2”），触发目标楼层展开；鼠标左键单击场景空白区域（无模型、无标签的区域），触发视图复位。</w:t>
      </w:r>
    </w:p>
    <w:p w14:paraId="5FBD902C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视图反馈：展开时，目标楼层高亮显示（不透明），其他楼层半透明，同时在目标楼层顶部显示楼层信息标签（如 “Floor2 | 2 号分拨中心”）；复位时，所有楼层恢复为默认透明度（100%），楼层信息标签隐藏，相机回归初始视角。</w:t>
      </w:r>
    </w:p>
    <w:p w14:paraId="0860539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sz w:val="24"/>
          <w:szCs w:val="24"/>
          <w:lang w:eastAsia="zh-CN"/>
        </w:rPr>
      </w:pPr>
      <w:r>
        <w:rPr>
          <w:rFonts w:hint="default" w:ascii="等线" w:hAnsi="等线"/>
          <w:bCs w:val="0"/>
          <w:sz w:val="24"/>
          <w:szCs w:val="24"/>
          <w:lang w:eastAsia="zh-CN"/>
        </w:rPr>
        <w:t>4.1.2 交互要点</w:t>
      </w:r>
    </w:p>
    <w:p w14:paraId="008EC86D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渲染控制：FloorLayerManager 类提供核心方法：</w:t>
      </w:r>
    </w:p>
    <w:p w14:paraId="6B8DC77C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expandFloor(floorId)：根据楼层 ID，设置目标楼层的translucency为 0（不透明），其他楼层的translucency为 0.5（半透明）；</w:t>
      </w:r>
    </w:p>
    <w:p w14:paraId="05B982CC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resetFloors()：将所有楼层的translucency重置为 1，清除当前聚焦的楼层 ID。</w:t>
      </w:r>
    </w:p>
    <w:p w14:paraId="30C2D9D8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动画与过渡：采用 CesiumJS 的Camera.flyTo方法实现平滑视角切换，设置飞行时间为 1.5 秒，飞行过程中自动调整相机高度与角度，确保目标楼层完整呈现在视图中心；楼层透明度变化采用线性过渡（duration=0.8 秒），避免视觉突变。</w:t>
      </w:r>
    </w:p>
    <w:p w14:paraId="52876639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eastAsia" w:ascii="等线" w:hAnsi="等线"/>
          <w:bCs w:val="0"/>
          <w:lang w:eastAsia="zh-CN"/>
        </w:rPr>
      </w:pPr>
      <w:r>
        <w:rPr>
          <w:rFonts w:hint="eastAsia" w:ascii="等线" w:hAnsi="等线"/>
          <w:bCs w:val="0"/>
          <w:lang w:val="en-US" w:eastAsia="zh-CN"/>
        </w:rPr>
        <w:t>4</w:t>
      </w:r>
      <w:r>
        <w:rPr>
          <w:rFonts w:hint="default" w:ascii="等线" w:hAnsi="等线"/>
          <w:bCs w:val="0"/>
          <w:lang w:eastAsia="zh-CN"/>
        </w:rPr>
        <w:t>.2 设施/灭火器</w:t>
      </w:r>
    </w:p>
    <w:p w14:paraId="74B02A53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sz w:val="24"/>
          <w:szCs w:val="24"/>
          <w:lang w:eastAsia="zh-CN"/>
        </w:rPr>
      </w:pPr>
      <w:r>
        <w:rPr>
          <w:rFonts w:hint="default" w:ascii="等线" w:hAnsi="等线"/>
          <w:bCs w:val="0"/>
          <w:sz w:val="24"/>
          <w:szCs w:val="24"/>
          <w:lang w:eastAsia="zh-CN"/>
        </w:rPr>
        <w:t>4.2.1 用户行为</w:t>
      </w:r>
    </w:p>
    <w:p w14:paraId="3D544900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查看：默认显示设施图标与名称标签，鼠标悬浮在标签上时，弹出详情气泡；鼠标左键单击标签，气泡固定显示（点击空白区域可关闭）。</w:t>
      </w:r>
    </w:p>
    <w:p w14:paraId="5FC45E4B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筛选：支持通过顶部筛选栏按设施类型（如 “灭火器”）、楼层范围筛选设施，筛选后仅显示符合条件的设施标签，其他设施隐藏。</w:t>
      </w:r>
    </w:p>
    <w:p w14:paraId="6826395E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sz w:val="24"/>
          <w:szCs w:val="24"/>
          <w:lang w:eastAsia="zh-CN"/>
        </w:rPr>
      </w:pPr>
      <w:r>
        <w:rPr>
          <w:rFonts w:hint="default" w:ascii="等线" w:hAnsi="等线"/>
          <w:bCs w:val="0"/>
          <w:sz w:val="24"/>
          <w:szCs w:val="24"/>
          <w:lang w:eastAsia="zh-CN"/>
        </w:rPr>
        <w:t>4.2.2 交互要点</w:t>
      </w:r>
    </w:p>
    <w:p w14:paraId="788AE373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高度偏移与遮挡处理：通过Cesium.Entity.position设置设施点位的高度偏移，偏移值可在前端配置界面调整（默认 0.8 米）</w:t>
      </w:r>
      <w:r>
        <w:rPr>
          <w:rFonts w:hint="eastAsia" w:ascii="等线" w:hAnsi="等线"/>
          <w:lang w:eastAsia="zh-CN"/>
        </w:rPr>
        <w:t>，</w:t>
      </w:r>
      <w:r>
        <w:rPr>
          <w:rFonts w:hint="default" w:ascii="等线" w:hAnsi="等线"/>
          <w:lang w:eastAsia="zh-CN"/>
        </w:rPr>
        <w:t>确保设施模型与标签始终显示在最上层，不被地形、建筑模型遮挡。</w:t>
      </w:r>
    </w:p>
    <w:p w14:paraId="38CB9B54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标签气泡配置：支持通过/api/config/label接口自定义气泡样式：</w:t>
      </w:r>
    </w:p>
    <w:p w14:paraId="6CB4196A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文本：字体（微软雅黑 / 宋体）、字号（12-16 号）、颜色；</w:t>
      </w:r>
    </w:p>
    <w:p w14:paraId="7B5C7DC3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背景：颜色（rgba 格式）、圆角（0-8px）、内边距（8-16px）；</w:t>
      </w:r>
    </w:p>
    <w:p w14:paraId="512126A6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边框：颜色、宽度（0-2px）、样式（实线 / 虚线）；</w:t>
      </w:r>
    </w:p>
    <w:p w14:paraId="49881679">
      <w:pPr>
        <w:pStyle w:val="9"/>
        <w:ind w:firstLine="440"/>
        <w:rPr>
          <w:rFonts w:hint="eastAsia" w:ascii="等线" w:hAnsi="等线"/>
          <w:lang w:eastAsia="zh-CN"/>
        </w:rPr>
      </w:pPr>
      <w:r>
        <w:rPr>
          <w:rFonts w:hint="default" w:ascii="等线" w:hAnsi="等线"/>
          <w:lang w:eastAsia="zh-CN"/>
        </w:rPr>
        <w:t>箭头：是否显示、箭头方向（指向设施点位）、尺寸（8-12px）。</w:t>
      </w:r>
    </w:p>
    <w:p w14:paraId="7262F99B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eastAsia" w:ascii="等线" w:hAnsi="等线"/>
          <w:bCs w:val="0"/>
          <w:lang w:val="en-US" w:eastAsia="zh-CN"/>
        </w:rPr>
      </w:pPr>
      <w:r>
        <w:rPr>
          <w:rFonts w:hint="eastAsia" w:ascii="等线" w:hAnsi="等线"/>
          <w:bCs w:val="0"/>
          <w:lang w:val="en-US" w:eastAsia="zh-CN"/>
        </w:rPr>
        <w:t>4</w:t>
      </w:r>
      <w:r>
        <w:rPr>
          <w:rFonts w:hint="default" w:ascii="等线" w:hAnsi="等线"/>
          <w:bCs w:val="0"/>
          <w:lang w:val="en-US" w:eastAsia="zh-CN"/>
        </w:rPr>
        <w:t>.3 全景红点</w:t>
      </w:r>
    </w:p>
    <w:p w14:paraId="26D2DB1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sz w:val="24"/>
          <w:szCs w:val="24"/>
          <w:lang w:eastAsia="zh-CN"/>
        </w:rPr>
      </w:pPr>
      <w:r>
        <w:rPr>
          <w:rFonts w:hint="default" w:ascii="等线" w:hAnsi="等线"/>
          <w:bCs w:val="0"/>
          <w:sz w:val="24"/>
          <w:szCs w:val="24"/>
          <w:lang w:eastAsia="zh-CN"/>
        </w:rPr>
        <w:t>4.3.1 用户行为</w:t>
      </w:r>
    </w:p>
    <w:p w14:paraId="6AE7730A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查看：默认显示红点图标与距离标签，红点根据密度自动聚合（如多个红点距离 &lt;5 米时显示聚合点）；鼠标悬浮在红点 / 聚合点上时，显示全景名称（如 “1 号分拨中心入口全景”）。</w:t>
      </w:r>
    </w:p>
    <w:p w14:paraId="29EA4D85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交互：鼠标左键单击单个红点，打开内置全景查看器（本地资源）或新标签页（外部链接）；单击聚合点，相机自动拉近至聚合区域，展开单个红点列表，用户可选择目标红点访问全景。</w:t>
      </w:r>
    </w:p>
    <w:p w14:paraId="440CE027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配置：通过前端 “全景设置” 按钮，上传自定义图标、调整聚合距离阈值（3-10 米）、开启 / 关闭距离显示。</w:t>
      </w:r>
    </w:p>
    <w:p w14:paraId="4D13730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sz w:val="24"/>
          <w:szCs w:val="24"/>
          <w:lang w:eastAsia="zh-CN"/>
        </w:rPr>
      </w:pPr>
      <w:r>
        <w:rPr>
          <w:rFonts w:hint="default" w:ascii="等线" w:hAnsi="等线"/>
          <w:bCs w:val="0"/>
          <w:sz w:val="24"/>
          <w:szCs w:val="24"/>
          <w:lang w:eastAsia="zh-CN"/>
        </w:rPr>
        <w:t>4.3.2 交互要点</w:t>
      </w:r>
    </w:p>
    <w:p w14:paraId="40A5C262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全景加载与交互：点击后通过window.open(url, '_blank')跳转。</w:t>
      </w:r>
    </w:p>
    <w:p w14:paraId="22757B46">
      <w:pPr>
        <w:pStyle w:val="2"/>
        <w:spacing w:line="240" w:lineRule="auto"/>
        <w:rPr>
          <w:rFonts w:hint="eastAsia" w:ascii="等线" w:hAnsi="等线"/>
          <w:bCs w:val="0"/>
          <w:lang w:eastAsia="zh-CN"/>
        </w:rPr>
      </w:pPr>
      <w:r>
        <w:rPr>
          <w:rFonts w:hint="eastAsia" w:ascii="等线" w:hAnsi="等线"/>
          <w:bCs w:val="0"/>
          <w:lang w:val="en-US" w:eastAsia="zh-CN"/>
        </w:rPr>
        <w:t>5</w:t>
      </w:r>
      <w:r>
        <w:rPr>
          <w:rFonts w:hint="default" w:ascii="等线" w:hAnsi="等线"/>
          <w:bCs w:val="0"/>
          <w:lang w:eastAsia="zh-CN"/>
        </w:rPr>
        <w:t>操作说明</w:t>
      </w:r>
    </w:p>
    <w:p w14:paraId="489770A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lang w:val="en-US" w:eastAsia="zh-CN"/>
        </w:rPr>
      </w:pPr>
      <w:r>
        <w:rPr>
          <w:rFonts w:hint="default" w:ascii="等线" w:hAnsi="等线"/>
          <w:bCs w:val="0"/>
          <w:lang w:val="en-US" w:eastAsia="zh-CN"/>
        </w:rPr>
        <w:t>5.1 系统启动与初始化</w:t>
      </w:r>
    </w:p>
    <w:p w14:paraId="7D8EF1EF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前端项目已通过npm run dev启动（开发环境）或npm run build打包部署（生产环境）；</w:t>
      </w:r>
    </w:p>
    <w:p w14:paraId="7214910B">
      <w:pPr>
        <w:pStyle w:val="9"/>
        <w:ind w:firstLine="440"/>
        <w:rPr>
          <w:rFonts w:hint="eastAsia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浏览器支持 WebGL（推荐 Chrome 90+、Edge 90+、Firefox 88+），禁用广告拦截插件（避免资源加载被拦截）。</w:t>
      </w:r>
    </w:p>
    <w:p w14:paraId="66889ADC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场景初始状态：全部对象可见，未展开</w:t>
      </w:r>
    </w:p>
    <w:p w14:paraId="667A8438">
      <w:pPr>
        <w:pStyle w:val="9"/>
        <w:ind w:firstLine="440"/>
        <w:rPr>
          <w:rFonts w:hint="eastAsia" w:ascii="等线" w:hAnsi="等线"/>
          <w:lang w:eastAsia="zh-CN"/>
        </w:rPr>
      </w:pPr>
      <w:r>
        <w:drawing>
          <wp:inline distT="0" distB="0" distL="114300" distR="114300">
            <wp:extent cx="3735705" cy="1995805"/>
            <wp:effectExtent l="0" t="0" r="133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D114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textAlignment w:val="auto"/>
        <w:rPr>
          <w:rFonts w:hint="default" w:ascii="等线" w:hAnsi="等线"/>
          <w:bCs w:val="0"/>
          <w:lang w:val="en-US" w:eastAsia="zh-CN"/>
        </w:rPr>
      </w:pPr>
      <w:r>
        <w:rPr>
          <w:rFonts w:hint="default" w:ascii="等线" w:hAnsi="等线"/>
          <w:bCs w:val="0"/>
          <w:lang w:val="en-US" w:eastAsia="zh-CN"/>
        </w:rPr>
        <w:t>5.2 核心功能操作流程</w:t>
      </w:r>
    </w:p>
    <w:p w14:paraId="6C86D735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找到目标楼层模型，用鼠标左键单击该楼层；</w:t>
      </w:r>
    </w:p>
    <w:p w14:paraId="4F7C000E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场景自动执行以下操作：目标楼层保持不透明，其他楼层变为透明。</w:t>
      </w:r>
    </w:p>
    <w:p w14:paraId="4C1088E4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复位视图：</w:t>
      </w:r>
    </w:p>
    <w:p w14:paraId="6A1E56BD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用鼠标左键单击场景空白区域（如无楼层、无标签的地面区域）；</w:t>
      </w:r>
    </w:p>
    <w:p w14:paraId="2C668B1E">
      <w:pPr>
        <w:pStyle w:val="9"/>
        <w:ind w:firstLine="440"/>
        <w:rPr>
          <w:rFonts w:hint="default" w:ascii="等线" w:hAnsi="等线"/>
          <w:lang w:eastAsia="zh-CN"/>
        </w:rPr>
      </w:pPr>
      <w:r>
        <w:rPr>
          <w:rFonts w:hint="default" w:ascii="等线" w:hAnsi="等线"/>
          <w:lang w:eastAsia="zh-CN"/>
        </w:rPr>
        <w:t>场景自动恢复初始状态：所有楼层透明，楼层信息标签隐藏</w:t>
      </w:r>
    </w:p>
    <w:p w14:paraId="1B5D95E7">
      <w:pPr>
        <w:pStyle w:val="9"/>
        <w:ind w:firstLine="440"/>
        <w:rPr>
          <w:rFonts w:hint="default" w:ascii="等线" w:hAnsi="等线"/>
          <w:lang w:eastAsia="zh-CN"/>
        </w:rPr>
      </w:pPr>
      <w:r>
        <w:drawing>
          <wp:inline distT="0" distB="0" distL="114300" distR="114300">
            <wp:extent cx="3743325" cy="1771015"/>
            <wp:effectExtent l="0" t="0" r="571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E918D">
      <w:pPr>
        <w:pStyle w:val="9"/>
        <w:ind w:firstLine="440"/>
        <w:rPr>
          <w:rFonts w:hint="eastAsia" w:ascii="等线" w:hAnsi="等线"/>
          <w:lang w:eastAsia="zh-CN"/>
        </w:rPr>
      </w:pPr>
    </w:p>
    <w:p w14:paraId="2F009F26">
      <w:pPr>
        <w:ind w:firstLine="420" w:firstLineChars="0"/>
      </w:pPr>
      <w:r>
        <w:rPr>
          <w:rFonts w:hint="default" w:ascii="等线" w:hAnsi="等线"/>
          <w:lang w:eastAsia="zh-CN"/>
        </w:rPr>
        <w:t>在场景中找到设施图标（如灭火器红色图标、</w:t>
      </w:r>
      <w:r>
        <w:rPr>
          <w:rFonts w:hint="eastAsia" w:ascii="等线" w:hAnsi="等线"/>
          <w:lang w:val="en-US" w:eastAsia="zh-CN"/>
        </w:rPr>
        <w:t>仓库</w:t>
      </w:r>
      <w:r>
        <w:rPr>
          <w:rFonts w:hint="default" w:ascii="等线" w:hAnsi="等线"/>
          <w:lang w:eastAsia="zh-CN"/>
        </w:rPr>
        <w:t>蓝色图标），图标下方默认显示设施名称；自动弹出详情气泡，显示设施 ID、等信息；</w:t>
      </w:r>
      <w:r>
        <w:rPr>
          <w:rFonts w:hint="eastAsia" w:ascii="等线" w:hAnsi="等线"/>
          <w:lang w:val="en-US" w:eastAsia="zh-CN"/>
        </w:rPr>
        <w:tab/>
      </w:r>
      <w:r>
        <w:drawing>
          <wp:inline distT="0" distB="0" distL="114300" distR="114300">
            <wp:extent cx="4298315" cy="1490980"/>
            <wp:effectExtent l="0" t="0" r="146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A40E8"/>
    <w:rsid w:val="038A1E69"/>
    <w:rsid w:val="4ABF170F"/>
    <w:rsid w:val="52E31D94"/>
    <w:rsid w:val="53135CC3"/>
    <w:rsid w:val="638B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等线" w:asciiTheme="minorHAnsi" w:hAnsi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cstheme="majorBidi"/>
      <w:bC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cstheme="majorBidi"/>
      <w:bCs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paragraph" w:styleId="9">
    <w:name w:val="No Spacing"/>
    <w:qFormat/>
    <w:uiPriority w:val="1"/>
    <w:pPr>
      <w:spacing w:after="0" w:line="240" w:lineRule="auto"/>
      <w:ind w:firstLine="200" w:firstLineChars="200"/>
    </w:pPr>
    <w:rPr>
      <w:rFonts w:eastAsia="等线" w:asciiTheme="minorHAnsi" w:hAnsi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3085</Words>
  <Characters>3614</Characters>
  <Lines>0</Lines>
  <Paragraphs>0</Paragraphs>
  <TotalTime>14</TotalTime>
  <ScaleCrop>false</ScaleCrop>
  <LinksUpToDate>false</LinksUpToDate>
  <CharactersWithSpaces>3778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2025-10-28T10:23:00Z</dcterms:created>
  <dc:creator>34813</dc:creator>
  <cp:lastModifiedBy>王程</cp:lastModifiedBy>
  <dcterms:modified xsi:type="dcterms:W3CDTF">2025-10-28T11:03:26Z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eyJoZGlkIjoiYjhiNWRmNzY4Nzg2MGYwODM5YzdjMDk5NTcwZGI5ZmUiLCJ1c2VySWQiOiIxNzExNjgyNTM0In0=</vt:lpwstr>
  </property>
  <property fmtid="{D5CDD505-2E9C-101B-9397-08002B2CF9AE}" pid="4" name="ICV">
    <vt:lpwstr>C0786670E7BC4AC39991A561EEE19FCD_12</vt:lpwstr>
  </property>
</Properties>
</file>