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194C" w14:textId="77777777" w:rsidR="00242D71" w:rsidRDefault="00000000">
      <w:pPr>
        <w:spacing w:line="440" w:lineRule="exact"/>
        <w:rPr>
          <w:rFonts w:ascii="黑体" w:eastAsia="黑体" w:hAnsi="黑体" w:cs="黑体"/>
          <w:sz w:val="28"/>
          <w:szCs w:val="36"/>
        </w:rPr>
      </w:pPr>
      <w:r>
        <w:rPr>
          <w:rFonts w:ascii="黑体" w:eastAsia="黑体" w:hAnsi="黑体" w:cs="黑体" w:hint="eastAsia"/>
          <w:sz w:val="28"/>
          <w:szCs w:val="36"/>
        </w:rPr>
        <w:t>附件1：</w:t>
      </w:r>
    </w:p>
    <w:p w14:paraId="0A0FD828" w14:textId="77777777" w:rsidR="00242D71" w:rsidRDefault="00000000">
      <w:pPr>
        <w:spacing w:line="440" w:lineRule="exact"/>
        <w:jc w:val="center"/>
        <w:rPr>
          <w:rFonts w:ascii="微软雅黑" w:eastAsia="微软雅黑" w:hAnsi="微软雅黑" w:cs="微软雅黑"/>
          <w:sz w:val="32"/>
          <w:szCs w:val="40"/>
        </w:rPr>
      </w:pPr>
      <w:r>
        <w:rPr>
          <w:rFonts w:ascii="黑体" w:eastAsia="黑体" w:hAnsi="宋体" w:cs="黑体" w:hint="eastAsia"/>
          <w:color w:val="000000"/>
          <w:kern w:val="0"/>
          <w:sz w:val="32"/>
          <w:szCs w:val="32"/>
          <w:lang w:bidi="ar"/>
        </w:rPr>
        <w:t>北京开元工业软件研究院社区项目信息收集表</w:t>
      </w:r>
    </w:p>
    <w:tbl>
      <w:tblPr>
        <w:tblW w:w="9089" w:type="dxa"/>
        <w:tblLook w:val="04A0" w:firstRow="1" w:lastRow="0" w:firstColumn="1" w:lastColumn="0" w:noHBand="0" w:noVBand="1"/>
      </w:tblPr>
      <w:tblGrid>
        <w:gridCol w:w="1189"/>
        <w:gridCol w:w="1379"/>
        <w:gridCol w:w="1820"/>
        <w:gridCol w:w="4701"/>
      </w:tblGrid>
      <w:tr w:rsidR="00242D71" w14:paraId="5E01B11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 w14:paraId="39753D2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项目名称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EasyKiConverter</w:t>
            </w:r>
          </w:p>
        </w:tc>
      </w:tr>
      <w:tr w:rsidR="00242D71" w14:paraId="2F5B4E6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0D66808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申报单位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个人开源项目（GitHub: tangsangsimida）</w:t>
            </w:r>
          </w:p>
        </w:tc>
      </w:tr>
      <w:tr w:rsidR="00242D71" w14:paraId="0AAFB16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C5650B4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申报人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（请填写）</w:t>
            </w:r>
          </w:p>
        </w:tc>
      </w:tr>
      <w:tr w:rsidR="00242D71" w14:paraId="775EED2D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1331A56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填报日期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2026 年 8 月 7 日</w:t>
            </w:r>
          </w:p>
        </w:tc>
      </w:tr>
      <w:tr w:rsidR="008868F3" w14:paraId="64077F68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40CB17" w14:textId="59766F5A" w:rsidR="008868F3" w:rsidRDefault="008868F3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项目版本</w:t>
            </w:r>
            <w:r w:rsidR="00676FD3"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及发布日期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项目版本：3.1.12  发布日期：2026年8月</w:t>
            </w:r>
          </w:p>
        </w:tc>
      </w:tr>
      <w:tr w:rsidR="00242D71" w14:paraId="5016C180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5D3208A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项目所属</w:t>
            </w:r>
          </w:p>
          <w:p w14:paraId="03C54F0B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领域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☑EDA</w:t>
            </w:r>
          </w:p>
        </w:tc>
      </w:tr>
      <w:tr w:rsidR="00242D71" w14:paraId="324A7AAA" w14:textId="77777777">
        <w:trPr>
          <w:trHeight w:val="2000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53576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项目简介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>
            <w:r>
              <w:t>EasyKiConverter是一款基于Qt 6的开源桌面工具，面向电子工程师，将嘉立创(LCSC)和EasyEDA的元件数据转换为KiCad库文件（原理图符号.kicad_sym、PCB封装.kicad_mod、3D模型STEP/WRL）。支持GUI和CLI双模式，具备多线程批量转换、BOM导入、原理图多单元符号转换、深浅色主题切换等功能。跨平台支持Windows、Linux、macOS，已在Flathub和AUR上架。</w:t>
            </w:r>
          </w:p>
        </w:tc>
      </w:tr>
      <w:tr w:rsidR="00242D71" w14:paraId="5FAF943D" w14:textId="77777777">
        <w:trPr>
          <w:trHeight w:val="624"/>
        </w:trPr>
        <w:tc>
          <w:tcPr>
            <w:tcW w:w="11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372AC5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项目内容</w:t>
            </w:r>
          </w:p>
          <w:p w14:paraId="2AD03A7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☑说明文档（必选）</w:t>
            </w:r>
          </w:p>
        </w:tc>
      </w:tr>
      <w:tr w:rsidR="00242D71" w14:paraId="0EFB972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B0F05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nil"/>
            </w:tcBorders>
            <w:shd w:val="clear" w:color="auto" w:fill="FFFFFF"/>
            <w:vAlign w:val="center"/>
          </w:tcPr>
          <w:p>
            <w:r>
              <w:t>☑源代码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编程语言</w:t>
              <w:br/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☑C++ □Python □Fortran □Java ☑其他：QML</w:t>
            </w:r>
          </w:p>
        </w:tc>
      </w:tr>
      <w:tr w:rsidR="00242D71" w14:paraId="18D9E74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B43F36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19677C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代码规模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□&lt;1万行 ☑1-10万行 □10-50万行 □&gt;50万行</w:t>
              <w:br/>
              <w:t>（约5万行C++/QML代码，含测试约5.8万行）</w:t>
            </w:r>
          </w:p>
        </w:tc>
      </w:tr>
      <w:tr w:rsidR="00242D71" w14:paraId="61455B53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0EF1BC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39F394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是否</w:t>
              <w:br/>
              <w:t>可编译/运行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☑是 □否</w:t>
            </w:r>
          </w:p>
        </w:tc>
      </w:tr>
      <w:tr w:rsidR="00242D71" w14:paraId="51724E0B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950D4BE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B9DC0D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代码运行案例数量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示例工程1个（tests/fixtures/目录含完整测试用例数据），CI构建覆盖Windows/Linux/macOS三平台</w:t>
            </w:r>
          </w:p>
        </w:tc>
      </w:tr>
      <w:tr w:rsidR="00242D71" w14:paraId="36922E6E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910233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2D77D87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☑Windows ☑Linux ☑其他：macOS</w:t>
            </w:r>
          </w:p>
        </w:tc>
      </w:tr>
      <w:tr w:rsidR="00633424" w14:paraId="0C2A93A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E688BB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□SDK组件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9A47CC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API协议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81F2E2D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□RESTful 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gRPC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</w:t>
            </w:r>
            <w:proofErr w:type="spellStart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GraphQL</w:t>
            </w:r>
            <w:proofErr w:type="spellEnd"/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 xml:space="preserve"> □其他______</w:t>
            </w:r>
          </w:p>
        </w:tc>
      </w:tr>
      <w:tr w:rsidR="00633424" w14:paraId="3664DF0E" w14:textId="77777777" w:rsidTr="004E50A9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E4324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6C2ACD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6F25282" w14:textId="77777777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兼容平台（可多选）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62CDA1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□Windows □Linux □其他______</w:t>
            </w:r>
          </w:p>
        </w:tc>
      </w:tr>
      <w:tr w:rsidR="00633424" w14:paraId="12827EE9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BB53A8" w14:textId="77777777" w:rsidR="00633424" w:rsidRDefault="00633424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88506B0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5E3951" w14:textId="3741E019" w:rsidR="00633424" w:rsidRDefault="00633424">
            <w:pPr>
              <w:widowControl/>
              <w:jc w:val="center"/>
              <w:textAlignment w:val="top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开放条件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B5F061" w14:textId="0753A86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□特定用户（如学生、科研人员，以下均相同）无限次免费使用，商业使用也免费</w:t>
            </w:r>
          </w:p>
          <w:p w14:paraId="5F8F499C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□特定用户无限次免费使用，商业使用需付费</w:t>
            </w:r>
          </w:p>
          <w:p w14:paraId="77EE3BCE" w14:textId="77777777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□特定用户有限次免费使用，商业使用需付费</w:t>
            </w:r>
          </w:p>
          <w:p w14:paraId="23C9DF26" w14:textId="3319FEE0" w:rsidR="00633424" w:rsidRDefault="00633424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lastRenderedPageBreak/>
              <w:t>□特定用户经贡献者授权后有限次免费使用，商业使用需付费</w:t>
            </w:r>
          </w:p>
        </w:tc>
      </w:tr>
      <w:tr w:rsidR="00242D71" w14:paraId="4B084F7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D5398A9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□数据集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E9C425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数量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2685E03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7A93F336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0BFF32F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1388D9B" w14:textId="77777777" w:rsidR="00242D71" w:rsidRDefault="00242D71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D121773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行业领域</w:t>
            </w:r>
          </w:p>
          <w:p w14:paraId="036DBFD1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（可多选）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AE5902A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□通用 □航天 □航空 □电子 □核工 □航发 □汽车 □船海 □其他______</w:t>
            </w:r>
          </w:p>
        </w:tc>
      </w:tr>
      <w:tr w:rsidR="00242D71" w14:paraId="2879D804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A2EFB9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3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F2FE9" w14:textId="77777777" w:rsidR="00242D71" w:rsidRDefault="00242D71">
            <w:pPr>
              <w:widowControl/>
              <w:jc w:val="left"/>
              <w:textAlignment w:val="center"/>
              <w:rPr>
                <w:color w:val="000000"/>
              </w:rPr>
            </w:pP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ADF26A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大小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F32755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□&lt;500MB □500MB-5GB □5GB-20GB □&gt;20GB</w:t>
            </w:r>
          </w:p>
        </w:tc>
      </w:tr>
      <w:tr w:rsidR="00242D71" w14:paraId="1D3E17F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F4F877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□模型/算例文件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93EA6F8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模型/算例文件</w:t>
            </w:r>
          </w:p>
          <w:p w14:paraId="3B3469A5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2BBC488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（例：1、圆柱扰流算例文件（.foam文件）；2、XXX）</w:t>
            </w:r>
          </w:p>
        </w:tc>
      </w:tr>
      <w:tr w:rsidR="00242D71" w14:paraId="53AB5E55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54A90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☑第三方库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三方库清单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1、Qt 6（版本6.6+，当前构建使用6.10.3，链接：https://www.qt.io/）</w:t>
              <w:br/>
              <w:t>2、QXlsx（Qt Excel解析库，通过FetchContent从GitHub获取，链接：https://github.com/QtExcel/QXlsx）</w:t>
              <w:br/>
              <w:t>3、zlib（数据压缩库，Windows通过vcpkg提供，Linux/macOS使用系统包或Qt内置）</w:t>
            </w:r>
          </w:p>
        </w:tc>
      </w:tr>
      <w:tr w:rsidR="00242D71" w14:paraId="3B4C6D61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5CB11A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□第三方工具</w:t>
            </w:r>
          </w:p>
        </w:tc>
        <w:tc>
          <w:tcPr>
            <w:tcW w:w="1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5924ED" w14:textId="77777777" w:rsidR="00242D71" w:rsidRDefault="00000000">
            <w:pPr>
              <w:widowControl/>
              <w:jc w:val="center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三方工具清单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D2DF28B" w14:textId="77777777" w:rsidR="00242D71" w:rsidRDefault="00000000">
            <w:pPr>
              <w:widowControl/>
              <w:jc w:val="left"/>
              <w:textAlignment w:val="center"/>
              <w:rPr>
                <w:rFonts w:ascii="宋体" w:eastAsia="宋体" w:hAnsi="宋体" w:cs="宋体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i/>
                <w:iCs/>
                <w:color w:val="000000"/>
                <w:kern w:val="0"/>
                <w:sz w:val="18"/>
                <w:szCs w:val="18"/>
                <w:lang w:bidi="ar"/>
              </w:rPr>
              <w:t>（例：1、CFD-Post（版本、链接）；2、XXX）</w:t>
            </w:r>
          </w:p>
        </w:tc>
      </w:tr>
      <w:tr w:rsidR="00242D71" w14:paraId="2A0CAEA0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1FF0C63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□视频教程</w:t>
            </w:r>
          </w:p>
        </w:tc>
      </w:tr>
      <w:tr w:rsidR="00242D71" w14:paraId="130397DF" w14:textId="77777777">
        <w:trPr>
          <w:trHeight w:val="624"/>
        </w:trPr>
        <w:tc>
          <w:tcPr>
            <w:tcW w:w="118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0163380" w14:textId="77777777" w:rsidR="00242D71" w:rsidRDefault="00242D71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□其他</w:t>
            </w:r>
          </w:p>
        </w:tc>
        <w:tc>
          <w:tcPr>
            <w:tcW w:w="65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9B7FF7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  <w:tr w:rsidR="00242D71" w14:paraId="1B4FDDC1" w14:textId="77777777">
        <w:trPr>
          <w:trHeight w:val="1247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6D127D8" w14:textId="77777777" w:rsidR="00242D71" w:rsidRDefault="00000000">
            <w:pPr>
              <w:widowControl/>
              <w:spacing w:line="440" w:lineRule="exact"/>
              <w:jc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sz w:val="18"/>
                <w:szCs w:val="18"/>
              </w:rPr>
              <w:t>功能列表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1、EasyEDA/LCSC元件数据获取与解析</w:t>
              <w:br/>
              <w:t>2、KiCad原理图符号(.kicad_sym)导出，支持多单元符号</w:t>
              <w:br/>
              <w:t>3、KiCad PCB封装(.kicad_mod)导出</w:t>
              <w:br/>
              <w:t>4、3D模型(STEP/WRL)导出与坐标对齐</w:t>
              <w:br/>
              <w:t>5、BOM文件导入与批量转换</w:t>
              <w:br/>
              <w:t>6、多线程并行导出（符号/封装/3D模型/预览图独立流水线）</w:t>
              <w:br/>
              <w:t>7、LCSC元件预览图自动获取（缩略图与悬浮预览）</w:t>
              <w:br/>
              <w:t>8、Qt Quick现代化GUI界面，支持深色/浅色主题</w:t>
              <w:br/>
              <w:t>9、纯CLI命令行模式，支持自动化脚本与Shell补全</w:t>
              <w:br/>
              <w:t>10、智能剪贴板识别元件编号</w:t>
              <w:br/>
              <w:t>11、弱网环境自适应（自动降级并发数）</w:t>
              <w:br/>
              <w:t>12、中英文双语国际化支持</w:t>
            </w:r>
          </w:p>
        </w:tc>
      </w:tr>
      <w:tr w:rsidR="00242D71" w14:paraId="1CB3CC8E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98C4A1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知识产权</w:t>
            </w:r>
          </w:p>
          <w:p w14:paraId="0E8D670D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归属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☑本单位独立所有</w:t>
            </w:r>
          </w:p>
        </w:tc>
      </w:tr>
      <w:tr w:rsidR="00242D71" w14:paraId="3FA165B3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3EF9A4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开源/共享</w:t>
            </w:r>
          </w:p>
          <w:p w14:paraId="4DB626B2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方式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☑通过开源协议共享（采用：□BSD-3-Clause， □LGPL-2.1， □CC BY 4.0，☑其他：GPL-3.0）</w:t>
            </w:r>
          </w:p>
        </w:tc>
      </w:tr>
      <w:tr w:rsidR="00242D71" w14:paraId="6F9B03E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B79F213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sz w:val="18"/>
                <w:szCs w:val="18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对接人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r>
              <w:t>姓名：（请填写）          电话：（请填写）</w:t>
            </w:r>
          </w:p>
        </w:tc>
      </w:tr>
      <w:tr w:rsidR="00242D71" w14:paraId="66B75096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DB53CB1" w14:textId="77777777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贡献者承诺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B1CA01" w14:textId="33C2D53D" w:rsidR="00EB114D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不包含国家秘密。</w:t>
            </w:r>
          </w:p>
          <w:p w14:paraId="29448B98" w14:textId="12007BAA" w:rsidR="00242D71" w:rsidRDefault="00000000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所贡献资源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和文档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不包含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违规内容，不涉及知识产权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侵权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，所使用的第三方代码、组件等具有合法授权，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且无后门程序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、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病毒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等不安全</w:t>
            </w:r>
            <w:r w:rsidR="00EB114D"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  <w:t>内容</w:t>
            </w:r>
            <w:r w:rsidR="00EB114D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。</w:t>
            </w:r>
          </w:p>
          <w:p w14:paraId="16C83EDB" w14:textId="77777777" w:rsidR="00D25D28" w:rsidRDefault="00EB114D" w:rsidP="00EB114D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项目方承诺以上信息真实</w:t>
            </w:r>
            <w:r w:rsidR="00D81773"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且</w:t>
            </w: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准确。与项目方已公开内容一致且不存在已知风险。如存在信息虚假或隐瞒的情况，由项目方承担相应的责任</w:t>
            </w:r>
          </w:p>
          <w:p w14:paraId="1E6EB8F5" w14:textId="7484EE92" w:rsidR="00BD67E8" w:rsidRPr="00BD67E8" w:rsidRDefault="00BD67E8" w:rsidP="00BD67E8">
            <w:pPr>
              <w:widowControl/>
              <w:numPr>
                <w:ilvl w:val="0"/>
                <w:numId w:val="2"/>
              </w:numPr>
              <w:jc w:val="left"/>
              <w:textAlignment w:val="center"/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宋体" w:eastAsia="宋体" w:hAnsi="宋体" w:cs="宋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安排人员参与所贡献资源的维护，支持社区建设。</w:t>
            </w:r>
          </w:p>
        </w:tc>
      </w:tr>
      <w:tr w:rsidR="00242D71" w14:paraId="12BFD47B" w14:textId="77777777">
        <w:trPr>
          <w:trHeight w:val="624"/>
        </w:trPr>
        <w:tc>
          <w:tcPr>
            <w:tcW w:w="1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E740CFC" w14:textId="56E1EA0F" w:rsidR="00242D71" w:rsidRDefault="00000000">
            <w:pPr>
              <w:widowControl/>
              <w:spacing w:line="440" w:lineRule="exact"/>
              <w:jc w:val="center"/>
              <w:textAlignment w:val="center"/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</w:pPr>
            <w:r>
              <w:rPr>
                <w:rFonts w:ascii="黑体" w:eastAsia="黑体" w:hAnsi="宋体" w:cs="黑体" w:hint="eastAsia"/>
                <w:bCs/>
                <w:color w:val="000000"/>
                <w:kern w:val="0"/>
                <w:sz w:val="18"/>
                <w:szCs w:val="18"/>
                <w:lang w:bidi="ar"/>
              </w:rPr>
              <w:t>贡献者签字</w:t>
            </w:r>
          </w:p>
        </w:tc>
        <w:tc>
          <w:tcPr>
            <w:tcW w:w="79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74CCD85" w14:textId="77777777" w:rsidR="00242D71" w:rsidRDefault="00242D71">
            <w:pPr>
              <w:widowControl/>
              <w:spacing w:line="440" w:lineRule="exact"/>
              <w:jc w:val="left"/>
              <w:textAlignment w:val="center"/>
              <w:rPr>
                <w:rFonts w:ascii="宋体" w:eastAsia="宋体" w:hAnsi="宋体" w:cs="宋体"/>
                <w:bCs/>
                <w:color w:val="000000"/>
                <w:kern w:val="0"/>
                <w:sz w:val="18"/>
                <w:szCs w:val="18"/>
                <w:lang w:bidi="ar"/>
              </w:rPr>
            </w:pPr>
          </w:p>
        </w:tc>
      </w:tr>
    </w:tbl>
    <w:p w14:paraId="3FEDB868" w14:textId="0BAF3994" w:rsidR="006A4113" w:rsidRDefault="006A4113">
      <w:pPr>
        <w:spacing w:line="440" w:lineRule="exact"/>
        <w:rPr>
          <w:rFonts w:hint="eastAsia"/>
        </w:rPr>
        <w:sectPr w:rsidR="006A4113" w:rsidSect="00CF4F32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2A3E22B" w14:textId="592793A0" w:rsidR="00242D71" w:rsidRDefault="006A4113" w:rsidP="006A4113">
      <w:pPr>
        <w:pStyle w:val="ab"/>
        <w:jc w:val="left"/>
      </w:pPr>
      <w:r>
        <w:rPr>
          <w:rFonts w:hint="eastAsia"/>
        </w:rPr>
        <w:lastRenderedPageBreak/>
        <w:t>附录</w:t>
      </w:r>
    </w:p>
    <w:p w14:paraId="5FBC2467" w14:textId="1FA962D3" w:rsidR="006A4113" w:rsidRDefault="006A4113" w:rsidP="006A4113">
      <w:pPr>
        <w:pStyle w:val="ab"/>
      </w:pPr>
      <w:r>
        <w:rPr>
          <w:rFonts w:hint="eastAsia"/>
        </w:rPr>
        <w:t>填表说明</w:t>
      </w:r>
    </w:p>
    <w:p w14:paraId="5405C4DC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项目简介：应分为项目功能、应用场景以及特点三方面阐述。</w:t>
      </w:r>
    </w:p>
    <w:p w14:paraId="7C5E17AA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项目内容清单：</w:t>
      </w:r>
    </w:p>
    <w:p w14:paraId="40BEDC9A" w14:textId="77777777" w:rsidR="006A4113" w:rsidRPr="006A4113" w:rsidRDefault="006A4113" w:rsidP="006A4113">
      <w:pPr>
        <w:pStyle w:val="aa"/>
        <w:widowControl/>
        <w:numPr>
          <w:ilvl w:val="0"/>
          <w:numId w:val="4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说明文档为必选项；SDK为软件开发工具包，是面向开发者提供的一组软件开发资源，用于将特定功能快速集成到应用程序或系统中。开放SDK，意味着开发者可以将其作为模块集成至现有的软件系统中，而非直接使用完整的应用程序。</w:t>
      </w:r>
    </w:p>
    <w:p w14:paraId="7521E5EB" w14:textId="77777777" w:rsidR="006A4113" w:rsidRPr="006A4113" w:rsidRDefault="006A4113" w:rsidP="006A4113">
      <w:pPr>
        <w:pStyle w:val="aa"/>
        <w:widowControl/>
        <w:numPr>
          <w:ilvl w:val="0"/>
          <w:numId w:val="4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RESTful：通过一串网址（URL）访问不同的资源和功能；</w:t>
      </w:r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gRPC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：通过程序之间建立高速通信通道直接交换数据；</w:t>
      </w:r>
      <w:proofErr w:type="spellStart"/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GraphQL</w:t>
      </w:r>
      <w:proofErr w:type="spellEnd"/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：通过一条统一的接口获取所需的数据</w:t>
      </w:r>
    </w:p>
    <w:p w14:paraId="307E70BE" w14:textId="77777777" w:rsidR="006A4113" w:rsidRPr="006A4113" w:rsidRDefault="006A4113" w:rsidP="006A4113">
      <w:pPr>
        <w:pStyle w:val="aa"/>
        <w:widowControl/>
        <w:numPr>
          <w:ilvl w:val="0"/>
          <w:numId w:val="4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第三方库、第三方工具一定要写全。</w:t>
      </w:r>
    </w:p>
    <w:p w14:paraId="7DB7F2F9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开源协议的解释：</w:t>
      </w:r>
    </w:p>
    <w:p w14:paraId="14F14561" w14:textId="77777777" w:rsidR="006A4113" w:rsidRPr="006A4113" w:rsidRDefault="006A4113" w:rsidP="006A4113">
      <w:pPr>
        <w:pStyle w:val="aa"/>
        <w:widowControl/>
        <w:numPr>
          <w:ilvl w:val="0"/>
          <w:numId w:val="5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BSD-3-Clause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：宽松型的许可证，允许自由使用、修改和商业化分发代码，只需保留原作者版权声明和许可证，不得使用原作者或组织名称进行宣传或背书。</w:t>
      </w:r>
    </w:p>
    <w:p w14:paraId="06FF4494" w14:textId="77777777" w:rsidR="006A4113" w:rsidRPr="006A4113" w:rsidRDefault="006A4113" w:rsidP="006A4113">
      <w:pPr>
        <w:pStyle w:val="aa"/>
        <w:widowControl/>
        <w:numPr>
          <w:ilvl w:val="0"/>
          <w:numId w:val="5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LGPT-2.1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：较宽松的许可证，允许开源库被闭源软件动态链接使用，但若修改了LGPT库本身，则修改后的部分必须继续以</w:t>
      </w: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LGPT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协议开源。</w:t>
      </w:r>
    </w:p>
    <w:p w14:paraId="09F686EF" w14:textId="77777777" w:rsidR="006A4113" w:rsidRPr="006A4113" w:rsidRDefault="006A4113" w:rsidP="006A4113">
      <w:pPr>
        <w:pStyle w:val="aa"/>
        <w:widowControl/>
        <w:numPr>
          <w:ilvl w:val="0"/>
          <w:numId w:val="5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/>
          <w:bCs/>
          <w:color w:val="000000"/>
          <w:kern w:val="0"/>
          <w:sz w:val="24"/>
          <w:lang w:bidi="ar"/>
        </w:rPr>
        <w:t>CC BY 4.0</w:t>
      </w: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适用于文档、图片、数据集等非软件内容，允许复制、修改和商业使用，但必须注明原作者及来源。</w:t>
      </w:r>
    </w:p>
    <w:p w14:paraId="51A335E5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同一个技术相关的代码或程序（即一个资源），用一个表；不同技术相关的代码或程序（即多个资源），一个资源用一个表</w:t>
      </w:r>
    </w:p>
    <w:p w14:paraId="7D577F6F" w14:textId="77777777" w:rsidR="006A4113" w:rsidRPr="006A4113" w:rsidRDefault="006A4113" w:rsidP="006A4113">
      <w:pPr>
        <w:pStyle w:val="aa"/>
        <w:widowControl/>
        <w:numPr>
          <w:ilvl w:val="0"/>
          <w:numId w:val="3"/>
        </w:numPr>
        <w:spacing w:line="460" w:lineRule="exact"/>
        <w:ind w:firstLineChars="0"/>
        <w:jc w:val="left"/>
        <w:textAlignment w:val="center"/>
        <w:rPr>
          <w:rFonts w:ascii="宋体" w:eastAsia="宋体" w:hAnsi="宋体" w:cs="宋体"/>
          <w:bCs/>
          <w:color w:val="000000"/>
          <w:kern w:val="0"/>
          <w:sz w:val="24"/>
          <w:lang w:bidi="ar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无闭源依赖：如有依赖的闭源组件，请明确列明，捐赠方应已从上游权利人取得相关闭源组件相应许可。捐赠方应有权对下游用户使用相关闭源组件进行授权，并有相应许可协议。闭源组件不应影响该项目的中立性。</w:t>
      </w:r>
    </w:p>
    <w:p w14:paraId="6484C1A5" w14:textId="20C0BF16" w:rsidR="006A4113" w:rsidRPr="006A4113" w:rsidRDefault="006A4113" w:rsidP="006A4113">
      <w:pPr>
        <w:spacing w:line="460" w:lineRule="exact"/>
        <w:rPr>
          <w:rFonts w:hint="eastAsia"/>
          <w:sz w:val="24"/>
        </w:rPr>
      </w:pPr>
      <w:r w:rsidRPr="006A4113">
        <w:rPr>
          <w:rFonts w:ascii="宋体" w:eastAsia="宋体" w:hAnsi="宋体" w:cs="宋体" w:hint="eastAsia"/>
          <w:bCs/>
          <w:color w:val="000000"/>
          <w:kern w:val="0"/>
          <w:sz w:val="24"/>
          <w:lang w:bidi="ar"/>
        </w:rPr>
        <w:t>本收集表仅用于北京开元工业软件研究院收集与统计贡献者信息，最终解释权归北京开元工业软件研究院所有。</w:t>
      </w:r>
    </w:p>
    <w:sectPr w:rsidR="006A4113" w:rsidRPr="006A4113" w:rsidSect="00CF4F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6C209E" w14:textId="77777777" w:rsidR="004230A6" w:rsidRDefault="004230A6" w:rsidP="00CF4F32">
      <w:r>
        <w:separator/>
      </w:r>
    </w:p>
  </w:endnote>
  <w:endnote w:type="continuationSeparator" w:id="0">
    <w:p w14:paraId="07076213" w14:textId="77777777" w:rsidR="004230A6" w:rsidRDefault="004230A6" w:rsidP="00CF4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B0604020202020204"/>
    <w:charset w:val="86"/>
    <w:family w:val="modern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8F0AE" w14:textId="77777777" w:rsidR="004230A6" w:rsidRDefault="004230A6" w:rsidP="00CF4F32">
      <w:r>
        <w:separator/>
      </w:r>
    </w:p>
  </w:footnote>
  <w:footnote w:type="continuationSeparator" w:id="0">
    <w:p w14:paraId="744FAEC2" w14:textId="77777777" w:rsidR="004230A6" w:rsidRDefault="004230A6" w:rsidP="00CF4F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9A0A"/>
    <w:multiLevelType w:val="singleLevel"/>
    <w:tmpl w:val="0F009A0A"/>
    <w:lvl w:ilvl="0">
      <w:start w:val="1"/>
      <w:numFmt w:val="decimal"/>
      <w:suff w:val="nothing"/>
      <w:lvlText w:val="%1）"/>
      <w:lvlJc w:val="left"/>
    </w:lvl>
  </w:abstractNum>
  <w:abstractNum w:abstractNumId="1" w15:restartNumberingAfterBreak="0">
    <w:nsid w:val="1EE273CD"/>
    <w:multiLevelType w:val="hybridMultilevel"/>
    <w:tmpl w:val="2700A1EE"/>
    <w:lvl w:ilvl="0" w:tplc="DAEE90F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3AC14CBB"/>
    <w:multiLevelType w:val="hybridMultilevel"/>
    <w:tmpl w:val="B0E0324A"/>
    <w:lvl w:ilvl="0" w:tplc="173CC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89825FC"/>
    <w:multiLevelType w:val="hybridMultilevel"/>
    <w:tmpl w:val="DB3C18D2"/>
    <w:lvl w:ilvl="0" w:tplc="589E2AA2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4" w15:restartNumberingAfterBreak="0">
    <w:nsid w:val="7137560B"/>
    <w:multiLevelType w:val="multilevel"/>
    <w:tmpl w:val="7137560B"/>
    <w:lvl w:ilvl="0">
      <w:start w:val="1"/>
      <w:numFmt w:val="chineseCounting"/>
      <w:pStyle w:val="1"/>
      <w:suff w:val="nothing"/>
      <w:lvlText w:val="%1、"/>
      <w:lvlJc w:val="left"/>
      <w:pPr>
        <w:ind w:left="0" w:firstLine="0"/>
      </w:pPr>
      <w:rPr>
        <w:rFonts w:hint="eastAsia"/>
      </w:rPr>
    </w:lvl>
    <w:lvl w:ilvl="1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 w16cid:durableId="465587728">
    <w:abstractNumId w:val="4"/>
  </w:num>
  <w:num w:numId="2" w16cid:durableId="1524244628">
    <w:abstractNumId w:val="0"/>
  </w:num>
  <w:num w:numId="3" w16cid:durableId="1523517156">
    <w:abstractNumId w:val="2"/>
  </w:num>
  <w:num w:numId="4" w16cid:durableId="1754080792">
    <w:abstractNumId w:val="3"/>
  </w:num>
  <w:num w:numId="5" w16cid:durableId="1531117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3DEC458B"/>
    <w:rsid w:val="00010C6A"/>
    <w:rsid w:val="00044A49"/>
    <w:rsid w:val="00062078"/>
    <w:rsid w:val="000B29D6"/>
    <w:rsid w:val="000D30A3"/>
    <w:rsid w:val="001B09C6"/>
    <w:rsid w:val="00242D71"/>
    <w:rsid w:val="0034247F"/>
    <w:rsid w:val="004230A6"/>
    <w:rsid w:val="00526C15"/>
    <w:rsid w:val="005C2B5D"/>
    <w:rsid w:val="005F1939"/>
    <w:rsid w:val="006001D8"/>
    <w:rsid w:val="00633424"/>
    <w:rsid w:val="00676FD3"/>
    <w:rsid w:val="006A4113"/>
    <w:rsid w:val="006E15B9"/>
    <w:rsid w:val="007423A8"/>
    <w:rsid w:val="00763DDB"/>
    <w:rsid w:val="007A458B"/>
    <w:rsid w:val="008868F3"/>
    <w:rsid w:val="008A4136"/>
    <w:rsid w:val="00AD5C66"/>
    <w:rsid w:val="00BD67E8"/>
    <w:rsid w:val="00C67C30"/>
    <w:rsid w:val="00CF4F32"/>
    <w:rsid w:val="00D25D28"/>
    <w:rsid w:val="00D545E5"/>
    <w:rsid w:val="00D81773"/>
    <w:rsid w:val="00EB114D"/>
    <w:rsid w:val="00F005A8"/>
    <w:rsid w:val="00F54E43"/>
    <w:rsid w:val="00FF3081"/>
    <w:rsid w:val="01751723"/>
    <w:rsid w:val="02934F8F"/>
    <w:rsid w:val="044429C2"/>
    <w:rsid w:val="0B7A77DB"/>
    <w:rsid w:val="130030B9"/>
    <w:rsid w:val="14E44445"/>
    <w:rsid w:val="186510E9"/>
    <w:rsid w:val="198568FC"/>
    <w:rsid w:val="1EE05803"/>
    <w:rsid w:val="26D317D6"/>
    <w:rsid w:val="2A2B2EF8"/>
    <w:rsid w:val="2F386C07"/>
    <w:rsid w:val="37121C33"/>
    <w:rsid w:val="38F165F8"/>
    <w:rsid w:val="3DEC458B"/>
    <w:rsid w:val="412A0477"/>
    <w:rsid w:val="4B8F6261"/>
    <w:rsid w:val="55C027DF"/>
    <w:rsid w:val="58762FF6"/>
    <w:rsid w:val="688036B4"/>
    <w:rsid w:val="780D09C8"/>
    <w:rsid w:val="7CAF3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F7CEB3"/>
  <w15:docId w15:val="{9F5D8F9C-D6B4-4684-B806-3CFFD8F4A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0"/>
    <w:qFormat/>
    <w:pPr>
      <w:numPr>
        <w:numId w:val="1"/>
      </w:numPr>
      <w:snapToGrid w:val="0"/>
      <w:spacing w:beforeLines="50" w:before="50"/>
      <w:jc w:val="left"/>
      <w:outlineLvl w:val="0"/>
    </w:pPr>
    <w:rPr>
      <w:rFonts w:ascii="Arial Unicode MS" w:eastAsia="黑体" w:hAnsi="Arial Unicode MS" w:cs="Times New Roman" w:hint="eastAsia"/>
      <w:bCs/>
      <w:sz w:val="32"/>
      <w:szCs w:val="4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pPr>
      <w:adjustRightInd w:val="0"/>
      <w:snapToGrid w:val="0"/>
      <w:ind w:firstLineChars="200" w:firstLine="640"/>
    </w:pPr>
    <w:rPr>
      <w:rFonts w:ascii="仿宋_GB2312" w:eastAsia="仿宋_GB2312" w:hAnsi="仿宋_GB2312" w:cs="仿宋_GB2312"/>
      <w:sz w:val="32"/>
      <w:szCs w:val="32"/>
    </w:rPr>
  </w:style>
  <w:style w:type="table" w:styleId="a4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1"/>
    <w:qFormat/>
    <w:rPr>
      <w:b/>
    </w:rPr>
  </w:style>
  <w:style w:type="paragraph" w:styleId="a6">
    <w:name w:val="header"/>
    <w:basedOn w:val="a"/>
    <w:link w:val="a7"/>
    <w:rsid w:val="00CF4F3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rsid w:val="00CF4F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rsid w:val="00CF4F32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List Paragraph"/>
    <w:basedOn w:val="a"/>
    <w:uiPriority w:val="99"/>
    <w:unhideWhenUsed/>
    <w:rsid w:val="00676FD3"/>
    <w:pPr>
      <w:ind w:firstLineChars="200" w:firstLine="420"/>
    </w:pPr>
  </w:style>
  <w:style w:type="paragraph" w:styleId="ab">
    <w:name w:val="Title"/>
    <w:basedOn w:val="a"/>
    <w:next w:val="a"/>
    <w:link w:val="ac"/>
    <w:qFormat/>
    <w:rsid w:val="006A411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1"/>
    <w:link w:val="ab"/>
    <w:rsid w:val="006A4113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xu_pu_yang</dc:creator>
  <cp:lastModifiedBy>h15022</cp:lastModifiedBy>
  <cp:revision>13</cp:revision>
  <dcterms:created xsi:type="dcterms:W3CDTF">2026-07-22T09:22:00Z</dcterms:created>
  <dcterms:modified xsi:type="dcterms:W3CDTF">2026-07-28T06:43:00Z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615E95D25EC84287990A78E8B7547A3E_13</vt:lpwstr>
  </property>
  <property fmtid="{D5CDD505-2E9C-101B-9397-08002B2CF9AE}" pid="4" name="KSOTemplateDocerSaveRecord">
    <vt:lpwstr>eyJoZGlkIjoiNmI0ZWNhYzkwNjM0MDY3ZDVjMmI2OWViYTQyY2RiNTgiLCJ1c2VySWQiOiIxNjk2MDkxODEzIn0=</vt:lpwstr>
  </property>
</Properties>
</file>