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0"/>
        <w:jc w:val="center"/>
      </w:pPr>
      <w:r>
        <w:rPr>
          <w:rFonts w:ascii="Arial" w:cs="Arial" w:eastAsia="Arial" w:hAnsi="Arial"/>
          <w:b/>
          <w:bCs/>
          <w:color w:val="1B4F72"/>
          <w:sz w:val="56"/>
          <w:szCs w:val="56"/>
        </w:rPr>
        <w:t xml:space="preserve">MULTI-BRAND F&amp;B</w:t>
      </w:r>
    </w:p>
    <w:p>
      <w:pPr>
        <w:spacing w:after="240"/>
        <w:jc w:val="center"/>
      </w:pPr>
      <w:r>
        <w:rPr>
          <w:rFonts w:ascii="Arial" w:cs="Arial" w:eastAsia="Arial" w:hAnsi="Arial"/>
          <w:b/>
          <w:bCs/>
          <w:color w:val="1B4F72"/>
          <w:sz w:val="56"/>
          <w:szCs w:val="56"/>
        </w:rPr>
        <w:t xml:space="preserve">POINT OF SALE SYSTEM</w:t>
      </w:r>
    </w:p>
    <w:p>
      <w:pPr>
        <w:spacing w:after="600"/>
        <w:jc w:val="center"/>
      </w:pPr>
      <w:r>
        <w:rPr>
          <w:rFonts w:ascii="Arial" w:cs="Arial" w:eastAsia="Arial" w:hAnsi="Arial"/>
          <w:color w:val="2E86C1"/>
          <w:sz w:val="28"/>
          <w:szCs w:val="28"/>
        </w:rPr>
        <w:t xml:space="preserve">Complete System Design &amp; Technical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Version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1.1 — Added Customer Loyalty Program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Date</w:t>
            </w:r>
          </w:p>
        </w:tc>
        <w:tc>
          <w:tcPr>
            <w:tcW w:type="dxa" w:w="7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September 2026</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Status</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Draft for Review</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Platform</w:t>
            </w:r>
          </w:p>
        </w:tc>
        <w:tc>
          <w:tcPr>
            <w:tcW w:type="dxa" w:w="7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Web Application (React + Node.js)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Languages</w:t>
            </w:r>
          </w:p>
        </w:tc>
        <w:tc>
          <w:tcPr>
            <w:tcW w:type="dxa" w:w="7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Arabic &amp; English (RTL / LTR)</w:t>
            </w:r>
          </w:p>
        </w:tc>
      </w:tr>
    </w:tbl>
    <w:p>
      <w:r>
        <w:br w:type="page"/>
      </w:r>
    </w:p>
    <w:p>
      <w:pPr>
        <w:pStyle w:val="Heading1"/>
        <w:spacing w:after="160" w:before="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1. Executive Summary</w:t>
      </w:r>
    </w:p>
    <w:p>
      <w:pPr>
        <w:spacing w:after="100"/>
      </w:pPr>
      <w:r>
        <w:rPr>
          <w:rFonts w:ascii="Arial" w:cs="Arial" w:eastAsia="Arial" w:hAnsi="Arial"/>
          <w:color w:val="333333"/>
          <w:sz w:val="20"/>
          <w:szCs w:val="20"/>
        </w:rPr>
        <w:t xml:space="preserve">This document presents the complete system design and technical proposal for a modern, web-based Multi-Brand Food &amp; Beverage Point of Sale (POS) system. The platform supports multiple brands operating across multiple branches, with full bilingual support in Arabic and English.</w:t>
      </w:r>
    </w:p>
    <w:p>
      <w:pPr>
        <w:spacing w:after="120"/>
      </w:pPr>
      <w:r>
        <w:t xml:space="preserve"/>
      </w:r>
    </w:p>
    <w:p>
      <w:pPr>
        <w:spacing w:after="100"/>
      </w:pPr>
      <w:r>
        <w:rPr>
          <w:rFonts w:ascii="Arial" w:cs="Arial" w:eastAsia="Arial" w:hAnsi="Arial"/>
          <w:color w:val="333333"/>
          <w:sz w:val="20"/>
          <w:szCs w:val="20"/>
        </w:rPr>
        <w:t>The system goes beyond a traditional POS to deliver an integrated operations platform covering the full restaurant lifecycle — from order placement and kitchen management, to inventory tracking, recipe costing, purchase management, customer loyalty, and business analytics. It is designed to scale from a single outlet to a large F&amp;B group with dozens of brands and branches.</w:t>
      </w:r>
    </w:p>
    <w:p>
      <w:pPr>
        <w:spacing w:after="120"/>
      </w:pPr>
      <w:r>
        <w:t xml:space="preserve"/>
      </w:r>
    </w:p>
    <w:p>
      <w:pPr>
        <w:pStyle w:val="Heading2"/>
        <w:spacing w:after="120" w:before="280"/>
      </w:pPr>
      <w:r>
        <w:rPr>
          <w:rFonts w:ascii="Arial" w:cs="Arial" w:eastAsia="Arial" w:hAnsi="Arial"/>
          <w:b/>
          <w:bCs/>
          <w:color w:val="2E86C1"/>
          <w:sz w:val="26"/>
          <w:szCs w:val="26"/>
        </w:rPr>
        <w:t xml:space="preserve">1.1 Key Capabilities</w:t>
      </w:r>
    </w:p>
    <w:p>
      <w:pPr>
        <w:pStyle w:val="ListParagraph"/>
        <w:numPr>
          <w:ilvl w:val="0"/>
          <w:numId w:val="2"/>
        </w:numPr>
        <w:spacing w:after="60"/>
      </w:pPr>
      <w:r>
        <w:rPr>
          <w:rFonts w:ascii="Arial" w:cs="Arial" w:eastAsia="Arial" w:hAnsi="Arial"/>
          <w:color w:val="333333"/>
          <w:sz w:val="20"/>
          <w:szCs w:val="20"/>
        </w:rPr>
        <w:t xml:space="preserve">Multi-brand, multi-branch architecture with centralized group-level control</w:t>
      </w:r>
    </w:p>
    <w:p>
      <w:pPr>
        <w:pStyle w:val="ListParagraph"/>
        <w:numPr>
          <w:ilvl w:val="0"/>
          <w:numId w:val="2"/>
        </w:numPr>
        <w:spacing w:after="60"/>
      </w:pPr>
      <w:r>
        <w:rPr>
          <w:rFonts w:ascii="Arial" w:cs="Arial" w:eastAsia="Arial" w:hAnsi="Arial"/>
          <w:color w:val="333333"/>
          <w:sz w:val="20"/>
          <w:szCs w:val="20"/>
        </w:rPr>
        <w:t xml:space="preserve">Dine-in, takeaway, and delivery order types in a single platform</w:t>
      </w:r>
    </w:p>
    <w:p>
      <w:pPr>
        <w:pStyle w:val="ListParagraph"/>
        <w:numPr>
          <w:ilvl w:val="0"/>
          <w:numId w:val="2"/>
        </w:numPr>
        <w:spacing w:after="60"/>
      </w:pPr>
      <w:r>
        <w:rPr>
          <w:rFonts w:ascii="Arial" w:cs="Arial" w:eastAsia="Arial" w:hAnsi="Arial"/>
          <w:color w:val="333333"/>
          <w:sz w:val="20"/>
          <w:szCs w:val="20"/>
        </w:rPr>
        <w:t xml:space="preserve">Third-party delivery platform integration (Talabat, Deliveroo, Jahez, HungerStation)</w:t>
      </w:r>
    </w:p>
    <w:p>
      <w:pPr>
        <w:pStyle w:val="ListParagraph"/>
        <w:numPr>
          <w:ilvl w:val="0"/>
          <w:numId w:val="2"/>
        </w:numPr>
        <w:spacing w:after="60"/>
      </w:pPr>
      <w:r>
        <w:rPr>
          <w:rFonts w:ascii="Arial" w:cs="Arial" w:eastAsia="Arial" w:hAnsi="Arial"/>
          <w:color w:val="333333"/>
          <w:sz w:val="20"/>
          <w:szCs w:val="20"/>
        </w:rPr>
        <w:t xml:space="preserve">Kitchen Display System (KDS) with real-time order routing per station</w:t>
      </w:r>
    </w:p>
    <w:p>
      <w:pPr>
        <w:pStyle w:val="ListParagraph"/>
        <w:numPr>
          <w:ilvl w:val="0"/>
          <w:numId w:val="2"/>
        </w:numPr>
        <w:spacing w:after="60"/>
      </w:pPr>
      <w:r>
        <w:rPr>
          <w:rFonts w:ascii="Arial" w:cs="Arial" w:eastAsia="Arial" w:hAnsi="Arial"/>
          <w:color w:val="333333"/>
          <w:sz w:val="20"/>
          <w:szCs w:val="20"/>
        </w:rPr>
        <w:t xml:space="preserve">Full inventory management with stock tracking, transfers, and alerts</w:t>
      </w:r>
    </w:p>
    <w:p>
      <w:pPr>
        <w:pStyle w:val="ListParagraph"/>
        <w:numPr>
          <w:ilvl w:val="0"/>
          <w:numId w:val="2"/>
        </w:numPr>
        <w:spacing w:after="60"/>
      </w:pPr>
      <w:r>
        <w:rPr>
          <w:rFonts w:ascii="Arial" w:cs="Arial" w:eastAsia="Arial" w:hAnsi="Arial"/>
          <w:color w:val="333333"/>
          <w:sz w:val="20"/>
          <w:szCs w:val="20"/>
        </w:rPr>
        <w:t xml:space="preserve">Recipe management with cost calculation, yield tracking, and sub-recipes</w:t>
      </w:r>
    </w:p>
    <w:p>
      <w:pPr>
        <w:pStyle w:val="ListParagraph"/>
        <w:numPr>
          <w:ilvl w:val="0"/>
          <w:numId w:val="2"/>
        </w:numPr>
        <w:spacing w:after="60"/>
      </w:pPr>
      <w:r>
        <w:rPr>
          <w:rFonts w:ascii="Arial" w:cs="Arial" w:eastAsia="Arial" w:hAnsi="Arial"/>
          <w:color w:val="333333"/>
          <w:sz w:val="20"/>
          <w:szCs w:val="20"/>
        </w:rPr>
        <w:t xml:space="preserve">Purchase management: suppliers, purchase orders, and goods receipt notes</w:t>
      </w:r>
    </w:p>
    <w:p>
      <w:pPr>
        <w:pStyle w:val="ListParagraph"/>
        <w:numPr>
          <w:ilvl w:val="0"/>
          <w:numId w:val="2"/>
        </w:numPr>
        <w:spacing w:after="60"/>
      </w:pPr>
      <w:r>
        <w:rPr>
          <w:rFonts w:ascii="Arial" w:cs="Arial" w:eastAsia="Arial" w:hAnsi="Arial"/>
          <w:color w:val="333333"/>
          <w:sz w:val="20"/>
          <w:szCs w:val="20"/>
        </w:rPr>
        <w:t xml:space="preserve">Bilingual UI: Arabic (RTL) and English (LTR) switchable per user session</w:t>
      </w:r>
    </w:p>
    <w:p>
      <w:pPr>
        <w:pStyle w:val="ListParagraph"/>
        <w:numPr>
          <w:ilvl w:val="0"/>
          <w:numId w:val="2"/>
        </w:numPr>
        <w:spacing w:after="60"/>
      </w:pPr>
      <w:r>
        <w:rPr>
          <w:rFonts w:ascii="Arial" w:cs="Arial" w:eastAsia="Arial" w:hAnsi="Arial"/>
          <w:color w:val="333333"/>
          <w:sz w:val="20"/>
          <w:szCs w:val="20"/>
        </w:rPr>
        <w:t xml:space="preserve">Role-based access control across all modules and branches</w:t>
      </w:r>
    </w:p>
    <w:p>
      <w:pPr>
        <w:pStyle w:val="ListParagraph"/>
        <w:numPr>
          <w:ilvl w:val="0"/>
          <w:numId w:val="2"/>
        </w:numPr>
        <w:spacing w:after="60"/>
      </w:pPr>
      <w:r>
        <w:rPr>
          <w:rFonts w:ascii="Arial" w:cs="Arial" w:eastAsia="Arial" w:hAnsi="Arial"/>
          <w:color w:val="333333"/>
          <w:sz w:val="20"/>
          <w:szCs w:val="20"/>
        </w:rPr>
        <w:t xml:space="preserve">Real-time dashboards and configurable business reports</w:t>
      </w:r>
    </w:p>
    <w:p>
      <w:pPr>
        <w:pStyle w:val="ListParagraph"/>
        <w:numPr>
          <w:ilvl w:val="0"/>
          <w:numId w:val="2"/>
        </w:numPr>
        <w:spacing w:after="60"/>
      </w:pPr>
      <w:r>
        <w:rPr>
          <w:rFonts w:ascii="Arial" w:cs="Arial" w:eastAsia="Arial" w:hAnsi="Arial"/>
          <w:color w:val="333333"/>
          <w:sz w:val="20"/>
          <w:szCs w:val="20"/>
        </w:rPr>
        <w:t>Customer loyalty program: points, tiers, and redemption across all brands, with members identified by mobile number</w:t>
      </w:r>
    </w:p>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2. System Architecture</w:t>
      </w:r>
    </w:p>
    <w:p>
      <w:pPr>
        <w:pStyle w:val="Heading2"/>
        <w:spacing w:after="120" w:before="280"/>
      </w:pPr>
      <w:r>
        <w:rPr>
          <w:rFonts w:ascii="Arial" w:cs="Arial" w:eastAsia="Arial" w:hAnsi="Arial"/>
          <w:b/>
          <w:bCs/>
          <w:color w:val="2E86C1"/>
          <w:sz w:val="26"/>
          <w:szCs w:val="26"/>
        </w:rPr>
        <w:t xml:space="preserve">2.1 Architecture Overview</w:t>
      </w:r>
    </w:p>
    <w:p>
      <w:pPr>
        <w:spacing w:after="100"/>
      </w:pPr>
      <w:r>
        <w:rPr>
          <w:rFonts w:ascii="Arial" w:cs="Arial" w:eastAsia="Arial" w:hAnsi="Arial"/>
          <w:color w:val="333333"/>
          <w:sz w:val="20"/>
          <w:szCs w:val="20"/>
        </w:rPr>
        <w:t xml:space="preserve">The system uses a modern three-tier web architecture with clear separation between the presentation, business logic, and data layers. A monorepo manages the frontend, backend API, and shared packages in a single repository while keeping them independently deployable.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3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Technology</w:t>
            </w:r>
          </w:p>
        </w:tc>
        <w:tc>
          <w:tcPr>
            <w:tcW w:type="dxa" w:w="3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Responsibility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Frontend</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React 18 + TypeScript + Vite</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 UI, Management Console, KDS, Reports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API Layer</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Node.js + Express + TypeScript</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Business logic, REST API, WebSocket server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Database</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PostgreSQL 16 + Prisma ORM</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Persistent store, transactions, reporting queries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Cache</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Redis 7</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Session tokens, menu cache, real-time pub/sub</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Real-time</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Socket.io v4</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KDS live updates, order notifications, stock alerts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Storage</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AWS S3 / MinIO (self-hosted)</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Menu images, receipts, documents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Print Bridge</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Node.js local process + ESC/POS</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Thermal receipt and KOT printing</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2.2 Multi-Tenancy Model</w:t>
      </w:r>
    </w:p>
    <w:p>
      <w:pPr>
        <w:spacing w:after="100"/>
      </w:pPr>
      <w:r>
        <w:rPr>
          <w:rFonts w:ascii="Arial" w:cs="Arial" w:eastAsia="Arial" w:hAnsi="Arial"/>
          <w:color w:val="333333"/>
          <w:sz w:val="20"/>
          <w:szCs w:val="20"/>
        </w:rPr>
        <w:t xml:space="preserve">The system uses a shared database with row-level tenant isolation. Each Brand is the top-level tenant; Branches belong to a Brand. All operational tables carry both brand_id and branch_id, enforced at the API middleware level. This enables cross-brand reporting for group owners while maintaining strict data separation between brands.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Tenant Level</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 (e.g., 'Pizza Palace', 'Burger Hub')</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Operational Level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 (e.g., 'Pizza Palace — Mall Branch')</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Isolation</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Row-level via brand_id + branch_id on all tables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Cross-Brand Access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Group Admin role only, scoped by JWT claims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Configuration</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Each branch has independent menu pricing, hours, and printers</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2.3 Bilingual Architecture (AR / EN)</w:t>
      </w:r>
    </w:p>
    <w:p>
      <w:pPr>
        <w:spacing w:after="100"/>
      </w:pPr>
      <w:r>
        <w:rPr>
          <w:rFonts w:ascii="Arial" w:cs="Arial" w:eastAsia="Arial" w:hAnsi="Arial"/>
          <w:color w:val="333333"/>
          <w:sz w:val="20"/>
          <w:szCs w:val="20"/>
        </w:rPr>
        <w:t xml:space="preserve">Internationalization is implemented with i18next + react-i18next on the frontend. All UI strings are stored in JSON locale files. Database content requiring translation (menu names, category names, modifier names) uses a JSONB translations column pattern:</w:t>
      </w:r>
    </w:p>
    <w:p>
      <w:pPr>
        <w:spacing w:after="120"/>
      </w:pPr>
      <w:r>
        <w:t xml:space="preserve"/>
      </w:r>
    </w:p>
    <w:p>
      <w:pPr>
        <w:spacing w:after="100"/>
      </w:pPr>
      <w:r>
        <w:rPr>
          <w:rFonts w:ascii="Courier New" w:cs="Courier New" w:eastAsia="Courier New" w:hAnsi="Courier New"/>
          <w:color w:val="444444"/>
          <w:sz w:val="18"/>
          <w:szCs w:val="18"/>
        </w:rPr>
        <w:t xml:space="preserve">  name: { "en": "Grilled Chicken", "ar": "دجاج مشوي" }</w:t>
      </w:r>
    </w:p>
    <w:p>
      <w:pPr>
        <w:spacing w:after="120"/>
      </w:pPr>
      <w:r>
        <w:t xml:space="preserve"/>
      </w:r>
    </w:p>
    <w:p>
      <w:pPr>
        <w:spacing w:after="100"/>
      </w:pPr>
      <w:r>
        <w:rPr>
          <w:rFonts w:ascii="Arial" w:cs="Arial" w:eastAsia="Arial" w:hAnsi="Arial"/>
          <w:color w:val="333333"/>
          <w:sz w:val="20"/>
          <w:szCs w:val="20"/>
        </w:rPr>
        <w:t xml:space="preserve">The frontend applies dir='rtl' or dir='ltr' based on user language preference. Tailwind CSS with the RTL plugin handles layout mirroring automatically, including icon flipping and margin/padding reversal.</w:t>
      </w:r>
    </w:p>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3. System Modules</w:t>
      </w:r>
    </w:p>
    <w:p>
      <w:pPr>
        <w:pStyle w:val="Heading2"/>
        <w:spacing w:after="120" w:before="280"/>
      </w:pPr>
      <w:r>
        <w:rPr>
          <w:rFonts w:ascii="Arial" w:cs="Arial" w:eastAsia="Arial" w:hAnsi="Arial"/>
          <w:b/>
          <w:bCs/>
          <w:color w:val="2E86C1"/>
          <w:sz w:val="26"/>
          <w:szCs w:val="26"/>
        </w:rPr>
        <w:t xml:space="preserve">3.1 Module 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530"/>
        <w:gridCol w:w="3530"/>
      </w:tblGrid>
      <w:tr>
        <w:tc>
          <w:tcPr>
            <w:tcW w:type="dxa" w:w="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w:t>
            </w:r>
          </w:p>
        </w:tc>
        <w:tc>
          <w:tcPr>
            <w:tcW w:type="dxa" w:w="353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Sub-Modules</w:t>
            </w:r>
          </w:p>
        </w:tc>
        <w:tc>
          <w:tcPr>
            <w:tcW w:type="dxa" w:w="353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Functions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Brand &amp; Branch Mgmt</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Brands, Branches, Settings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brands/branches, operating hours, printer config, branch-level overrides</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2</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User &amp; Access Control</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Users, Roles, Permissions</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Staff accounts, role-based access, PIN login for cashiers, full audit logs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3</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Menu Management</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Categories, Items, Modifiers, Combos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Bilingual menus, modifiers/variants, pricing per branch, availability scheduling</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4</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Order Management</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Dine-In, Takeaway, Delivery</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Table/order creation, editing, split bills, voids, order status lifecycle</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5</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Kitchen Display (KDS)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KDS Screen, Order Routing</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Real-time order display, station routing, bump/recall, priority flags</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6</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Payment Processing</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Cash, Card, Wallet, Split</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Multiple tender types, split payment, daily cash reconciliation, refunds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7</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Delivery Management</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Delivery Orders, Platform Integrations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Delivery zone mapping, 3rd-party platform sync, driver assignment</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8</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Table Management</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Floor Plan, Reservations</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Visual floor plan editor, table assignment, merge/split, occupancy status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9</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Inventory Management</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Stock Items, Movements, Alerts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Stock tracking per branch, in/out/transfer, reorder alerts, variance reports</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10</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Recipe Management</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Recipes, Costing, Yield</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Link items to ingredients, portion/yield, real-time cost calculation, sub-recipes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11</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Purchase Management</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Suppliers, POs, GRN</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Supplier directory, purchase orders, goods received notes, auto stock update</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12</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Shift Management</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Shifts, Float, Reconciliation</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Open/close register, cash float entry, end-of-shift report, discrepancy tracking</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13</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Reporting &amp; Analytics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Sales, Inventory, Cost, Staff</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Revenue reports, item performance, food cost %, stock consumption vs. actual</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14</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Promotions &amp; Discounts</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Vouchers, Combos, Happy Hour</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Discount rules, voucher codes, time-based promotions, brand/branch scoping</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15</w:t>
            </w:r>
          </w:p>
        </w:tc>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Notifications &amp; Alerts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Stock Alerts, System Alerts</w:t>
            </w:r>
          </w:p>
        </w:tc>
        <w:tc>
          <w:tcPr>
            <w:tcW w:type="dxa" w:w="353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Low-stock notifications, printer errors, order delays, daily summary reports</w:t>
            </w:r>
          </w:p>
        </w:tc>
      </w:tr>
      <w:tr>
        <w:tc>
          <w:tcPr>
            <w:tcW w:type="dxa" w:w="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16</w:t>
            </w:r>
          </w:p>
        </w:tc>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Customer Loyalty &amp; CRM</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Members, Points, Tiers, Rewards</w:t>
            </w:r>
          </w:p>
        </w:tc>
        <w:tc>
          <w:tcPr>
            <w:tcW w:type="dxa" w:w="35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Member profiles by mobile number, points earning/redemption, tiers, expiry, birthday rewards, loyalty campaigns</w:t>
            </w:r>
          </w:p>
        </w:tc>
      </w:tr>
    </w:tbl>
    <w:p>
      <w:pPr>
        <w:spacing w:after="120"/>
      </w:pPr>
      <w:r>
        <w:t xml:space="preserve"/>
      </w:r>
    </w:p>
    <w:p>
      <w:r>
        <w:br w:type="page"/>
      </w:r>
    </w:p>
    <w:p>
      <w:pPr>
        <w:pStyle w:val="Heading2"/>
        <w:spacing w:after="120" w:before="280"/>
      </w:pPr>
      <w:r>
        <w:rPr>
          <w:rFonts w:ascii="Arial" w:cs="Arial" w:eastAsia="Arial" w:hAnsi="Arial"/>
          <w:b/>
          <w:bCs/>
          <w:color w:val="2E86C1"/>
          <w:sz w:val="26"/>
          <w:szCs w:val="26"/>
        </w:rPr>
        <w:t xml:space="preserve">3.2 Order Management</w:t>
      </w:r>
    </w:p>
    <w:p>
      <w:pPr>
        <w:spacing w:after="100"/>
      </w:pPr>
      <w:r>
        <w:rPr>
          <w:rFonts w:ascii="Arial" w:cs="Arial" w:eastAsia="Arial" w:hAnsi="Arial"/>
          <w:color w:val="333333"/>
          <w:sz w:val="20"/>
          <w:szCs w:val="20"/>
        </w:rPr>
        <w:t xml:space="preserve">The Order module handles three order types simultaneously on the same or different terminals per branch. Orders carry a source field to distinguish POS-entered orders from platform-synced 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Order Type</w:t>
            </w:r>
          </w:p>
        </w:tc>
        <w:tc>
          <w:tcPr>
            <w:tcW w:type="dxa" w:w="38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Flow</w:t>
            </w:r>
          </w:p>
        </w:tc>
        <w:tc>
          <w:tcPr>
            <w:tcW w:type="dxa" w:w="3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Dine-In</w:t>
            </w:r>
          </w:p>
        </w:tc>
        <w:tc>
          <w:tcPr>
            <w:tcW w:type="dxa" w:w="3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Select Table -&gt; Add Items -&gt; Send to KDS -&gt; Settle</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Multi-course support, table merge, hold &amp; fire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Takeaway</w:t>
            </w:r>
          </w:p>
        </w:tc>
        <w:tc>
          <w:tcPr>
            <w:tcW w:type="dxa" w:w="38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Order -&gt; Add Items -&gt; Payment -&gt; Print Receipt</w:t>
            </w:r>
          </w:p>
        </w:tc>
        <w:tc>
          <w:tcPr>
            <w:tcW w:type="dxa" w:w="3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Queue number printing, estimated ready time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Delivery</w:t>
            </w:r>
          </w:p>
        </w:tc>
        <w:tc>
          <w:tcPr>
            <w:tcW w:type="dxa" w:w="38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 In (POS or Platform) -&gt; KDS -&gt; Dispatch</w:t>
            </w:r>
          </w:p>
        </w:tc>
        <w:tc>
          <w:tcPr>
            <w:tcW w:type="dxa" w:w="36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Manual entry or auto-sync from delivery platforms</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3.3 Inventory Management</w:t>
      </w:r>
    </w:p>
    <w:p>
      <w:pPr>
        <w:spacing w:after="100"/>
      </w:pPr>
      <w:r>
        <w:rPr>
          <w:rFonts w:ascii="Arial" w:cs="Arial" w:eastAsia="Arial" w:hAnsi="Arial"/>
          <w:color w:val="333333"/>
          <w:sz w:val="20"/>
          <w:szCs w:val="20"/>
        </w:rPr>
        <w:t xml:space="preserve">Inventory tracks raw materials, semi-finished goods, and packaging at branch level. Every transaction that consumes stock creates a movement record for full traceability and variance analysis.</w:t>
      </w:r>
    </w:p>
    <w:p>
      <w:pPr>
        <w:spacing w:after="120"/>
      </w:pPr>
      <w:r>
        <w:t xml:space="preserve"/>
      </w:r>
    </w:p>
    <w:p>
      <w:pPr>
        <w:pStyle w:val="ListParagraph"/>
        <w:numPr>
          <w:ilvl w:val="0"/>
          <w:numId w:val="2"/>
        </w:numPr>
        <w:spacing w:after="60"/>
      </w:pPr>
      <w:r>
        <w:rPr>
          <w:rFonts w:ascii="Arial" w:cs="Arial" w:eastAsia="Arial" w:hAnsi="Arial"/>
          <w:color w:val="333333"/>
          <w:sz w:val="20"/>
          <w:szCs w:val="20"/>
        </w:rPr>
        <w:t xml:space="preserve">Stock Items: unit of measure, reorder level, current quantity per branch</w:t>
      </w:r>
    </w:p>
    <w:p>
      <w:pPr>
        <w:pStyle w:val="ListParagraph"/>
        <w:numPr>
          <w:ilvl w:val="0"/>
          <w:numId w:val="2"/>
        </w:numPr>
        <w:spacing w:after="60"/>
      </w:pPr>
      <w:r>
        <w:rPr>
          <w:rFonts w:ascii="Arial" w:cs="Arial" w:eastAsia="Arial" w:hAnsi="Arial"/>
          <w:color w:val="333333"/>
          <w:sz w:val="20"/>
          <w:szCs w:val="20"/>
        </w:rPr>
        <w:t xml:space="preserve">Stock Movements: purchase receipt, sale deduction, wastage, transfer, manual adjustment</w:t>
      </w:r>
    </w:p>
    <w:p>
      <w:pPr>
        <w:pStyle w:val="ListParagraph"/>
        <w:numPr>
          <w:ilvl w:val="0"/>
          <w:numId w:val="2"/>
        </w:numPr>
        <w:spacing w:after="60"/>
      </w:pPr>
      <w:r>
        <w:rPr>
          <w:rFonts w:ascii="Arial" w:cs="Arial" w:eastAsia="Arial" w:hAnsi="Arial"/>
          <w:color w:val="333333"/>
          <w:sz w:val="20"/>
          <w:szCs w:val="20"/>
        </w:rPr>
        <w:t xml:space="preserve">Inter-Branch Transfers: request &gt; approve &gt; dispatch &gt; receive workflow</w:t>
      </w:r>
    </w:p>
    <w:p>
      <w:pPr>
        <w:pStyle w:val="ListParagraph"/>
        <w:numPr>
          <w:ilvl w:val="0"/>
          <w:numId w:val="2"/>
        </w:numPr>
        <w:spacing w:after="60"/>
      </w:pPr>
      <w:r>
        <w:rPr>
          <w:rFonts w:ascii="Arial" w:cs="Arial" w:eastAsia="Arial" w:hAnsi="Arial"/>
          <w:color w:val="333333"/>
          <w:sz w:val="20"/>
          <w:szCs w:val="20"/>
        </w:rPr>
        <w:t xml:space="preserve">Variance Reports: theoretical consumption (from recipes x sales) vs. physical count</w:t>
      </w:r>
    </w:p>
    <w:p>
      <w:pPr>
        <w:pStyle w:val="ListParagraph"/>
        <w:numPr>
          <w:ilvl w:val="0"/>
          <w:numId w:val="2"/>
        </w:numPr>
        <w:spacing w:after="60"/>
      </w:pPr>
      <w:r>
        <w:rPr>
          <w:rFonts w:ascii="Arial" w:cs="Arial" w:eastAsia="Arial" w:hAnsi="Arial"/>
          <w:color w:val="333333"/>
          <w:sz w:val="20"/>
          <w:szCs w:val="20"/>
        </w:rPr>
        <w:t xml:space="preserve">Reorder Alerts: configurable minimum level triggers in-app and email notifications</w:t>
      </w:r>
    </w:p>
    <w:p>
      <w:pPr>
        <w:spacing w:after="120"/>
      </w:pPr>
      <w:r>
        <w:t xml:space="preserve"/>
      </w:r>
    </w:p>
    <w:p>
      <w:pPr>
        <w:pStyle w:val="Heading2"/>
        <w:spacing w:after="120" w:before="280"/>
      </w:pPr>
      <w:r>
        <w:rPr>
          <w:rFonts w:ascii="Arial" w:cs="Arial" w:eastAsia="Arial" w:hAnsi="Arial"/>
          <w:b/>
          <w:bCs/>
          <w:color w:val="2E86C1"/>
          <w:sz w:val="26"/>
          <w:szCs w:val="26"/>
        </w:rPr>
        <w:t xml:space="preserve">3.4 Recipe Management</w:t>
      </w:r>
    </w:p>
    <w:p>
      <w:pPr>
        <w:spacing w:after="100"/>
      </w:pPr>
      <w:r>
        <w:rPr>
          <w:rFonts w:ascii="Arial" w:cs="Arial" w:eastAsia="Arial" w:hAnsi="Arial"/>
          <w:color w:val="333333"/>
          <w:sz w:val="20"/>
          <w:szCs w:val="20"/>
        </w:rPr>
        <w:t xml:space="preserve">Recipes link menu items to their ingredient list. On order settlement, the system deducts ingredient quantities from branch stock based on the portion recipe, enabling real-time food cost tracking.</w:t>
      </w:r>
    </w:p>
    <w:p>
      <w:pPr>
        <w:spacing w:after="120"/>
      </w:pPr>
      <w:r>
        <w:t xml:space="preserve"/>
      </w:r>
    </w:p>
    <w:p>
      <w:pPr>
        <w:pStyle w:val="ListParagraph"/>
        <w:numPr>
          <w:ilvl w:val="0"/>
          <w:numId w:val="2"/>
        </w:numPr>
        <w:spacing w:after="60"/>
      </w:pPr>
      <w:r>
        <w:rPr>
          <w:rFonts w:ascii="Arial" w:cs="Arial" w:eastAsia="Arial" w:hAnsi="Arial"/>
          <w:color w:val="333333"/>
          <w:sz w:val="20"/>
          <w:szCs w:val="20"/>
        </w:rPr>
        <w:t xml:space="preserve">Recipe Builder: select item, add ingredients with quantity and unit of measure</w:t>
      </w:r>
    </w:p>
    <w:p>
      <w:pPr>
        <w:pStyle w:val="ListParagraph"/>
        <w:numPr>
          <w:ilvl w:val="0"/>
          <w:numId w:val="2"/>
        </w:numPr>
        <w:spacing w:after="60"/>
      </w:pPr>
      <w:r>
        <w:rPr>
          <w:rFonts w:ascii="Arial" w:cs="Arial" w:eastAsia="Arial" w:hAnsi="Arial"/>
          <w:color w:val="333333"/>
          <w:sz w:val="20"/>
          <w:szCs w:val="20"/>
        </w:rPr>
        <w:t xml:space="preserve">Sub-recipes: ingredients can themselves be semi-finished recipes (e.g., sauce, dough base)</w:t>
      </w:r>
    </w:p>
    <w:p>
      <w:pPr>
        <w:pStyle w:val="ListParagraph"/>
        <w:numPr>
          <w:ilvl w:val="0"/>
          <w:numId w:val="2"/>
        </w:numPr>
        <w:spacing w:after="60"/>
      </w:pPr>
      <w:r>
        <w:rPr>
          <w:rFonts w:ascii="Arial" w:cs="Arial" w:eastAsia="Arial" w:hAnsi="Arial"/>
          <w:color w:val="333333"/>
          <w:sz w:val="20"/>
          <w:szCs w:val="20"/>
        </w:rPr>
        <w:t xml:space="preserve">Yield Factor: account for cooking loss (e.g., 1.2kg raw chicken yields 1kg cooked)</w:t>
      </w:r>
    </w:p>
    <w:p>
      <w:pPr>
        <w:pStyle w:val="ListParagraph"/>
        <w:numPr>
          <w:ilvl w:val="0"/>
          <w:numId w:val="2"/>
        </w:numPr>
        <w:spacing w:after="60"/>
      </w:pPr>
      <w:r>
        <w:rPr>
          <w:rFonts w:ascii="Arial" w:cs="Arial" w:eastAsia="Arial" w:hAnsi="Arial"/>
          <w:color w:val="333333"/>
          <w:sz w:val="20"/>
          <w:szCs w:val="20"/>
        </w:rPr>
        <w:t xml:space="preserve">Cost Card: auto-calculated cost per portion based on latest purchase prices from GRNs</w:t>
      </w:r>
    </w:p>
    <w:p>
      <w:pPr>
        <w:pStyle w:val="ListParagraph"/>
        <w:numPr>
          <w:ilvl w:val="0"/>
          <w:numId w:val="2"/>
        </w:numPr>
        <w:spacing w:after="60"/>
      </w:pPr>
      <w:r>
        <w:rPr>
          <w:rFonts w:ascii="Arial" w:cs="Arial" w:eastAsia="Arial" w:hAnsi="Arial"/>
          <w:color w:val="333333"/>
          <w:sz w:val="20"/>
          <w:szCs w:val="20"/>
        </w:rPr>
        <w:t xml:space="preserve">Variance: compare theoretical food cost vs. actual cost from physical stock counts</w:t>
      </w:r>
    </w:p>
    <w:p>
      <w:pPr>
        <w:spacing w:after="120"/>
      </w:pPr>
      <w:r>
        <w:t xml:space="preserve"/>
      </w:r>
    </w:p>
    <w:p>
      <w:pPr>
        <w:pStyle w:val="Heading2"/>
        <w:spacing w:after="120" w:before="280"/>
      </w:pPr>
      <w:r>
        <w:rPr>
          <w:rFonts w:ascii="Arial" w:cs="Arial" w:eastAsia="Arial" w:hAnsi="Arial"/>
          <w:b/>
          <w:bCs/>
          <w:color w:val="2E86C1"/>
          <w:sz w:val="26"/>
          <w:szCs w:val="26"/>
        </w:rPr>
        <w:t xml:space="preserve">3.5 Purchase Management</w:t>
      </w:r>
    </w:p>
    <w:p>
      <w:pPr>
        <w:spacing w:after="100"/>
      </w:pPr>
      <w:r>
        <w:rPr>
          <w:rFonts w:ascii="Arial" w:cs="Arial" w:eastAsia="Arial" w:hAnsi="Arial"/>
          <w:color w:val="333333"/>
          <w:sz w:val="20"/>
          <w:szCs w:val="20"/>
        </w:rPr>
        <w:t xml:space="preserve">The purchase module manages the full procurement cycle from supplier onboarding to inventory update on goods receipt.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w:t>
            </w:r>
          </w:p>
        </w:tc>
        <w:tc>
          <w:tcPr>
            <w:tcW w:type="dxa" w:w="6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1. Supplier Setup</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Register supplier with contacts, payment terms, and linked stock items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2. Purchase Request</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 manager raises a purchase request from reorder alerts or ad-hoc need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3. Purchase Order</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HQ or purchasing role approves and converts to a formal PO sent to supplier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4. Goods Receipt (GRN)</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 records received quantities and notes any variances against the PO</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5. Stock Update</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auto-updates branch stock and records the new weighted average cost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6. Invoice Matching</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Match supplier invoice to GRN for accounts payable reconciliation</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3.6 Delivery Platform Integration</w:t>
      </w:r>
    </w:p>
    <w:p>
      <w:pPr>
        <w:spacing w:after="100"/>
      </w:pPr>
      <w:r>
        <w:rPr>
          <w:rFonts w:ascii="Arial" w:cs="Arial" w:eastAsia="Arial" w:hAnsi="Arial"/>
          <w:color w:val="333333"/>
          <w:sz w:val="20"/>
          <w:szCs w:val="20"/>
        </w:rPr>
        <w:t xml:space="preserve">A Delivery Integration Layer connects to third-party platforms via their published APIs. Orders from platforms appear in the POS and KDS automatically, eliminating manual re-entry.</w:t>
      </w:r>
    </w:p>
    <w:p>
      <w:pPr>
        <w:spacing w:after="120"/>
      </w:pPr>
      <w:r>
        <w:t xml:space="preserve"/>
      </w:r>
    </w:p>
    <w:p>
      <w:pPr>
        <w:pStyle w:val="ListParagraph"/>
        <w:numPr>
          <w:ilvl w:val="0"/>
          <w:numId w:val="2"/>
        </w:numPr>
        <w:spacing w:after="60"/>
      </w:pPr>
      <w:r>
        <w:rPr>
          <w:rFonts w:ascii="Arial" w:cs="Arial" w:eastAsia="Arial" w:hAnsi="Arial"/>
          <w:color w:val="333333"/>
          <w:sz w:val="20"/>
          <w:szCs w:val="20"/>
        </w:rPr>
        <w:t xml:space="preserve">Supported platforms: Talabat, Deliveroo, Jahez, HungerStation (configurable per brand)</w:t>
      </w:r>
    </w:p>
    <w:p>
      <w:pPr>
        <w:pStyle w:val="ListParagraph"/>
        <w:numPr>
          <w:ilvl w:val="0"/>
          <w:numId w:val="2"/>
        </w:numPr>
        <w:spacing w:after="60"/>
      </w:pPr>
      <w:r>
        <w:rPr>
          <w:rFonts w:ascii="Arial" w:cs="Arial" w:eastAsia="Arial" w:hAnsi="Arial"/>
          <w:color w:val="333333"/>
          <w:sz w:val="20"/>
          <w:szCs w:val="20"/>
        </w:rPr>
        <w:t xml:space="preserve">Menu sync: push menu updates and availability changes from POS to platform</w:t>
      </w:r>
    </w:p>
    <w:p>
      <w:pPr>
        <w:pStyle w:val="ListParagraph"/>
        <w:numPr>
          <w:ilvl w:val="0"/>
          <w:numId w:val="2"/>
        </w:numPr>
        <w:spacing w:after="60"/>
      </w:pPr>
      <w:r>
        <w:rPr>
          <w:rFonts w:ascii="Arial" w:cs="Arial" w:eastAsia="Arial" w:hAnsi="Arial"/>
          <w:color w:val="333333"/>
          <w:sz w:val="20"/>
          <w:szCs w:val="20"/>
        </w:rPr>
        <w:t xml:space="preserve">Order ingestion: receive orders via webhook or polling, map to internal order schema</w:t>
      </w:r>
    </w:p>
    <w:p>
      <w:pPr>
        <w:pStyle w:val="ListParagraph"/>
        <w:numPr>
          <w:ilvl w:val="0"/>
          <w:numId w:val="2"/>
        </w:numPr>
        <w:spacing w:after="60"/>
      </w:pPr>
      <w:r>
        <w:rPr>
          <w:rFonts w:ascii="Arial" w:cs="Arial" w:eastAsia="Arial" w:hAnsi="Arial"/>
          <w:color w:val="333333"/>
          <w:sz w:val="20"/>
          <w:szCs w:val="20"/>
        </w:rPr>
        <w:t xml:space="preserve">Status push: send order accepted / ready / picked-up status back to platform</w:t>
      </w:r>
    </w:p>
    <w:p>
      <w:pPr>
        <w:pStyle w:val="ListParagraph"/>
        <w:numPr>
          <w:ilvl w:val="0"/>
          <w:numId w:val="2"/>
        </w:numPr>
        <w:spacing w:after="60"/>
      </w:pPr>
      <w:r>
        <w:rPr>
          <w:rFonts w:ascii="Arial" w:cs="Arial" w:eastAsia="Arial" w:hAnsi="Arial"/>
          <w:color w:val="333333"/>
          <w:sz w:val="20"/>
          <w:szCs w:val="20"/>
        </w:rPr>
        <w:t xml:space="preserve">Unified reporting: combine platform sales with POS sales in a single dashboard</w:t>
      </w:r>
    </w:p>
    <w:p>
      <w:pPr>
        <w:pStyle w:val="Heading2"/>
        <w:spacing w:after="120" w:before="280"/>
      </w:pPr>
      <w:r>
        <w:rPr>
          <w:rFonts w:ascii="Arial" w:cs="Arial" w:eastAsia="Arial" w:hAnsi="Arial"/>
          <w:b/>
          <w:bCs/>
          <w:color w:val="2E86C1"/>
          <w:sz w:val="26"/>
          <w:szCs w:val="26"/>
        </w:rPr>
        <w:t>3.7 Customer Loyalty Program</w:t>
      </w:r>
    </w:p>
    <w:p>
      <w:pPr>
        <w:spacing w:after="100"/>
      </w:pPr>
      <w:r>
        <w:rPr>
          <w:rFonts w:ascii="Arial" w:cs="Arial" w:eastAsia="Arial" w:hAnsi="Arial"/>
          <w:color w:val="333333"/>
          <w:sz w:val="20"/>
          <w:szCs w:val="20"/>
        </w:rPr>
        <w:t>The loyalty program rewards repeat customers across every brand in the group. Customers join at the POS with their mobile number, so no app or card is needed. Points are held in a group-wide wallet by default, so a guest can earn at one brand and redeem at another; each brand can instead run its own separate program. All values below are defaults and can be changed from the Management Console without code changes.</w:t>
      </w:r>
    </w:p>
    <w:p>
      <w:pPr>
        <w:pStyle w:val="ListParagraph"/>
        <w:numPr>
          <w:ilvl w:val="0"/>
          <w:numId w:val="2"/>
        </w:numPr>
        <w:spacing w:after="60"/>
      </w:pPr>
      <w:r>
        <w:rPr>
          <w:rFonts w:ascii="Arial" w:cs="Arial" w:eastAsia="Arial" w:hAnsi="Arial"/>
          <w:color w:val="333333"/>
          <w:sz w:val="20"/>
          <w:szCs w:val="20"/>
        </w:rPr>
        <w:t>Member ID: mobile number (unique); optional name, email, birthday, and marketing consent</w:t>
      </w:r>
    </w:p>
    <w:p>
      <w:pPr>
        <w:pStyle w:val="ListParagraph"/>
        <w:numPr>
          <w:ilvl w:val="0"/>
          <w:numId w:val="2"/>
        </w:numPr>
        <w:spacing w:after="60"/>
      </w:pPr>
      <w:r>
        <w:rPr>
          <w:rFonts w:ascii="Arial" w:cs="Arial" w:eastAsia="Arial" w:hAnsi="Arial"/>
          <w:color w:val="333333"/>
          <w:sz w:val="20"/>
          <w:szCs w:val="20"/>
        </w:rPr>
        <w:t>Scope: group-wide points wallet (default) or brand-only, configurable per brand</w:t>
      </w:r>
    </w:p>
    <w:p>
      <w:pPr>
        <w:pStyle w:val="ListParagraph"/>
        <w:numPr>
          <w:ilvl w:val="0"/>
          <w:numId w:val="2"/>
        </w:numPr>
        <w:spacing w:after="60"/>
      </w:pPr>
      <w:r>
        <w:rPr>
          <w:rFonts w:ascii="Arial" w:cs="Arial" w:eastAsia="Arial" w:hAnsi="Arial"/>
          <w:color w:val="333333"/>
          <w:sz w:val="20"/>
          <w:szCs w:val="20"/>
        </w:rPr>
        <w:t>Earn rate: 1 point per SAR 1 paid, after discounts, multiplied by the member's tier; points are not earned on the part of the bill paid with points</w:t>
      </w:r>
    </w:p>
    <w:p>
      <w:pPr>
        <w:pStyle w:val="ListParagraph"/>
        <w:numPr>
          <w:ilvl w:val="0"/>
          <w:numId w:val="2"/>
        </w:numPr>
        <w:spacing w:after="60"/>
      </w:pPr>
      <w:r>
        <w:rPr>
          <w:rFonts w:ascii="Arial" w:cs="Arial" w:eastAsia="Arial" w:hAnsi="Arial"/>
          <w:color w:val="333333"/>
          <w:sz w:val="20"/>
          <w:szCs w:val="20"/>
        </w:rPr>
        <w:t>Redemption value: 100 points = SAR 5, applied as a payment tender at checkout</w:t>
      </w:r>
    </w:p>
    <w:p>
      <w:pPr>
        <w:pStyle w:val="ListParagraph"/>
        <w:numPr>
          <w:ilvl w:val="0"/>
          <w:numId w:val="2"/>
        </w:numPr>
        <w:spacing w:after="60"/>
      </w:pPr>
      <w:r>
        <w:rPr>
          <w:rFonts w:ascii="Arial" w:cs="Arial" w:eastAsia="Arial" w:hAnsi="Arial"/>
          <w:color w:val="333333"/>
          <w:sz w:val="20"/>
          <w:szCs w:val="20"/>
        </w:rPr>
        <w:t>Redemption limits: minimum 500 points; up to 50% of the bill; one-time SMS code (OTP) required</w:t>
      </w:r>
    </w:p>
    <w:p>
      <w:pPr>
        <w:pStyle w:val="ListParagraph"/>
        <w:numPr>
          <w:ilvl w:val="0"/>
          <w:numId w:val="2"/>
        </w:numPr>
        <w:spacing w:after="60"/>
      </w:pPr>
      <w:r>
        <w:rPr>
          <w:rFonts w:ascii="Arial" w:cs="Arial" w:eastAsia="Arial" w:hAnsi="Arial"/>
          <w:color w:val="333333"/>
          <w:sz w:val="20"/>
          <w:szCs w:val="20"/>
        </w:rPr>
        <w:t>Point expiry: 12 months after the points were earned (oldest points used first)</w:t>
      </w:r>
    </w:p>
    <w:p>
      <w:pPr>
        <w:pStyle w:val="ListParagraph"/>
        <w:numPr>
          <w:ilvl w:val="0"/>
          <w:numId w:val="2"/>
        </w:numPr>
        <w:spacing w:after="60"/>
      </w:pPr>
      <w:r>
        <w:rPr>
          <w:rFonts w:ascii="Arial" w:cs="Arial" w:eastAsia="Arial" w:hAnsi="Arial"/>
          <w:color w:val="333333"/>
          <w:sz w:val="20"/>
          <w:szCs w:val="20"/>
        </w:rPr>
        <w:t>Bonuses: sign-up bonus (50 points), birthday reward, and double-points campaigns via the Promotions engine</w:t>
      </w:r>
    </w:p>
    <w:p>
      <w:pPr>
        <w:pStyle w:val="ListParagraph"/>
        <w:numPr>
          <w:ilvl w:val="0"/>
          <w:numId w:val="2"/>
        </w:numPr>
        <w:spacing w:after="60"/>
      </w:pPr>
      <w:r>
        <w:rPr>
          <w:rFonts w:ascii="Arial" w:cs="Arial" w:eastAsia="Arial" w:hAnsi="Arial"/>
          <w:color w:val="333333"/>
          <w:sz w:val="20"/>
          <w:szCs w:val="20"/>
        </w:rPr>
        <w:t>Delivery platforms: Talabat / Deliveroo / Jahez orders do not earn by default; direct delivery orders do</w:t>
      </w: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246"/>
        <w:gridCol w:w="1497"/>
        <w:gridCol w:w="4120"/>
      </w:tblGrid>
      <w:tr>
        <w:tc>
          <w:tcPr>
            <w:tcW w:type="dxa" w:w="1497"/>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Tier</w:t>
            </w:r>
          </w:p>
        </w:tc>
        <w:tc>
          <w:tcPr>
            <w:tcW w:type="dxa" w:w="2246"/>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Qualifying Points (12 months)</w:t>
            </w:r>
          </w:p>
        </w:tc>
        <w:tc>
          <w:tcPr>
            <w:tcW w:type="dxa" w:w="1497"/>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Earn Multiplier</w:t>
            </w:r>
          </w:p>
        </w:tc>
        <w:tc>
          <w:tcPr>
            <w:tcW w:type="dxa" w:w="41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Example Benefits</w:t>
            </w:r>
          </w:p>
        </w:tc>
      </w:tr>
      <w:tr>
        <w:tc>
          <w:tcPr>
            <w:tcW w:type="dxa" w:w="1497"/>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Bronze</w:t>
            </w:r>
          </w:p>
        </w:tc>
        <w:tc>
          <w:tcPr>
            <w:tcW w:type="dxa" w:w="22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0 – 1,999</w:t>
            </w:r>
          </w:p>
        </w:tc>
        <w:tc>
          <w:tcPr>
            <w:tcW w:type="dxa" w:w="1497"/>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1.0×</w:t>
            </w:r>
          </w:p>
        </w:tc>
        <w:tc>
          <w:tcPr>
            <w:tcW w:type="dxa" w:w="4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Sign-up bonus, birthday reward</w:t>
            </w:r>
          </w:p>
        </w:tc>
      </w:tr>
      <w:tr>
        <w:tc>
          <w:tcPr>
            <w:tcW w:type="dxa" w:w="1497"/>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Silver</w:t>
            </w:r>
          </w:p>
        </w:tc>
        <w:tc>
          <w:tcPr>
            <w:tcW w:type="dxa" w:w="22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2,000 – 4,999</w:t>
            </w:r>
          </w:p>
        </w:tc>
        <w:tc>
          <w:tcPr>
            <w:tcW w:type="dxa" w:w="1497"/>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1.25×</w:t>
            </w:r>
          </w:p>
        </w:tc>
        <w:tc>
          <w:tcPr>
            <w:tcW w:type="dxa" w:w="4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All Bronze benefits + member-only offers</w:t>
            </w:r>
          </w:p>
        </w:tc>
      </w:tr>
      <w:tr>
        <w:tc>
          <w:tcPr>
            <w:tcW w:type="dxa" w:w="1497"/>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Gold</w:t>
            </w:r>
          </w:p>
        </w:tc>
        <w:tc>
          <w:tcPr>
            <w:tcW w:type="dxa" w:w="22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5,000+</w:t>
            </w:r>
          </w:p>
        </w:tc>
        <w:tc>
          <w:tcPr>
            <w:tcW w:type="dxa" w:w="1497"/>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1.5×</w:t>
            </w:r>
          </w:p>
        </w:tc>
        <w:tc>
          <w:tcPr>
            <w:tcW w:type="dxa" w:w="412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All Silver benefits + priority reservations, free item on birthday</w:t>
            </w:r>
          </w:p>
        </w:tc>
      </w:tr>
    </w:tbl>
    <w:p>
      <w:pPr>
        <w:spacing w:after="120"/>
      </w:pPr>
      <w:r/>
    </w:p>
    <w:p>
      <w:pPr>
        <w:spacing w:after="100"/>
      </w:pPr>
      <w:r>
        <w:rPr>
          <w:rFonts w:ascii="Arial" w:cs="Arial" w:eastAsia="Arial" w:hAnsi="Arial"/>
          <w:color w:val="333333"/>
          <w:sz w:val="20"/>
          <w:szCs w:val="20"/>
        </w:rPr>
        <w:t>Loyalty flow at the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Step</w:t>
            </w:r>
          </w:p>
        </w:tc>
        <w:tc>
          <w:tcPr>
            <w:tcW w:type="dxa" w:w="6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1. Identify Member</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Cashier enters the customer's mobile number. Name, tier, and points balance appear on the order. New customers are enrolled in one step.</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2. Build the Order</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Items, modifiers, and discounts are added as normal. The cart shows the points the customer will earn.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3. Redeem (Optional)</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At payment, points are applied as a tender. An OTP is sent to the member's mobile and entered by the cashier to confirm.</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4. Earn &amp; Receipt</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On settlement, points are posted to the member's account. The receipt shows points earned, redeemed, and the new balance.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5. Voids &amp; Refunds</w:t>
            </w:r>
          </w:p>
        </w:tc>
        <w:tc>
          <w:tcPr>
            <w:tcW w:type="dxa" w:w="6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Refunding or voiding a settled order automatically reverses points earned and returns any points redeemed.</w:t>
            </w:r>
          </w:p>
        </w:tc>
      </w:tr>
    </w:tbl>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4. Database Schema Design</w:t>
      </w:r>
    </w:p>
    <w:p>
      <w:pPr>
        <w:pStyle w:val="Heading2"/>
        <w:spacing w:after="120" w:before="280"/>
      </w:pPr>
      <w:r>
        <w:rPr>
          <w:rFonts w:ascii="Arial" w:cs="Arial" w:eastAsia="Arial" w:hAnsi="Arial"/>
          <w:b/>
          <w:bCs/>
          <w:color w:val="2E86C1"/>
          <w:sz w:val="26"/>
          <w:szCs w:val="26"/>
        </w:rPr>
        <w:t xml:space="preserve">4.1 Schema Philosophy</w:t>
      </w:r>
    </w:p>
    <w:p>
      <w:pPr>
        <w:spacing w:after="100"/>
      </w:pPr>
      <w:r>
        <w:rPr>
          <w:rFonts w:ascii="Arial" w:cs="Arial" w:eastAsia="Arial" w:hAnsi="Arial"/>
          <w:color w:val="333333"/>
          <w:sz w:val="20"/>
          <w:szCs w:val="20"/>
        </w:rPr>
        <w:t xml:space="preserve">The schema is built around the brand &gt; branch hierarchy. Foundational entities (brands, branches, users, roles) form the organizational layer. Menu entities are defined at brand level and can be overridden at branch level. All transactional tables carry brand_id and branch_id for row-level isolation and efficient indexing.</w:t>
      </w:r>
    </w:p>
    <w:p>
      <w:pPr>
        <w:spacing w:after="120"/>
      </w:pPr>
      <w:r>
        <w:t xml:space="preserve"/>
      </w:r>
    </w:p>
    <w:p>
      <w:pPr>
        <w:pStyle w:val="Heading2"/>
        <w:spacing w:after="120" w:before="280"/>
      </w:pPr>
      <w:r>
        <w:rPr>
          <w:rFonts w:ascii="Arial" w:cs="Arial" w:eastAsia="Arial" w:hAnsi="Arial"/>
          <w:b/>
          <w:bCs/>
          <w:color w:val="2E86C1"/>
          <w:sz w:val="26"/>
          <w:szCs w:val="26"/>
        </w:rPr>
        <w:t xml:space="preserve">4.2 Core Tables</w:t>
      </w:r>
    </w:p>
    <w:p>
      <w:pPr>
        <w:pStyle w:val="Heading3"/>
        <w:spacing w:after="80" w:before="200"/>
      </w:pPr>
      <w:r>
        <w:rPr>
          <w:rFonts w:ascii="Arial" w:cs="Arial" w:eastAsia="Arial" w:hAnsi="Arial"/>
          <w:b/>
          <w:bCs/>
          <w:color w:val="333333"/>
          <w:sz w:val="22"/>
          <w:szCs w:val="22"/>
        </w:rPr>
        <w:t xml:space="preserve">4.2.1 Organization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Columns</w:t>
            </w:r>
          </w:p>
        </w:tc>
        <w:tc>
          <w:tcPr>
            <w:tcW w:type="dxa" w:w="4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brands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name, logo_url, settings (JSONB)</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Top-level tenant. All branches belong to a brand.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branches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name, address, timezone, config (JSONB)</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Operational unit with its own printers, hours, and overrides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users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name, email, password_hash, pin_hash</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Staff accounts. Can be assigned to multiple branches.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roles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name, permissions (JSONB)</w:t>
            </w:r>
          </w:p>
        </w:tc>
        <w:tc>
          <w:tcPr>
            <w:tcW w:type="dxa" w:w="4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Group Admin, Brand Manager, Branch Manager, Cashier, Kitchen, Purchaser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user_branches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user_id, branch_id, role_id</w:t>
            </w:r>
          </w:p>
        </w:tc>
        <w:tc>
          <w:tcPr>
            <w:tcW w:type="dxa" w:w="4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Many-to-many: user assigned to branch with a specific role</w:t>
            </w:r>
          </w:p>
        </w:tc>
      </w:tr>
    </w:tbl>
    <w:p>
      <w:pPr>
        <w:spacing w:after="120"/>
      </w:pPr>
      <w:r>
        <w:t xml:space="preserve"/>
      </w:r>
    </w:p>
    <w:p>
      <w:pPr>
        <w:pStyle w:val="Heading3"/>
        <w:spacing w:after="80" w:before="200"/>
      </w:pPr>
      <w:r>
        <w:rPr>
          <w:rFonts w:ascii="Arial" w:cs="Arial" w:eastAsia="Arial" w:hAnsi="Arial"/>
          <w:b/>
          <w:bCs/>
          <w:color w:val="333333"/>
          <w:sz w:val="22"/>
          <w:szCs w:val="22"/>
        </w:rPr>
        <w:t xml:space="preserve">4.2.2 Menu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Columns</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menu_categories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name (JSONB), sort_order</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Bilingual category names, defined per brand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menu_items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category_id, name (JSONB), base_price, image_url</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Core item definition at brand level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branch_menu_items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branch_id, item_id, price_override, is_available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Branch-level price override and on/off availability toggle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modifier_groups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item_id, name (JSONB), min_select, max_select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e.g., 'Choose size'. min_select &gt; 0 = required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modifiers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group_id, name (JSONB), price_delta</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Modifier options with optional price impact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combos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name (JSONB), price, items (JSONB)</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Bundle deals linking multiple items with optional swap rules</w:t>
            </w:r>
          </w:p>
        </w:tc>
      </w:tr>
    </w:tbl>
    <w:p>
      <w:pPr>
        <w:spacing w:after="120"/>
      </w:pPr>
      <w:r>
        <w:t xml:space="preserve"/>
      </w:r>
    </w:p>
    <w:p>
      <w:pPr>
        <w:pStyle w:val="Heading3"/>
        <w:spacing w:after="80" w:before="200"/>
      </w:pPr>
      <w:r>
        <w:rPr>
          <w:rFonts w:ascii="Arial" w:cs="Arial" w:eastAsia="Arial" w:hAnsi="Arial"/>
          <w:b/>
          <w:bCs/>
          <w:color w:val="333333"/>
          <w:sz w:val="22"/>
          <w:szCs w:val="22"/>
        </w:rPr>
        <w:t xml:space="preserve">4.2.3 Orders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Columns</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orders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branch_id, type, status, table_id, customer_id, source, delivery_info (JSONB)</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type: dine_in|takeaway|delivery. source: pos|talabat|deliveroo|jahez. customer_id is optional (loyalty member)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order_items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order_id, item_id, qty, unit_price, notes, status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Price snapshotted at order time. status: pending|sent|ready|served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order_item_modifiers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order_item_id, modifier_id, name_snapshot, price_snapshot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Modifier selections; name and price snapshotted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payments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order_id, method, amount, reference, created_by</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method: cash|card|wallet|voucher|loyalty_points. Supports split payment rows.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voids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order_item_id, reason, voided_by, approved_by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voids tracked with manager approval reference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discounts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order_id, type, value, promo_id, approved_by</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type: percent|fixed|promo_code. Tracks who approved each discount</w:t>
            </w:r>
          </w:p>
        </w:tc>
      </w:tr>
    </w:tbl>
    <w:p>
      <w:pPr>
        <w:spacing w:after="120"/>
      </w:pPr>
      <w:r>
        <w:t xml:space="preserve"/>
      </w:r>
    </w:p>
    <w:p>
      <w:pPr>
        <w:pStyle w:val="Heading3"/>
        <w:spacing w:after="80" w:before="200"/>
      </w:pPr>
      <w:r>
        <w:rPr>
          <w:rFonts w:ascii="Arial" w:cs="Arial" w:eastAsia="Arial" w:hAnsi="Arial"/>
          <w:b/>
          <w:bCs/>
          <w:color w:val="333333"/>
          <w:sz w:val="22"/>
          <w:szCs w:val="22"/>
        </w:rPr>
        <w:t xml:space="preserve">4.2.4 Inventory, Recipes &amp;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Columns</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stock_items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name (JSONB), unit, category, sku</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Master ingredient/packaging catalog at brand level</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branch_stock</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branch_id, item_id, qty_on_hand, reorder_level, unit_cost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Current quantity per branch. Alert fires below reorder_level.</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stock_movements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branch_id, item_id, type, qty, ref_id, ref_type, created_by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type: purchase|sale|wastage|transfer_in|transfer_out|adjustment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recipes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menu_item_id, yield_qty, yield_unit, notes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One recipe per item or sub-recipe; links to recipe_ingredients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recipe_ingredients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recipe_id, stock_item_id, qty, unit, yield_factor</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Ingredient with quantity, UOM, and cooking yield factor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suppliers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brand_id, name, contact_info (JSONB), payment_terms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Supplier directory; associated with stock items via supplier_items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purchase_orders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branch_id, supplier_id, status, notes, total_amount</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 draft|sent|partial|received|closed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po_items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po_id, stock_item_id, qty_ordered, unit_cost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Line items on each purchase order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grn</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id, po_id, branch_id, received_at, received_by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Goods Received Note header record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grn_items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grn_id, po_item_id, qty_received, unit_cost, variance_note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Actual quantities received; updates branch_stock on confirm</w:t>
            </w:r>
          </w:p>
        </w:tc>
      </w:tr>
    </w:tbl>
    <w:p>
      <w:pPr>
        <w:spacing w:after="120"/>
      </w:pPr>
      <w:r/>
    </w:p>
    <w:p>
      <w:pPr>
        <w:pStyle w:val="Heading3"/>
        <w:spacing w:after="80" w:before="200"/>
      </w:pPr>
      <w:r>
        <w:rPr>
          <w:rFonts w:ascii="Arial" w:cs="Arial" w:eastAsia="Arial" w:hAnsi="Arial"/>
          <w:b/>
          <w:bCs/>
          <w:color w:val="333333"/>
          <w:sz w:val="22"/>
          <w:szCs w:val="22"/>
        </w:rPr>
        <w:t>4.2.5 Customers &amp;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Columns</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customers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phone, name, email, birth_date, preferred_lang, marketing_opt_in</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phone is unique (E.164). PII fields encrypted at rest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loyalty_programs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scope, brand_id, earn_rate, points_per_currency, min_redeem, max_redeem_pct, expiry_months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scope: group|brand. brand_id set only for brand-only programs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loyalty_tiers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program_id, name (JSONB), min_points, earn_multiplier, benefits (JSONB)</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Bilingual tier names; qualifying points over rolling 12 months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loyalty_accounts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customer_id, program_id, points_balance, qualifying_points, tier_id</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One account per customer per program; balance cached from ledger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loyalty_transactions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account_id, order_id, branch_id, type, points, value, expires_at, created_by</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Append-only ledger. type: earn|redeem|bonus|expire|reverse|adjust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loyalty_otps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id, account_id, order_id, code_hash, expires_at, attempts</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Redemption codes; valid 5 minutes, max 3 attempts</w:t>
            </w:r>
          </w:p>
        </w:tc>
      </w:tr>
    </w:tbl>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5. API Structure</w:t>
      </w:r>
    </w:p>
    <w:p>
      <w:pPr>
        <w:pStyle w:val="Heading2"/>
        <w:spacing w:after="120" w:before="280"/>
      </w:pPr>
      <w:r>
        <w:rPr>
          <w:rFonts w:ascii="Arial" w:cs="Arial" w:eastAsia="Arial" w:hAnsi="Arial"/>
          <w:b/>
          <w:bCs/>
          <w:color w:val="2E86C1"/>
          <w:sz w:val="26"/>
          <w:szCs w:val="26"/>
        </w:rPr>
        <w:t xml:space="preserve">5.1 Design Principles</w:t>
      </w:r>
    </w:p>
    <w:p>
      <w:pPr>
        <w:pStyle w:val="ListParagraph"/>
        <w:numPr>
          <w:ilvl w:val="0"/>
          <w:numId w:val="2"/>
        </w:numPr>
        <w:spacing w:after="60"/>
      </w:pPr>
      <w:r>
        <w:rPr>
          <w:rFonts w:ascii="Arial" w:cs="Arial" w:eastAsia="Arial" w:hAnsi="Arial"/>
          <w:color w:val="333333"/>
          <w:sz w:val="20"/>
          <w:szCs w:val="20"/>
        </w:rPr>
        <w:t xml:space="preserve">RESTful API versioned at /api/v1/</w:t>
      </w:r>
    </w:p>
    <w:p>
      <w:pPr>
        <w:pStyle w:val="ListParagraph"/>
        <w:numPr>
          <w:ilvl w:val="0"/>
          <w:numId w:val="2"/>
        </w:numPr>
        <w:spacing w:after="60"/>
      </w:pPr>
      <w:r>
        <w:rPr>
          <w:rFonts w:ascii="Arial" w:cs="Arial" w:eastAsia="Arial" w:hAnsi="Arial"/>
          <w:color w:val="333333"/>
          <w:sz w:val="20"/>
          <w:szCs w:val="20"/>
        </w:rPr>
        <w:t xml:space="preserve">JWT Bearer token auth; short-lived access tokens (15 min) + refresh rotation</w:t>
      </w:r>
    </w:p>
    <w:p>
      <w:pPr>
        <w:pStyle w:val="ListParagraph"/>
        <w:numPr>
          <w:ilvl w:val="0"/>
          <w:numId w:val="2"/>
        </w:numPr>
        <w:spacing w:after="60"/>
      </w:pPr>
      <w:r>
        <w:rPr>
          <w:rFonts w:ascii="Arial" w:cs="Arial" w:eastAsia="Arial" w:hAnsi="Arial"/>
          <w:color w:val="333333"/>
          <w:sz w:val="20"/>
          <w:szCs w:val="20"/>
        </w:rPr>
        <w:t xml:space="preserve">All requests scoped to brand_id and branch_id via JWT claims — no cross-tenant leakage</w:t>
      </w:r>
    </w:p>
    <w:p>
      <w:pPr>
        <w:pStyle w:val="ListParagraph"/>
        <w:numPr>
          <w:ilvl w:val="0"/>
          <w:numId w:val="2"/>
        </w:numPr>
        <w:spacing w:after="60"/>
      </w:pPr>
      <w:r>
        <w:rPr>
          <w:rFonts w:ascii="Arial" w:cs="Arial" w:eastAsia="Arial" w:hAnsi="Arial"/>
          <w:color w:val="333333"/>
          <w:sz w:val="20"/>
          <w:szCs w:val="20"/>
        </w:rPr>
        <w:t xml:space="preserve">Cursor-based pagination on all list endpoints</w:t>
      </w:r>
    </w:p>
    <w:p>
      <w:pPr>
        <w:pStyle w:val="ListParagraph"/>
        <w:numPr>
          <w:ilvl w:val="0"/>
          <w:numId w:val="2"/>
        </w:numPr>
        <w:spacing w:after="60"/>
      </w:pPr>
      <w:r>
        <w:rPr>
          <w:rFonts w:ascii="Arial" w:cs="Arial" w:eastAsia="Arial" w:hAnsi="Arial"/>
          <w:color w:val="333333"/>
          <w:sz w:val="20"/>
          <w:szCs w:val="20"/>
        </w:rPr>
        <w:t xml:space="preserve">Consistent error format: { error: { code, message, details } }</w:t>
      </w:r>
    </w:p>
    <w:p>
      <w:pPr>
        <w:pStyle w:val="ListParagraph"/>
        <w:numPr>
          <w:ilvl w:val="0"/>
          <w:numId w:val="2"/>
        </w:numPr>
        <w:spacing w:after="60"/>
      </w:pPr>
      <w:r>
        <w:rPr>
          <w:rFonts w:ascii="Arial" w:cs="Arial" w:eastAsia="Arial" w:hAnsi="Arial"/>
          <w:color w:val="333333"/>
          <w:sz w:val="20"/>
          <w:szCs w:val="20"/>
        </w:rPr>
        <w:t xml:space="preserve">Rate limiting: 1,000 req/min per token on standard endpoints; stricter on auth</w:t>
      </w:r>
    </w:p>
    <w:p>
      <w:pPr>
        <w:spacing w:after="120"/>
      </w:pPr>
      <w:r>
        <w:t xml:space="preserve"/>
      </w:r>
    </w:p>
    <w:p>
      <w:pPr>
        <w:pStyle w:val="Heading2"/>
        <w:spacing w:after="120" w:before="280"/>
      </w:pPr>
      <w:r>
        <w:rPr>
          <w:rFonts w:ascii="Arial" w:cs="Arial" w:eastAsia="Arial" w:hAnsi="Arial"/>
          <w:b/>
          <w:bCs/>
          <w:color w:val="2E86C1"/>
          <w:sz w:val="26"/>
          <w:szCs w:val="26"/>
        </w:rPr>
        <w:t xml:space="preserve">5.2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Method</w:t>
            </w:r>
          </w:p>
        </w:tc>
        <w:tc>
          <w:tcPr>
            <w:tcW w:type="dxa" w:w="3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Endpoint</w:t>
            </w:r>
          </w:p>
        </w:tc>
        <w:tc>
          <w:tcPr>
            <w:tcW w:type="dxa" w:w="47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/auth/login</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Login with email+password or cashier PIN</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/auth/refresh</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Refresh JWT access token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List all brands (group admin only)</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/brands/:id/branches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List branches for a brand</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/menu/categories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List categories with bilingual names</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/menu/items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menu item with AR+EN translations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PUT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/menu/items/:id/branch-override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Set branch price or toggle availability</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a new order</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Get order with items and modifiers</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PATCH</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/orders/:id/status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Update order status (e.g., sent, ready)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/orders/:id/payment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Process payment; supports split tenders</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/orders/:id/void-item</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Void order item (manager approval)</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/inventory/stock</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Current stock levels for branch</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/inventory/adjustments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Manual stock adjustment with reason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/inventory/transfers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Initiate inter-branch stock transfer</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/inventory/movements</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 audit log of stock movements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/recipes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or update item recipe</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/recipes/:itemId/cost</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Calculate current cost per portion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/purchases/orders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purchase order</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/purchases/grn</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Record goods received; updates stock</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/reports/sales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Sales summary by date, item, category</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/reports/food-cost</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Theoretical vs. actual food cost</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/reports/stock-variance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Stock variance report by period</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/customers?phone=</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Look up a loyalty member by mobile number</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/customers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Enroll a new member (applies sign-up bonus)</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GET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/customers/:id/loyalty</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Points balance, tier, and history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/loyalty/otp</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Send redemption OTP to member's mobile</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/orders/:id/loyalty/redeem</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Apply points as payment tender (OTP required)</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/loyalty/adjustments</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Manual points adjustment (manager, audited)</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PUT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/loyalty/program</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Update earn/redeem rules, tiers, expiry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GET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/reports/loyalty</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Members, points issued/redeemed, liability</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/integrations/orders/ingest</w:t>
            </w:r>
          </w:p>
        </w:tc>
        <w:tc>
          <w:tcPr>
            <w:tcW w:type="dxa" w:w="4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Webhook: receive order from platform</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POST</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/integrations/menu/push</w:t>
            </w:r>
          </w:p>
        </w:tc>
        <w:tc>
          <w:tcPr>
            <w:tcW w:type="dxa" w:w="4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Push menu update to delivery platforms</w:t>
            </w:r>
          </w:p>
        </w:tc>
      </w:tr>
    </w:tbl>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6. Frontend Application</w:t>
      </w:r>
    </w:p>
    <w:p>
      <w:pPr>
        <w:pStyle w:val="Heading2"/>
        <w:spacing w:after="120" w:before="280"/>
      </w:pPr>
      <w:r>
        <w:rPr>
          <w:rFonts w:ascii="Arial" w:cs="Arial" w:eastAsia="Arial" w:hAnsi="Arial"/>
          <w:b/>
          <w:bCs/>
          <w:color w:val="2E86C1"/>
          <w:sz w:val="26"/>
          <w:szCs w:val="26"/>
        </w:rPr>
        <w:t xml:space="preserve">6.1 Interface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Interface</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Route</w:t>
            </w:r>
          </w:p>
        </w:tc>
        <w:tc>
          <w:tcPr>
            <w:tcW w:type="dxa" w:w="5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Primary Users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 Terminal</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Cashiers — order taking, payment, receipt printing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Kitchen Display (KDS)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/kds</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Kitchen staff — live ticket management per station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Table Management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/tables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Floor staff — table occupancy, assignment, floor plan view</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Management Console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Brand/branch managers — menu, staff, reports, inventory, purchasing</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Group Dashboard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/group</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Group owners — cross-brand analytics and global config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 &amp; Customers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/admin/loyalty</w:t>
            </w:r>
          </w:p>
        </w:tc>
        <w:tc>
          <w:tcPr>
            <w:tcW w:type="dxa" w:w="5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Marketing and brand managers — program rules, tiers, member lookup, campaigns</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6.2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UI Framework</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React 18 + TypeScript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Build Tool</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Vite v5 — fast HMR and optimized production builds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Styling</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Tailwind CSS v3 + tailwindcss-rtl plugin for Arabic layout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State (client)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Zustand — lightweight, ideal for POS cart and session state</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State (server)</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TanStack Query (React Query) — caching, refetching, mutations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Routing</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React Router v6</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Forms</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React Hook Form + Zod for schema validation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Internationalization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i18next + react-i18next with AR and EN locale JSON files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Real-time</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Socket.io client — KDS order updates, stock alerts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Charts</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Recharts — sales dashboards and analytics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Component Library</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shadcn/ui + Radix UI primitives (accessible, unstyled base)</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6.3 POS Terminal Workflow</w:t>
      </w:r>
    </w:p>
    <w:p>
      <w:pPr>
        <w:pStyle w:val="ListParagraph"/>
        <w:numPr>
          <w:ilvl w:val="0"/>
          <w:numId w:val="3"/>
        </w:numPr>
        <w:spacing w:after="80"/>
      </w:pPr>
      <w:r>
        <w:rPr>
          <w:rFonts w:ascii="Arial" w:cs="Arial" w:eastAsia="Arial" w:hAnsi="Arial"/>
          <w:color w:val="333333"/>
          <w:sz w:val="20"/>
          <w:szCs w:val="20"/>
        </w:rPr>
        <w:t xml:space="preserve">Cashier authenticates via PIN pad on terminal</w:t>
      </w:r>
    </w:p>
    <w:p>
      <w:pPr>
        <w:pStyle w:val="ListParagraph"/>
        <w:numPr>
          <w:ilvl w:val="0"/>
          <w:numId w:val="3"/>
        </w:numPr>
        <w:spacing w:after="80"/>
      </w:pPr>
      <w:r>
        <w:rPr>
          <w:rFonts w:ascii="Arial" w:cs="Arial" w:eastAsia="Arial" w:hAnsi="Arial"/>
          <w:color w:val="333333"/>
          <w:sz w:val="20"/>
          <w:szCs w:val="20"/>
        </w:rPr>
        <w:t xml:space="preserve">Select order type: Dine-In, Takeaway, or Delivery</w:t>
      </w:r>
    </w:p>
    <w:p>
      <w:pPr>
        <w:pStyle w:val="ListParagraph"/>
        <w:numPr>
          <w:ilvl w:val="0"/>
          <w:numId w:val="3"/>
        </w:numPr>
        <w:spacing w:after="80"/>
      </w:pPr>
      <w:r>
        <w:rPr>
          <w:rFonts w:ascii="Arial" w:cs="Arial" w:eastAsia="Arial" w:hAnsi="Arial"/>
          <w:color w:val="333333"/>
          <w:sz w:val="20"/>
          <w:szCs w:val="20"/>
        </w:rPr>
        <w:t xml:space="preserve">For Dine-In: select table from interactive floor plan</w:t>
      </w:r>
    </w:p>
    <w:p>
      <w:pPr>
        <w:pStyle w:val="ListParagraph"/>
        <w:numPr>
          <w:ilvl w:val="0"/>
          <w:numId w:val="3"/>
        </w:numPr>
        <w:spacing w:after="80"/>
      </w:pPr>
      <w:r>
        <w:rPr>
          <w:rFonts w:ascii="Arial" w:cs="Arial" w:eastAsia="Arial" w:hAnsi="Arial"/>
          <w:color w:val="333333"/>
          <w:sz w:val="20"/>
          <w:szCs w:val="20"/>
        </w:rPr>
        <w:t>Optionally attach a loyalty member by mobile number — tier and points balance shown on the order</w:t>
      </w:r>
    </w:p>
    <w:p>
      <w:pPr>
        <w:pStyle w:val="ListParagraph"/>
        <w:numPr>
          <w:ilvl w:val="0"/>
          <w:numId w:val="3"/>
        </w:numPr>
        <w:spacing w:after="80"/>
      </w:pPr>
      <w:r>
        <w:rPr>
          <w:rFonts w:ascii="Arial" w:cs="Arial" w:eastAsia="Arial" w:hAnsi="Arial"/>
          <w:color w:val="333333"/>
          <w:sz w:val="20"/>
          <w:szCs w:val="20"/>
        </w:rPr>
        <w:t xml:space="preserve">Browse menu by category; search by name (AR or EN)</w:t>
      </w:r>
    </w:p>
    <w:p>
      <w:pPr>
        <w:pStyle w:val="ListParagraph"/>
        <w:numPr>
          <w:ilvl w:val="0"/>
          <w:numId w:val="3"/>
        </w:numPr>
        <w:spacing w:after="80"/>
      </w:pPr>
      <w:r>
        <w:rPr>
          <w:rFonts w:ascii="Arial" w:cs="Arial" w:eastAsia="Arial" w:hAnsi="Arial"/>
          <w:color w:val="333333"/>
          <w:sz w:val="20"/>
          <w:szCs w:val="20"/>
        </w:rPr>
        <w:t xml:space="preserve">Add items, select required/optional modifiers, add item notes</w:t>
      </w:r>
    </w:p>
    <w:p>
      <w:pPr>
        <w:pStyle w:val="ListParagraph"/>
        <w:numPr>
          <w:ilvl w:val="0"/>
          <w:numId w:val="3"/>
        </w:numPr>
        <w:spacing w:after="80"/>
      </w:pPr>
      <w:r>
        <w:rPr>
          <w:rFonts w:ascii="Arial" w:cs="Arial" w:eastAsia="Arial" w:hAnsi="Arial"/>
          <w:color w:val="333333"/>
          <w:sz w:val="20"/>
          <w:szCs w:val="20"/>
        </w:rPr>
        <w:t xml:space="preserve">Send to Kitchen at any point — items routed to correct KDS station</w:t>
      </w:r>
    </w:p>
    <w:p>
      <w:pPr>
        <w:pStyle w:val="ListParagraph"/>
        <w:numPr>
          <w:ilvl w:val="0"/>
          <w:numId w:val="3"/>
        </w:numPr>
        <w:spacing w:after="80"/>
      </w:pPr>
      <w:r>
        <w:rPr>
          <w:rFonts w:ascii="Arial" w:cs="Arial" w:eastAsia="Arial" w:hAnsi="Arial"/>
          <w:color w:val="333333"/>
          <w:sz w:val="20"/>
          <w:szCs w:val="20"/>
        </w:rPr>
        <w:t>Process payment — select one or multiple tender types, including loyalty points (OTP-verified)</w:t>
      </w:r>
    </w:p>
    <w:p>
      <w:pPr>
        <w:pStyle w:val="ListParagraph"/>
        <w:numPr>
          <w:ilvl w:val="0"/>
          <w:numId w:val="3"/>
        </w:numPr>
        <w:spacing w:after="80"/>
      </w:pPr>
      <w:r>
        <w:rPr>
          <w:rFonts w:ascii="Arial" w:cs="Arial" w:eastAsia="Arial" w:hAnsi="Arial"/>
          <w:color w:val="333333"/>
          <w:sz w:val="20"/>
          <w:szCs w:val="20"/>
        </w:rPr>
        <w:t>Print receipt to thermal printer and/or send digital receipt (shows points earned and new balance)</w:t>
      </w:r>
    </w:p>
    <w:p>
      <w:pPr>
        <w:pStyle w:val="ListParagraph"/>
        <w:numPr>
          <w:ilvl w:val="0"/>
          <w:numId w:val="3"/>
        </w:numPr>
        <w:spacing w:after="80"/>
      </w:pPr>
      <w:r>
        <w:rPr>
          <w:rFonts w:ascii="Arial" w:cs="Arial" w:eastAsia="Arial" w:hAnsi="Arial"/>
          <w:color w:val="333333"/>
          <w:sz w:val="20"/>
          <w:szCs w:val="20"/>
        </w:rPr>
        <w:t>Order closed; ingredient deductions trigger automatically; loyalty points posted to the member</w:t>
      </w:r>
    </w:p>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2960"/>
      </w:tblGrid>
      <w:tr>
        <w:tc>
          <w:tcPr>
            <w:tcW w:type="dxa" w:w="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Duration</w:t>
            </w:r>
          </w:p>
        </w:tc>
        <w:tc>
          <w:tcPr>
            <w:tcW w:type="dxa" w:w="4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Deliverables</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Milestone</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1</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6–8 Weeks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Monorepo setup, DB schema, auth system, brand/branch/user management, bilingual menu management</w:t>
            </w:r>
          </w:p>
        </w:tc>
        <w:tc>
          <w:tcPr>
            <w:tcW w:type="dxa" w:w="2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can configure brands, branches, and menus in Arabic &amp; English</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2</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6–8 Weeks</w:t>
            </w:r>
          </w:p>
        </w:tc>
        <w:tc>
          <w:tcPr>
            <w:tcW w:type="dxa" w:w="4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 terminal UI, order management (dine-in + takeaway), payment processing, receipt printing, KDS</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Cashier takes orders, processes payments; kitchen sees live tickets</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3</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4–6 Weeks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Inventory management, recipe builder, automatic stock deduction on sales, transfer workflow, alerts</w:t>
            </w:r>
          </w:p>
        </w:tc>
        <w:tc>
          <w:tcPr>
            <w:tcW w:type="dxa" w:w="2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Sales auto-reduce stock; low-stock alerts fire in real time</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4</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4–5 Weeks</w:t>
            </w:r>
          </w:p>
        </w:tc>
        <w:tc>
          <w:tcPr>
            <w:tcW w:type="dxa" w:w="4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Purchase management (suppliers, POs, GRN), delivery order type, delivery platform integration layer</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 procurement cycle live; delivery orders sync from platforms</w:t>
            </w:r>
          </w:p>
        </w:tc>
      </w:tr>
      <w:tr>
        <w:tc>
          <w:tcPr>
            <w:tcW w:type="dxa" w:w="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5</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5–6 Weeks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Reporting &amp; analytics, promotions engine, customer loyalty program (members, points, tiers, OTP redemption), shift management, table floor plan editor, group dashboard</w:t>
            </w:r>
          </w:p>
        </w:tc>
        <w:tc>
          <w:tcPr>
            <w:tcW w:type="dxa" w:w="29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Management has full business visibility and configurable promotions; loyalty live at the POS</w:t>
            </w:r>
          </w:p>
        </w:tc>
      </w:tr>
      <w:tr>
        <w:tc>
          <w:tcPr>
            <w:tcW w:type="dxa" w:w="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6</w:t>
            </w:r>
          </w:p>
        </w:tc>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3–4 Weeks</w:t>
            </w:r>
          </w:p>
        </w:tc>
        <w:tc>
          <w:tcPr>
            <w:tcW w:type="dxa" w:w="4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QA, UAT, performance optimization, CI/CD pipeline, deployment, staff training, documentation</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ready for production launch across all brands and branches</w:t>
            </w:r>
          </w:p>
        </w:tc>
      </w:tr>
    </w:tbl>
    <w:p>
      <w:pPr>
        <w:spacing w:after="120"/>
      </w:pPr>
      <w:r>
        <w:t xml:space="preserve"/>
      </w:r>
    </w:p>
    <w:p>
      <w:pPr>
        <w:spacing w:after="100"/>
      </w:pPr>
      <w:r>
        <w:rPr>
          <w:rFonts w:ascii="Arial" w:cs="Arial" w:eastAsia="Arial" w:hAnsi="Arial"/>
          <w:color w:val="333333"/>
          <w:sz w:val="20"/>
          <w:szCs w:val="20"/>
        </w:rPr>
        <w:t>Estimated total timeline: 28–37 weeks depending on scope confirmations and client feedback cycles.</w:t>
      </w:r>
    </w:p>
    <w:p>
      <w:pPr>
        <w:spacing w:after="120"/>
      </w:pPr>
      <w:r>
        <w:t xml:space="preserve"/>
      </w:r>
    </w:p>
    <w:p>
      <w:pPr>
        <w:pStyle w:val="Heading2"/>
        <w:spacing w:after="120" w:before="280"/>
      </w:pPr>
      <w:r>
        <w:rPr>
          <w:rFonts w:ascii="Arial" w:cs="Arial" w:eastAsia="Arial" w:hAnsi="Arial"/>
          <w:b/>
          <w:bCs/>
          <w:color w:val="2E86C1"/>
          <w:sz w:val="26"/>
          <w:szCs w:val="26"/>
        </w:rPr>
        <w:t xml:space="preserve">7.2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34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Technology</w:t>
            </w:r>
          </w:p>
        </w:tc>
        <w:tc>
          <w:tcPr>
            <w:tcW w:type="dxa" w:w="34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Frontend Framework</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React 18 + TypeScript 5</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Component-based UI</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Build Tool</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Vite v5</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Fast dev + optimized builds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CSS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Tailwind CSS v3 + RTL plugin</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Bilingual layout support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Client State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Zustand</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 cart and session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Server State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TanStack Query</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API cache + mutations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Backend Runtime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Node.js v20 LTS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Stable, long-term support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Backend Framework</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Express.js + TypeScript</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REST API</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ORM</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Prisma v5</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PostgreSQL adapter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Database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PostgreSQL 16</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data store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Cache / PubSub</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Redis 7</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Session cache + realtime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Real-time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Socket.io v4</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KDS order push</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Authentication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JWT + bcrypt</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Access + refresh tokens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File Storage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AWS S3 / MinIO</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MinIO for self-hosted</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Email/Notifications</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Nodemailer / SendGrid</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Configurable provider</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Testing</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Vitest + Playwright</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Unit + E2E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Containerization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Docker + Docker Compose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Dev/prod parity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CI/CD</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GitHub Actions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Auto-deploy on merge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Monitoring</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Sentry + Grafana</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Errors + metrics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SMS / OTP</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Unifonic / Twilio</w:t>
            </w:r>
          </w:p>
        </w:tc>
        <w:tc>
          <w:tcPr>
            <w:tcW w:type="dxa" w:w="348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Loyalty OTP + notifications</w:t>
            </w:r>
          </w:p>
        </w:tc>
      </w:tr>
    </w:tbl>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8. Security &amp; Non-Functional Requirements</w:t>
      </w:r>
    </w:p>
    <w:p>
      <w:pPr>
        <w:pStyle w:val="Heading2"/>
        <w:spacing w:after="120" w:before="280"/>
      </w:pPr>
      <w:r>
        <w:rPr>
          <w:rFonts w:ascii="Arial" w:cs="Arial" w:eastAsia="Arial" w:hAnsi="Arial"/>
          <w:b/>
          <w:bCs/>
          <w:color w:val="2E86C1"/>
          <w:sz w:val="26"/>
          <w:szCs w:val="26"/>
        </w:rPr>
        <w:t xml:space="preserve">8.1 Security Controls</w:t>
      </w:r>
    </w:p>
    <w:p>
      <w:pPr>
        <w:pStyle w:val="ListParagraph"/>
        <w:numPr>
          <w:ilvl w:val="0"/>
          <w:numId w:val="2"/>
        </w:numPr>
        <w:spacing w:after="60"/>
      </w:pPr>
      <w:r>
        <w:rPr>
          <w:rFonts w:ascii="Arial" w:cs="Arial" w:eastAsia="Arial" w:hAnsi="Arial"/>
          <w:color w:val="333333"/>
          <w:sz w:val="20"/>
          <w:szCs w:val="20"/>
        </w:rPr>
        <w:t xml:space="preserve">JWT access tokens expire in 15 minutes; refresh tokens rotate on every use</w:t>
      </w:r>
    </w:p>
    <w:p>
      <w:pPr>
        <w:pStyle w:val="ListParagraph"/>
        <w:numPr>
          <w:ilvl w:val="0"/>
          <w:numId w:val="2"/>
        </w:numPr>
        <w:spacing w:after="60"/>
      </w:pPr>
      <w:r>
        <w:rPr>
          <w:rFonts w:ascii="Arial" w:cs="Arial" w:eastAsia="Arial" w:hAnsi="Arial"/>
          <w:color w:val="333333"/>
          <w:sz w:val="20"/>
          <w:szCs w:val="20"/>
        </w:rPr>
        <w:t xml:space="preserve">Cashier PIN login: 4–6 digit PIN, bcrypt-hashed, lockout after 5 failed attempts</w:t>
      </w:r>
    </w:p>
    <w:p>
      <w:pPr>
        <w:pStyle w:val="ListParagraph"/>
        <w:numPr>
          <w:ilvl w:val="0"/>
          <w:numId w:val="2"/>
        </w:numPr>
        <w:spacing w:after="60"/>
      </w:pPr>
      <w:r>
        <w:rPr>
          <w:rFonts w:ascii="Arial" w:cs="Arial" w:eastAsia="Arial" w:hAnsi="Arial"/>
          <w:color w:val="333333"/>
          <w:sz w:val="20"/>
          <w:szCs w:val="20"/>
        </w:rPr>
        <w:t xml:space="preserve">Role-based permissions enforced at both API middleware and Prisma query level</w:t>
      </w:r>
    </w:p>
    <w:p>
      <w:pPr>
        <w:pStyle w:val="ListParagraph"/>
        <w:numPr>
          <w:ilvl w:val="0"/>
          <w:numId w:val="2"/>
        </w:numPr>
        <w:spacing w:after="60"/>
      </w:pPr>
      <w:r>
        <w:rPr>
          <w:rFonts w:ascii="Arial" w:cs="Arial" w:eastAsia="Arial" w:hAnsi="Arial"/>
          <w:color w:val="333333"/>
          <w:sz w:val="20"/>
          <w:szCs w:val="20"/>
        </w:rPr>
        <w:t xml:space="preserve">All PII fields encrypted at rest; database connections over TLS only</w:t>
      </w:r>
    </w:p>
    <w:p>
      <w:pPr>
        <w:pStyle w:val="ListParagraph"/>
        <w:numPr>
          <w:ilvl w:val="0"/>
          <w:numId w:val="2"/>
        </w:numPr>
        <w:spacing w:after="60"/>
      </w:pPr>
      <w:r>
        <w:rPr>
          <w:rFonts w:ascii="Arial" w:cs="Arial" w:eastAsia="Arial" w:hAnsi="Arial"/>
          <w:color w:val="333333"/>
          <w:sz w:val="20"/>
          <w:szCs w:val="20"/>
        </w:rPr>
        <w:t xml:space="preserve">Rate limiting and brute-force protection on all authentication endpoints</w:t>
      </w:r>
    </w:p>
    <w:p>
      <w:pPr>
        <w:pStyle w:val="ListParagraph"/>
        <w:numPr>
          <w:ilvl w:val="0"/>
          <w:numId w:val="2"/>
        </w:numPr>
        <w:spacing w:after="60"/>
      </w:pPr>
      <w:r>
        <w:rPr>
          <w:rFonts w:ascii="Arial" w:cs="Arial" w:eastAsia="Arial" w:hAnsi="Arial"/>
          <w:color w:val="333333"/>
          <w:sz w:val="20"/>
          <w:szCs w:val="20"/>
        </w:rPr>
        <w:t>Full audit log for sensitive operations: voids, discounts, refunds, stock adjustments, loyalty point adjustments</w:t>
      </w:r>
    </w:p>
    <w:p>
      <w:pPr>
        <w:pStyle w:val="ListParagraph"/>
        <w:numPr>
          <w:ilvl w:val="0"/>
          <w:numId w:val="2"/>
        </w:numPr>
        <w:spacing w:after="60"/>
      </w:pPr>
      <w:r>
        <w:rPr>
          <w:rFonts w:ascii="Arial" w:cs="Arial" w:eastAsia="Arial" w:hAnsi="Arial"/>
          <w:color w:val="333333"/>
          <w:sz w:val="20"/>
          <w:szCs w:val="20"/>
        </w:rPr>
        <w:t>Loyalty redemption requires a one-time SMS code (5-minute expiry, 3 attempts); manual point adjustments need manager approval</w:t>
      </w:r>
    </w:p>
    <w:p>
      <w:pPr>
        <w:pStyle w:val="ListParagraph"/>
        <w:numPr>
          <w:ilvl w:val="0"/>
          <w:numId w:val="2"/>
        </w:numPr>
        <w:spacing w:after="60"/>
      </w:pPr>
      <w:r>
        <w:rPr>
          <w:rFonts w:ascii="Arial" w:cs="Arial" w:eastAsia="Arial" w:hAnsi="Arial"/>
          <w:color w:val="333333"/>
          <w:sz w:val="20"/>
          <w:szCs w:val="20"/>
        </w:rPr>
        <w:t>Customer data handled in line with the Saudi Personal Data Protection Law (PDPL); marketing consent captured explicitly at enrolment</w:t>
      </w:r>
    </w:p>
    <w:p>
      <w:pPr>
        <w:pStyle w:val="ListParagraph"/>
        <w:numPr>
          <w:ilvl w:val="0"/>
          <w:numId w:val="2"/>
        </w:numPr>
        <w:spacing w:after="60"/>
      </w:pPr>
      <w:r>
        <w:rPr>
          <w:rFonts w:ascii="Arial" w:cs="Arial" w:eastAsia="Arial" w:hAnsi="Arial"/>
          <w:color w:val="333333"/>
          <w:sz w:val="20"/>
          <w:szCs w:val="20"/>
        </w:rPr>
        <w:t xml:space="preserve">Branch-scoped API: JWT claims prevent access to data outside assigned branches</w:t>
      </w:r>
    </w:p>
    <w:p>
      <w:pPr>
        <w:spacing w:after="120"/>
      </w:pPr>
      <w:r>
        <w:t xml:space="preserve"/>
      </w:r>
    </w:p>
    <w:p>
      <w:pPr>
        <w:pStyle w:val="Heading2"/>
        <w:spacing w:after="120" w:before="280"/>
      </w:pPr>
      <w:r>
        <w:rPr>
          <w:rFonts w:ascii="Arial" w:cs="Arial" w:eastAsia="Arial" w:hAnsi="Arial"/>
          <w:b/>
          <w:bCs/>
          <w:color w:val="2E86C1"/>
          <w:sz w:val="26"/>
          <w:szCs w:val="26"/>
        </w:rPr>
        <w:t xml:space="preserve">8.2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 Order Response</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300ms API response for all order operations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Menu Load Time</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1 second (menu cached in Redis per branch)</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KDS Update Latency</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500ms from order send to KDS display via Socket.io</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Report Generation</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5 seconds for daily sales summary reports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Concurrent Sessions</w:t>
            </w:r>
          </w:p>
        </w:tc>
        <w:tc>
          <w:tcPr>
            <w:tcW w:type="dxa" w:w="6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 simultaneous POS sessions per brand group</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Uptime Target</w:t>
            </w:r>
          </w:p>
        </w:tc>
        <w:tc>
          <w:tcPr>
            <w:tcW w:type="dxa" w:w="6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99.9% SLA with graceful offline mode for POS terminals</w:t>
            </w:r>
          </w:p>
        </w:tc>
      </w:tr>
    </w:tbl>
    <w:p>
      <w:pPr>
        <w:spacing w:after="120"/>
      </w:pPr>
      <w:r>
        <w:t xml:space="preserve"/>
      </w:r>
    </w:p>
    <w:p>
      <w:pPr>
        <w:pStyle w:val="Heading2"/>
        <w:spacing w:after="120" w:before="280"/>
      </w:pPr>
      <w:r>
        <w:rPr>
          <w:rFonts w:ascii="Arial" w:cs="Arial" w:eastAsia="Arial" w:hAnsi="Arial"/>
          <w:b/>
          <w:bCs/>
          <w:color w:val="2E86C1"/>
          <w:sz w:val="26"/>
          <w:szCs w:val="26"/>
        </w:rPr>
        <w:t xml:space="preserve">8.3 Offline Resilience</w:t>
      </w:r>
    </w:p>
    <w:p>
      <w:pPr>
        <w:spacing w:after="100"/>
      </w:pPr>
      <w:r>
        <w:rPr>
          <w:rFonts w:ascii="Arial" w:cs="Arial" w:eastAsia="Arial" w:hAnsi="Arial"/>
          <w:color w:val="333333"/>
          <w:sz w:val="20"/>
          <w:szCs w:val="20"/>
        </w:rPr>
        <w:t>The POS terminal implements a service worker and IndexedDB local cache for the active menu and open orders. If internet connectivity is lost, the terminal continues processing orders and cash payments. All transactions sync automatically when connectivity is restored, with conflict detection for concurrent edits. Loyalty points earned offline are queued and posted on sync; points redemption requires a live connection to prevent the same points being spent twice.</w:t>
      </w:r>
    </w:p>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9. Repository &amp; Folder Structure</w:t>
      </w:r>
    </w:p>
    <w:p>
      <w:pPr>
        <w:spacing w:after="100"/>
      </w:pPr>
      <w:r>
        <w:rPr>
          <w:rFonts w:ascii="Courier New" w:cs="Courier New" w:eastAsia="Courier New" w:hAnsi="Courier New"/>
          <w:color w:val="333333"/>
          <w:sz w:val="16"/>
          <w:szCs w:val="16"/>
        </w:rPr>
        <w:t>pos-system/</w:t>
        <w:br/>
        <w:t>├── apps/</w:t>
        <w:br/>
        <w:t>│   ├── web/                    # React frontend</w:t>
        <w:br/>
        <w:t>│   │   ├── src/</w:t>
        <w:br/>
        <w:t>│   │   │   ├── features/       # Feature slices (orders, menu, inventory, loyalty, reports...)</w:t>
        <w:br/>
        <w:t>│   │   │   │   └── orders/</w:t>
        <w:br/>
        <w:t>│   │   │   │       ├── OrderPage.tsx</w:t>
        <w:br/>
        <w:t>│   │   │   │       ├── useOrders.ts</w:t>
        <w:br/>
        <w:t>│   │   │   │       └── orderStore.ts</w:t>
        <w:br/>
        <w:t>│   │   │   ├── components/     # Shared UI components</w:t>
        <w:br/>
        <w:t>│   │   │   ├── hooks/          # Custom React hooks</w:t>
        <w:br/>
        <w:t>│   │   │   ├── stores/         # Zustand global stores</w:t>
        <w:br/>
        <w:t>│   │   │   ├── i18n/           # Locale files</w:t>
        <w:br/>
        <w:t>│   │   │   │   ├── en.json</w:t>
        <w:br/>
        <w:t>│   │   │   │   └── ar.json</w:t>
        <w:br/>
        <w:t>│   │   │   ├── pages/          # Route-level page components</w:t>
        <w:br/>
        <w:t>│   │   │   └── lib/            # API client, utils, constants</w:t>
        <w:br/>
        <w:t>│   │   └── public/</w:t>
        <w:br/>
        <w:t>│   └── api/                    # Node.js REST API</w:t>
        <w:br/>
        <w:t>│       ├── src/</w:t>
        <w:br/>
        <w:t>│       │   ├── modules/        # Feature modules</w:t>
        <w:br/>
        <w:t>│       │   │   └── orders/</w:t>
        <w:br/>
        <w:t>│       │   │       ├── orders.router.ts</w:t>
        <w:br/>
        <w:t>│       │   │       ├── orders.service.ts</w:t>
        <w:br/>
        <w:t>│       │   │       ├── orders.schema.ts</w:t>
        <w:br/>
        <w:t>│       │   │       └── orders.test.ts</w:t>
        <w:br/>
        <w:t>│       │   ├── middleware/     # Auth, tenant scope, error handler, rate limit</w:t>
        <w:br/>
        <w:t>│       │   ├── lib/            # Prisma client, Redis, Socket.io setup</w:t>
        <w:br/>
        <w:t>│       │   └── app.ts</w:t>
        <w:br/>
        <w:t>│       └── prisma/</w:t>
        <w:br/>
        <w:t>│           ├── schema.prisma</w:t>
        <w:br/>
        <w:t>│           └── migrations/</w:t>
        <w:br/>
        <w:t>├── packages/</w:t>
        <w:br/>
        <w:t>│   └── shared/                 # Shared TypeScript types and Zod schemas</w:t>
        <w:br/>
        <w:t>├── docker-compose.yml</w:t>
        <w:br/>
        <w:t>├── .github/</w:t>
        <w:br/>
        <w:t>│   └── workflows/</w:t>
        <w:br/>
        <w:t>│       ├── ci.yml</w:t>
        <w:br/>
        <w:t>│       └── deploy.yml</w:t>
        <w:br/>
        <w:t>└── package.json                # Workspace root (npm workspaces)</w:t>
      </w:r>
    </w:p>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10.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Decision</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Choice</w:t>
            </w:r>
          </w:p>
        </w:tc>
        <w:tc>
          <w:tcPr>
            <w:tcW w:type="dxa" w:w="43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Rationale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Multi-tenancy strategy</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Shared DB + row-level isolation</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Simpler ops than schema-per-tenant; scales to many brands without migration complexity</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Translation storage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JSONB per translatable field</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Avoids join-heavy translation tables; fast reads; trivial to add a third language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Real-time layer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Socket.io over REST polling</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Sub-second KDS updates are critical for kitchen efficiency</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Inventory deduction</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Event-driven on payment settlement</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Stock deducted only on confirmed sale — avoids ghost deductions from abandoned orders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Recipe cost calc</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Dynamic on request, Redis-cached 5 min</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Always reflects latest ingredient cost; cache avoids recalculation on every page load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Offline POS mode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Service Worker + IndexedDB</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Branch ops must survive internet outages; sync-on-reconnect handles reconciliation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Delivery platform sync</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Webhook-first with polling fallback</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Webhooks give real-time ingestion; polling fallback for platforms without webhook support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Frontend state split</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Zustand (cart) + TanStack Query (API)</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 cart needs instant local updates; server data benefits from automatic cache + refetch</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Print architecture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Node bridge process on local network</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Browsers cannot access COM/USB ports; lightweight local Node process bridges ESC/POS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 points storage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Append-only ledger + cached balance</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Every point movement is traceable for audit, expiry, and reversals; cached balance keeps POS lookups instant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Loyalty scope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Group-wide wallet, brand-configurable</w:t>
            </w:r>
          </w:p>
        </w:tc>
        <w:tc>
          <w:tcPr>
            <w:tcW w:type="dxa" w:w="4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Cross-brand earning and redemption drives traffic between brands; brands can opt out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Tax module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Schema-ready, UI-disabled</w:t>
            </w:r>
          </w:p>
        </w:tc>
        <w:tc>
          <w:tcPr>
            <w:tcW w:type="dxa" w:w="4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tax_rate and tax_inclusive columns exist in schema for future enablement without migration</w:t>
            </w:r>
          </w:p>
        </w:tc>
      </w:tr>
    </w:tbl>
    <w:p>
      <w:pPr>
        <w:spacing w:after="120"/>
      </w:pPr>
      <w:r>
        <w:t xml:space="preserve"/>
      </w:r>
    </w:p>
    <w:p>
      <w:r>
        <w:br w:type="page"/>
      </w:r>
    </w:p>
    <w:p>
      <w:pPr>
        <w:pStyle w:val="Heading1"/>
        <w:pBdr>
          <w:bottom w:val="single" w:color="2E86C1" w:sz="6" w:space="4"/>
        </w:pBdr>
        <w:spacing w:after="160" w:before="360"/>
      </w:pPr>
      <w:r>
        <w:rPr>
          <w:rFonts w:ascii="Arial" w:cs="Arial" w:eastAsia="Arial" w:hAnsi="Arial"/>
          <w:b/>
          <w:bCs/>
          <w:color w:val="1B4F72"/>
          <w:sz w:val="32"/>
          <w:szCs w:val="32"/>
        </w:rPr>
        <w:t xml:space="preserve">11. Recommended Next Steps</w:t>
      </w:r>
    </w:p>
    <w:p>
      <w:pPr>
        <w:spacing w:after="120"/>
      </w:pPr>
      <w:r>
        <w:t xml:space="preserve"/>
      </w:r>
    </w:p>
    <w:p>
      <w:pPr>
        <w:pStyle w:val="ListParagraph"/>
        <w:numPr>
          <w:ilvl w:val="0"/>
          <w:numId w:val="3"/>
        </w:numPr>
        <w:spacing w:after="80"/>
      </w:pPr>
      <w:r>
        <w:rPr>
          <w:rFonts w:ascii="Arial" w:cs="Arial" w:eastAsia="Arial" w:hAnsi="Arial"/>
          <w:color w:val="333333"/>
          <w:sz w:val="20"/>
          <w:szCs w:val="20"/>
        </w:rPr>
        <w:t xml:space="preserve">Review and approve this proposal — confirm module scope and phasing</w:t>
      </w:r>
    </w:p>
    <w:p>
      <w:pPr>
        <w:pStyle w:val="ListParagraph"/>
        <w:numPr>
          <w:ilvl w:val="0"/>
          <w:numId w:val="3"/>
        </w:numPr>
        <w:spacing w:after="80"/>
      </w:pPr>
      <w:r>
        <w:rPr>
          <w:rFonts w:ascii="Arial" w:cs="Arial" w:eastAsia="Arial" w:hAnsi="Arial"/>
          <w:color w:val="333333"/>
          <w:sz w:val="20"/>
          <w:szCs w:val="20"/>
        </w:rPr>
        <w:t xml:space="preserve">Finalise delivery platform integrations to prioritize (Talabat, Deliveroo, Jahez, etc.)</w:t>
      </w:r>
    </w:p>
    <w:p>
      <w:pPr>
        <w:pStyle w:val="ListParagraph"/>
        <w:numPr>
          <w:ilvl w:val="0"/>
          <w:numId w:val="3"/>
        </w:numPr>
        <w:spacing w:after="80"/>
      </w:pPr>
      <w:r>
        <w:rPr>
          <w:rFonts w:ascii="Arial" w:cs="Arial" w:eastAsia="Arial" w:hAnsi="Arial"/>
          <w:color w:val="333333"/>
          <w:sz w:val="20"/>
          <w:szCs w:val="20"/>
        </w:rPr>
        <w:t>Confirm loyalty rules — earn rate, redemption value, tiers, expiry, and whether points are shared across all brands</w:t>
      </w:r>
    </w:p>
    <w:p>
      <w:pPr>
        <w:pStyle w:val="ListParagraph"/>
        <w:numPr>
          <w:ilvl w:val="0"/>
          <w:numId w:val="3"/>
        </w:numPr>
        <w:spacing w:after="80"/>
      </w:pPr>
      <w:r>
        <w:rPr>
          <w:rFonts w:ascii="Arial" w:cs="Arial" w:eastAsia="Arial" w:hAnsi="Arial"/>
          <w:color w:val="333333"/>
          <w:sz w:val="20"/>
          <w:szCs w:val="20"/>
        </w:rPr>
        <w:t xml:space="preserve">Confirm hosting environment: cloud provider (AWS, GCP, Azure) or self-hosted</w:t>
      </w:r>
    </w:p>
    <w:p>
      <w:pPr>
        <w:pStyle w:val="ListParagraph"/>
        <w:numPr>
          <w:ilvl w:val="0"/>
          <w:numId w:val="3"/>
        </w:numPr>
        <w:spacing w:after="80"/>
      </w:pPr>
      <w:r>
        <w:rPr>
          <w:rFonts w:ascii="Arial" w:cs="Arial" w:eastAsia="Arial" w:hAnsi="Arial"/>
          <w:color w:val="333333"/>
          <w:sz w:val="20"/>
          <w:szCs w:val="20"/>
        </w:rPr>
        <w:t xml:space="preserve">Set up development tooling: repository, CI/CD pipeline, dev/staging/prod environments</w:t>
      </w:r>
    </w:p>
    <w:p>
      <w:pPr>
        <w:pStyle w:val="ListParagraph"/>
        <w:numPr>
          <w:ilvl w:val="0"/>
          <w:numId w:val="3"/>
        </w:numPr>
        <w:spacing w:after="80"/>
      </w:pPr>
      <w:r>
        <w:rPr>
          <w:rFonts w:ascii="Arial" w:cs="Arial" w:eastAsia="Arial" w:hAnsi="Arial"/>
          <w:color w:val="333333"/>
          <w:sz w:val="20"/>
          <w:szCs w:val="20"/>
        </w:rPr>
        <w:t xml:space="preserve">Begin Phase 1: scaffold monorepo, implement auth, brand/branch/user management</w:t>
      </w:r>
    </w:p>
    <w:p>
      <w:pPr>
        <w:pStyle w:val="ListParagraph"/>
        <w:numPr>
          <w:ilvl w:val="0"/>
          <w:numId w:val="3"/>
        </w:numPr>
        <w:spacing w:after="80"/>
      </w:pPr>
      <w:r>
        <w:rPr>
          <w:rFonts w:ascii="Arial" w:cs="Arial" w:eastAsia="Arial" w:hAnsi="Arial"/>
          <w:color w:val="333333"/>
          <w:sz w:val="20"/>
          <w:szCs w:val="20"/>
        </w:rPr>
        <w:t xml:space="preserve">Establish weekly sprint reviews and staging environment for ongoing UAT</w:t>
      </w:r>
    </w:p>
    <w:p>
      <w:pPr>
        <w:pStyle w:val="ListParagraph"/>
        <w:numPr>
          <w:ilvl w:val="0"/>
          <w:numId w:val="3"/>
        </w:numPr>
        <w:spacing w:after="80"/>
      </w:pPr>
      <w:r>
        <w:rPr>
          <w:rFonts w:ascii="Arial" w:cs="Arial" w:eastAsia="Arial" w:hAnsi="Arial"/>
          <w:color w:val="333333"/>
          <w:sz w:val="20"/>
          <w:szCs w:val="20"/>
        </w:rPr>
        <w:t xml:space="preserve">Plan bilingual content entry for menus with client operations team</w:t>
      </w:r>
    </w:p>
    <w:p>
      <w:pPr>
        <w:spacing w:after="120"/>
      </w:pPr>
      <w:r>
        <w:t xml:space="preserve"/>
      </w:r>
    </w:p>
    <w:p>
      <w:pPr>
        <w:spacing w:after="100"/>
      </w:pPr>
      <w:r>
        <w:rPr>
          <w:rFonts w:ascii="Arial" w:cs="Arial" w:eastAsia="Arial" w:hAnsi="Arial"/>
          <w:color w:val="333333"/>
          <w:sz w:val="20"/>
          <w:szCs w:val="20"/>
        </w:rPr>
        <w:t xml:space="preserve">This proposal will be updated as decisions are confirmed. Each module will receive a dedicated technical specification document before development begins.</w:t>
      </w:r>
    </w:p>
    <w:p>
      <w:pPr>
        <w:spacing w:after="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360"/>
      </w:tabs>
      <w:spacing w:before="0"/>
    </w:pPr>
    <w:r>
      <w:rPr>
        <w:rFonts w:ascii="Arial" w:cs="Arial" w:eastAsia="Arial" w:hAnsi="Arial"/>
        <w:color w:val="666666"/>
        <w:sz w:val="16"/>
        <w:szCs w:val="16"/>
      </w:rPr>
      <w:t xml:space="preserve">(c) 2026 POS Development Project</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4"/>
      </w:pBdr>
      <w:tabs>
        <w:tab w:val="right" w:pos="9360"/>
      </w:tabs>
      <w:spacing w:after="0"/>
    </w:pPr>
    <w:r>
      <w:rPr>
        <w:rFonts w:ascii="Arial" w:cs="Arial" w:eastAsia="Arial" w:hAnsi="Arial"/>
        <w:color w:val="666666"/>
        <w:sz w:val="16"/>
        <w:szCs w:val="16"/>
      </w:rPr>
      <w:t xml:space="preserve">Multi-Brand F&amp;B POS System — Technical Proposal</w:t>
    </w:r>
    <w:r>
      <w:rPr>
        <w:rFonts w:ascii="Arial" w:cs="Arial" w:eastAsia="Arial" w:hAnsi="Arial"/>
        <w:sz w:val="16"/>
        <w:szCs w:val="16"/>
      </w:rPr>
      <w:t xml:space="preserve">	</w:t>
    </w: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2026-06-30T18:40:09.141Z</dcterms:created>
  <dcterms:modified xsi:type="dcterms:W3CDTF">2026-06-30T18:40:09.144Z</dcterms:modified>
</cp:coreProperties>
</file>

<file path=docProps/custom.xml><?xml version="1.0" encoding="utf-8"?>
<Properties xmlns="http://schemas.openxmlformats.org/officeDocument/2006/custom-properties" xmlns:vt="http://schemas.openxmlformats.org/officeDocument/2006/docPropsVTypes"/>
</file>