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D4D" w:rsidRDefault="00A82095" w:rsidP="00977F8F">
      <w:pPr>
        <w:pStyle w:val="a3"/>
      </w:pPr>
      <w:r>
        <w:t xml:space="preserve">Физическое моделирование на </w:t>
      </w:r>
      <w:proofErr w:type="spellStart"/>
      <w:r>
        <w:t>OpenCL</w:t>
      </w:r>
      <w:proofErr w:type="spellEnd"/>
    </w:p>
    <w:p w:rsidR="002D4F83" w:rsidRDefault="002D4F83" w:rsidP="00FE1F56">
      <w:pPr>
        <w:jc w:val="center"/>
      </w:pPr>
      <w:proofErr w:type="spellStart"/>
      <w:r>
        <w:t>Боголепов</w:t>
      </w:r>
      <w:proofErr w:type="spellEnd"/>
      <w:r>
        <w:t xml:space="preserve"> Д</w:t>
      </w:r>
      <w:r w:rsidR="00FE1F56">
        <w:t>.</w:t>
      </w:r>
      <w:r>
        <w:t xml:space="preserve"> </w:t>
      </w:r>
      <w:r w:rsidRPr="002D4F83">
        <w:rPr>
          <w:rStyle w:val="ab"/>
        </w:rPr>
        <w:t>bogdencmc@inbox.ru</w:t>
      </w:r>
    </w:p>
    <w:p w:rsidR="00E61908" w:rsidRPr="00E61908" w:rsidRDefault="00E61908" w:rsidP="00FE1F56">
      <w:pPr>
        <w:pStyle w:val="aa"/>
        <w:jc w:val="center"/>
        <w:rPr>
          <w:rStyle w:val="ab"/>
        </w:rPr>
      </w:pPr>
      <w:r w:rsidRPr="00E61908">
        <w:t>Захаров М</w:t>
      </w:r>
      <w:r w:rsidR="00FE1F56">
        <w:t>.</w:t>
      </w:r>
      <w:r>
        <w:t xml:space="preserve"> </w:t>
      </w:r>
      <w:r w:rsidRPr="00E61908">
        <w:rPr>
          <w:rStyle w:val="ab"/>
        </w:rPr>
        <w:t>maxim.zakharov@inbox.ru</w:t>
      </w:r>
    </w:p>
    <w:p w:rsidR="00E61908" w:rsidRPr="00E61908" w:rsidRDefault="00E61908" w:rsidP="00FE1F56">
      <w:pPr>
        <w:jc w:val="center"/>
        <w:rPr>
          <w:rStyle w:val="ab"/>
        </w:rPr>
      </w:pPr>
      <w:proofErr w:type="spellStart"/>
      <w:r w:rsidRPr="00E61908">
        <w:t>Со</w:t>
      </w:r>
      <w:r w:rsidR="00BF61B4">
        <w:t>п</w:t>
      </w:r>
      <w:r w:rsidRPr="00E61908">
        <w:t>ин</w:t>
      </w:r>
      <w:proofErr w:type="spellEnd"/>
      <w:r w:rsidRPr="00E61908">
        <w:t xml:space="preserve"> Д</w:t>
      </w:r>
      <w:r w:rsidR="00FE1F56">
        <w:t>.</w:t>
      </w:r>
      <w:r>
        <w:t xml:space="preserve"> </w:t>
      </w:r>
      <w:r w:rsidRPr="00E61908">
        <w:rPr>
          <w:rStyle w:val="ab"/>
        </w:rPr>
        <w:t>sopindm@gmail.com</w:t>
      </w:r>
    </w:p>
    <w:p w:rsidR="00E61908" w:rsidRPr="00E61908" w:rsidRDefault="00E61908" w:rsidP="00FE1F56">
      <w:pPr>
        <w:jc w:val="center"/>
      </w:pPr>
      <w:r w:rsidRPr="00E61908">
        <w:t>Удалова Т</w:t>
      </w:r>
      <w:r w:rsidR="00FE1F56">
        <w:t>.</w:t>
      </w:r>
      <w:r w:rsidRPr="00E61908">
        <w:t xml:space="preserve"> </w:t>
      </w:r>
      <w:r w:rsidRPr="00E61908">
        <w:rPr>
          <w:rStyle w:val="ab"/>
        </w:rPr>
        <w:t>udalova.t@gmail.com</w:t>
      </w:r>
    </w:p>
    <w:p w:rsidR="00E61908" w:rsidRPr="00E61908" w:rsidRDefault="00E61908" w:rsidP="00FE1F56">
      <w:pPr>
        <w:jc w:val="center"/>
      </w:pPr>
      <w:r w:rsidRPr="00E61908">
        <w:t>Блохин О</w:t>
      </w:r>
      <w:r w:rsidR="00FE1F56">
        <w:t>.</w:t>
      </w:r>
      <w:r>
        <w:t xml:space="preserve"> </w:t>
      </w:r>
      <w:r w:rsidRPr="00E61908">
        <w:rPr>
          <w:rStyle w:val="ab"/>
        </w:rPr>
        <w:t>blohin.o.d@gmail.com</w:t>
      </w:r>
    </w:p>
    <w:p w:rsidR="00E61908" w:rsidRPr="00E61908" w:rsidRDefault="00E61908" w:rsidP="00FE1F56">
      <w:pPr>
        <w:jc w:val="center"/>
        <w:rPr>
          <w:rStyle w:val="ab"/>
        </w:rPr>
      </w:pPr>
      <w:proofErr w:type="spellStart"/>
      <w:r>
        <w:t>Калишев</w:t>
      </w:r>
      <w:proofErr w:type="spellEnd"/>
      <w:r>
        <w:t xml:space="preserve"> Г</w:t>
      </w:r>
      <w:r w:rsidR="00FE1F56">
        <w:t>.</w:t>
      </w:r>
      <w:r>
        <w:t xml:space="preserve"> </w:t>
      </w:r>
      <w:r w:rsidRPr="00E61908">
        <w:rPr>
          <w:rStyle w:val="ab"/>
        </w:rPr>
        <w:t>gleb-kalishev@rambler.ru</w:t>
      </w:r>
    </w:p>
    <w:p w:rsidR="00E61908" w:rsidRDefault="00E61908" w:rsidP="00E61908">
      <w:pPr>
        <w:rPr>
          <w:rFonts w:eastAsiaTheme="majorEastAsia" w:cstheme="majorBidi"/>
          <w:bCs/>
          <w:i/>
          <w:iCs/>
          <w:szCs w:val="28"/>
        </w:rPr>
      </w:pPr>
    </w:p>
    <w:p w:rsidR="00F352BF" w:rsidRPr="00EE7E59" w:rsidRDefault="00F352BF" w:rsidP="00F352BF">
      <w:pPr>
        <w:pStyle w:val="1"/>
      </w:pPr>
      <w:r>
        <w:t>Введение</w:t>
      </w:r>
    </w:p>
    <w:p w:rsidR="00EE7E59" w:rsidRPr="0080702B" w:rsidRDefault="00EE7E59" w:rsidP="00EE7E59">
      <w:r w:rsidRPr="0080702B">
        <w:t xml:space="preserve">В </w:t>
      </w:r>
      <w:r w:rsidR="0080702B">
        <w:t xml:space="preserve">конце 2008 года организация </w:t>
      </w:r>
      <w:proofErr w:type="spellStart"/>
      <w:r w:rsidR="0080702B">
        <w:t>Khronos</w:t>
      </w:r>
      <w:proofErr w:type="spellEnd"/>
      <w:r w:rsidR="0080702B">
        <w:t xml:space="preserve"> </w:t>
      </w:r>
      <w:proofErr w:type="spellStart"/>
      <w:r w:rsidR="0080702B">
        <w:t>Group</w:t>
      </w:r>
      <w:proofErr w:type="spellEnd"/>
      <w:r w:rsidR="0080702B">
        <w:t xml:space="preserve"> утвердила новый стандарт </w:t>
      </w:r>
      <w:proofErr w:type="spellStart"/>
      <w:r w:rsidR="0080702B">
        <w:t>OpenCL</w:t>
      </w:r>
      <w:proofErr w:type="spellEnd"/>
      <w:r w:rsidR="0080702B">
        <w:t xml:space="preserve">. Он предназначен для осуществления вычислений на гетерогенных системах. В апреле 2009 года  </w:t>
      </w:r>
      <w:proofErr w:type="spellStart"/>
      <w:r w:rsidR="0080702B">
        <w:t>Nvidia</w:t>
      </w:r>
      <w:proofErr w:type="spellEnd"/>
      <w:r w:rsidR="0080702B">
        <w:t xml:space="preserve"> и AMD, выпустили драйвера с поддержкой </w:t>
      </w:r>
      <w:proofErr w:type="spellStart"/>
      <w:r w:rsidR="0080702B">
        <w:t>OpenCL</w:t>
      </w:r>
      <w:proofErr w:type="spellEnd"/>
      <w:r w:rsidR="0080702B">
        <w:t>, но до сих пор мало информации о производительности решений на базе этой технологии.</w:t>
      </w:r>
    </w:p>
    <w:p w:rsidR="007C7E8C" w:rsidRDefault="00A82095" w:rsidP="00E429E6">
      <w:pPr>
        <w:pStyle w:val="1"/>
      </w:pPr>
      <w:r>
        <w:t>Постановка задачи</w:t>
      </w:r>
    </w:p>
    <w:p w:rsidR="003807A7" w:rsidRPr="00F53680" w:rsidRDefault="003009AC" w:rsidP="00503EC4">
      <w:r>
        <w:t xml:space="preserve">Для тестирования производительности была выбрана задача моделирования из класса </w:t>
      </w:r>
      <w:proofErr w:type="spellStart"/>
      <w:r>
        <w:t>N-body</w:t>
      </w:r>
      <w:proofErr w:type="spellEnd"/>
      <w:r w:rsidR="006626D6">
        <w:t xml:space="preserve"> </w:t>
      </w:r>
      <w:proofErr w:type="spellStart"/>
      <w:r w:rsidR="006626D6">
        <w:t>problems</w:t>
      </w:r>
      <w:proofErr w:type="spellEnd"/>
      <w:r w:rsidR="00114C27">
        <w:t xml:space="preserve">, задачи такого типа хорошо поддаются распараллеливанию. </w:t>
      </w:r>
      <w:r w:rsidR="00EB4728">
        <w:t xml:space="preserve">Рассматривается </w:t>
      </w:r>
      <w:r w:rsidR="00503EC4">
        <w:t xml:space="preserve">эволюция </w:t>
      </w:r>
      <w:r w:rsidR="00EB4728">
        <w:t>систем</w:t>
      </w:r>
      <w:r w:rsidR="00503EC4">
        <w:t>ы</w:t>
      </w:r>
      <w:r w:rsidR="00EB4728">
        <w:t xml:space="preserve"> N взаимодействующих точечных зарядов в магнитном поле. </w:t>
      </w:r>
      <w:r w:rsidR="005F0F11">
        <w:t>Действие зарядов друг на друга определяется по закону Кулона</w:t>
      </w:r>
      <w:r w:rsidR="00114C27">
        <w:t xml:space="preserve"> </w:t>
      </w:r>
      <w:r w:rsidR="00503EC4">
        <w:t>[</w:t>
      </w:r>
      <w:r w:rsidR="00503EC4" w:rsidRPr="00114C27">
        <w:t>3</w:t>
      </w:r>
      <w:r w:rsidR="00114C27">
        <w:t> </w:t>
      </w:r>
      <w:r w:rsidR="00503EC4" w:rsidRPr="00114C27">
        <w:t>p12</w:t>
      </w:r>
      <w:r w:rsidR="006976D4" w:rsidRPr="00114C27">
        <w:t>9</w:t>
      </w:r>
      <w:r w:rsidR="00503EC4">
        <w:t>]</w:t>
      </w:r>
      <w:r w:rsidR="005F0F11">
        <w:rPr>
          <w:noProof/>
          <w:lang w:eastAsia="ru-RU"/>
        </w:rPr>
        <w:t>, а влияние магнитного поля на частицу – силой Лоренца</w:t>
      </w:r>
      <w:r w:rsidR="00114C27">
        <w:rPr>
          <w:noProof/>
          <w:lang w:eastAsia="ru-RU"/>
        </w:rPr>
        <w:t xml:space="preserve"> </w:t>
      </w:r>
      <w:r w:rsidR="00503EC4" w:rsidRPr="00503EC4">
        <w:rPr>
          <w:noProof/>
          <w:lang w:eastAsia="ru-RU"/>
        </w:rPr>
        <w:t>[</w:t>
      </w:r>
      <w:r w:rsidR="00503EC4" w:rsidRPr="003D31F1">
        <w:rPr>
          <w:noProof/>
          <w:lang w:eastAsia="ru-RU"/>
        </w:rPr>
        <w:t>3</w:t>
      </w:r>
      <w:r w:rsidR="00114C27">
        <w:rPr>
          <w:noProof/>
          <w:lang w:eastAsia="ru-RU"/>
        </w:rPr>
        <w:t> </w:t>
      </w:r>
      <w:r w:rsidR="00503EC4">
        <w:rPr>
          <w:noProof/>
          <w:lang w:val="en-US" w:eastAsia="ru-RU"/>
        </w:rPr>
        <w:t>p</w:t>
      </w:r>
      <w:r w:rsidR="00503EC4" w:rsidRPr="003D31F1">
        <w:rPr>
          <w:noProof/>
          <w:lang w:eastAsia="ru-RU"/>
        </w:rPr>
        <w:t>1</w:t>
      </w:r>
      <w:r w:rsidR="006976D4">
        <w:rPr>
          <w:noProof/>
          <w:lang w:eastAsia="ru-RU"/>
        </w:rPr>
        <w:t>82</w:t>
      </w:r>
      <w:r w:rsidR="00503EC4" w:rsidRPr="00503EC4">
        <w:rPr>
          <w:noProof/>
          <w:lang w:eastAsia="ru-RU"/>
        </w:rPr>
        <w:t>]</w:t>
      </w:r>
      <w:r w:rsidR="005F0F11">
        <w:rPr>
          <w:noProof/>
          <w:lang w:eastAsia="ru-RU"/>
        </w:rPr>
        <w:t>.</w:t>
      </w:r>
    </w:p>
    <w:p w:rsidR="00977F8F" w:rsidRDefault="00977F8F" w:rsidP="00977F8F">
      <w:pPr>
        <w:pStyle w:val="1"/>
      </w:pPr>
      <w:r>
        <w:t>Описание решения</w:t>
      </w:r>
    </w:p>
    <w:p w:rsidR="00114C27" w:rsidRDefault="00A31A77" w:rsidP="000C75C9">
      <w:r>
        <w:t>Система дифференциальных уравнений, определя</w:t>
      </w:r>
      <w:r w:rsidR="00180566">
        <w:t>ющая изменение ускорения частиц</w:t>
      </w:r>
      <w:r>
        <w:t xml:space="preserve"> интегрируется при помощи метода Эйлера. </w:t>
      </w:r>
      <w:r w:rsidR="00CD5FC3">
        <w:t>Основную долю вычислений при решении задачи составляет расчёт ускорения каждой частицы.</w:t>
      </w:r>
      <w:r w:rsidR="006C6D68">
        <w:t xml:space="preserve"> </w:t>
      </w:r>
    </w:p>
    <w:p w:rsidR="000C75C9" w:rsidRDefault="00114C27" w:rsidP="000C75C9">
      <w:r>
        <w:t>Мы хотим узнать, насколько</w:t>
      </w:r>
      <w:r w:rsidR="0063612D">
        <w:t xml:space="preserve"> теоретическую производительность реально достичь на практике, используя </w:t>
      </w:r>
      <w:proofErr w:type="spellStart"/>
      <w:r w:rsidR="0063612D">
        <w:t>OpenCL</w:t>
      </w:r>
      <w:proofErr w:type="spellEnd"/>
      <w:r w:rsidR="0063612D">
        <w:t>.</w:t>
      </w:r>
    </w:p>
    <w:p w:rsidR="00AC0876" w:rsidRPr="004A1822" w:rsidRDefault="00114C27" w:rsidP="00114C27">
      <w:r>
        <w:t xml:space="preserve">При подсчёте, мы руководствуемся предположением, что будут произведены все возможные оптимизации исходного кода. </w:t>
      </w:r>
      <w:r w:rsidR="008736C3">
        <w:t>Таким образом</w:t>
      </w:r>
      <w:r w:rsidR="004A1822" w:rsidRPr="004A1822">
        <w:t>,</w:t>
      </w:r>
      <w:r w:rsidR="008736C3">
        <w:t xml:space="preserve"> мы получим оценку </w:t>
      </w:r>
      <w:r w:rsidR="004A1822">
        <w:t>сверху для производительности в</w:t>
      </w:r>
      <w:r w:rsidR="004820B7">
        <w:t>о</w:t>
      </w:r>
      <w:r w:rsidR="008736C3">
        <w:t xml:space="preserve"> </w:t>
      </w:r>
      <w:proofErr w:type="spellStart"/>
      <w:r w:rsidR="008736C3">
        <w:t>flop</w:t>
      </w:r>
      <w:proofErr w:type="spellEnd"/>
      <w:r w:rsidR="00AD179E" w:rsidRPr="00DB27E6">
        <w:t>/</w:t>
      </w:r>
      <w:commentRangeStart w:id="0"/>
      <w:proofErr w:type="spellStart"/>
      <w:r w:rsidR="008736C3">
        <w:t>s</w:t>
      </w:r>
      <w:commentRangeEnd w:id="0"/>
      <w:proofErr w:type="spellEnd"/>
      <w:r w:rsidR="00DB27E6">
        <w:rPr>
          <w:rStyle w:val="af2"/>
        </w:rPr>
        <w:commentReference w:id="0"/>
      </w:r>
      <w:r w:rsidR="008736C3">
        <w:t>.</w:t>
      </w:r>
    </w:p>
    <w:p w:rsidR="00114C27" w:rsidRPr="00114C27" w:rsidRDefault="00114C27" w:rsidP="00114C27"/>
    <w:tbl>
      <w:tblPr>
        <w:tblStyle w:val="-1"/>
        <w:tblW w:w="9072" w:type="dxa"/>
        <w:tblBorders>
          <w:top w:val="single" w:sz="8" w:space="0" w:color="1D1B11" w:themeColor="background2" w:themeShade="1A"/>
          <w:left w:val="single" w:sz="8" w:space="0" w:color="1D1B11" w:themeColor="background2" w:themeShade="1A"/>
          <w:bottom w:val="single" w:sz="8" w:space="0" w:color="1D1B11" w:themeColor="background2" w:themeShade="1A"/>
          <w:right w:val="single" w:sz="8" w:space="0" w:color="1D1B11" w:themeColor="background2" w:themeShade="1A"/>
          <w:insideH w:val="single" w:sz="8" w:space="0" w:color="1D1B11" w:themeColor="background2" w:themeShade="1A"/>
          <w:insideV w:val="single" w:sz="8" w:space="0" w:color="1D1B11" w:themeColor="background2" w:themeShade="1A"/>
        </w:tblBorders>
        <w:tblLook w:val="04A0"/>
      </w:tblPr>
      <w:tblGrid>
        <w:gridCol w:w="6595"/>
        <w:gridCol w:w="845"/>
        <w:gridCol w:w="816"/>
        <w:gridCol w:w="816"/>
      </w:tblGrid>
      <w:tr w:rsidR="00D4295C" w:rsidRPr="00AC0876" w:rsidTr="002D2F79">
        <w:trPr>
          <w:cnfStyle w:val="100000000000"/>
          <w:trHeight w:val="395"/>
        </w:trPr>
        <w:tc>
          <w:tcPr>
            <w:cnfStyle w:val="001000000000"/>
            <w:tcW w:w="68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9E16F6" w:rsidRDefault="009E16F6" w:rsidP="00FB1B0D">
            <w:pPr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Процедура расчета ускорения для одной </w:t>
            </w:r>
            <w:r w:rsidR="00FB1B0D">
              <w:rPr>
                <w:b w:val="0"/>
                <w:sz w:val="24"/>
                <w:szCs w:val="24"/>
              </w:rPr>
              <w:t>частицы</w:t>
            </w:r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EA678C" w:rsidP="00AC0876">
            <w:pPr>
              <w:ind w:firstLine="0"/>
              <w:jc w:val="center"/>
              <w:cnfStyle w:val="10000000000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flops</w:t>
            </w:r>
          </w:p>
        </w:tc>
        <w:tc>
          <w:tcPr>
            <w:tcW w:w="7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AC0876" w:rsidP="00D4295C">
            <w:pPr>
              <w:ind w:firstLine="0"/>
              <w:jc w:val="center"/>
              <w:cnfStyle w:val="100000000000"/>
              <w:rPr>
                <w:b w:val="0"/>
                <w:sz w:val="24"/>
                <w:szCs w:val="24"/>
                <w:lang w:val="en-US"/>
              </w:rPr>
            </w:pPr>
            <w:r w:rsidRPr="00AC0876">
              <w:rPr>
                <w:b w:val="0"/>
                <w:sz w:val="24"/>
                <w:szCs w:val="24"/>
                <w:lang w:val="en-US"/>
              </w:rPr>
              <w:t>GPU</w:t>
            </w:r>
            <w:r w:rsidR="005802AB">
              <w:rPr>
                <w:b w:val="0"/>
                <w:sz w:val="24"/>
                <w:szCs w:val="24"/>
                <w:lang w:val="en-US"/>
              </w:rPr>
              <w:br/>
              <w:t>cycles</w:t>
            </w:r>
            <w:r w:rsidRPr="00AC0876">
              <w:rPr>
                <w:b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AC0876" w:rsidP="00D4295C">
            <w:pPr>
              <w:ind w:firstLine="0"/>
              <w:jc w:val="center"/>
              <w:cnfStyle w:val="100000000000"/>
              <w:rPr>
                <w:b w:val="0"/>
                <w:sz w:val="24"/>
                <w:szCs w:val="24"/>
                <w:lang w:val="en-US"/>
              </w:rPr>
            </w:pPr>
            <w:r w:rsidRPr="00AC0876">
              <w:rPr>
                <w:b w:val="0"/>
                <w:sz w:val="24"/>
                <w:szCs w:val="24"/>
                <w:lang w:val="en-US"/>
              </w:rPr>
              <w:t>CPU</w:t>
            </w:r>
            <w:r w:rsidR="005802AB">
              <w:rPr>
                <w:b w:val="0"/>
                <w:sz w:val="24"/>
                <w:szCs w:val="24"/>
                <w:lang w:val="en-US"/>
              </w:rPr>
              <w:br/>
              <w:t>cycles</w:t>
            </w:r>
            <w:r w:rsidRPr="00AC0876">
              <w:rPr>
                <w:b w:val="0"/>
                <w:sz w:val="24"/>
                <w:szCs w:val="24"/>
                <w:lang w:val="en-US"/>
              </w:rPr>
              <w:t xml:space="preserve"> </w:t>
            </w:r>
          </w:p>
        </w:tc>
      </w:tr>
      <w:tr w:rsidR="00A93309" w:rsidRPr="00AC0876" w:rsidTr="002D2F79">
        <w:trPr>
          <w:cnfStyle w:val="000000100000"/>
        </w:trPr>
        <w:tc>
          <w:tcPr>
            <w:cnfStyle w:val="001000000000"/>
            <w:tcW w:w="6804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FA3B7E" w:rsidRDefault="00FA3B7E" w:rsidP="00FA3B7E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7F32">
              <w:rPr>
                <w:rFonts w:ascii="Courier New" w:hAnsi="Courier New" w:cs="Courier New"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 1|</w:t>
            </w:r>
            <w:r w:rsidR="00AC0876" w:rsidRPr="00FA3B7E">
              <w:rPr>
                <w:rFonts w:ascii="Courier New" w:hAnsi="Courier New" w:cs="Courier New"/>
                <w:iCs/>
                <w:color w:val="0D35FF"/>
                <w:sz w:val="20"/>
                <w:szCs w:val="20"/>
                <w:lang w:val="nn-NO"/>
              </w:rPr>
              <w:t>for</w:t>
            </w:r>
            <w:r w:rsidR="00AC0876" w:rsidRPr="00FA3B7E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</w:t>
            </w:r>
            <w:r w:rsidR="00AC0876" w:rsidRPr="00FA3B7E">
              <w:rPr>
                <w:rFonts w:ascii="Courier New" w:hAnsi="Courier New" w:cs="Courier New"/>
                <w:iCs/>
                <w:sz w:val="20"/>
                <w:szCs w:val="20"/>
                <w:lang w:val="nn-NO"/>
              </w:rPr>
              <w:t>(</w:t>
            </w:r>
            <w:r w:rsidR="00AC0876" w:rsidRPr="00FA3B7E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</w:t>
            </w:r>
            <w:r w:rsidR="00AC0876" w:rsidRPr="00FA3B7E">
              <w:rPr>
                <w:rFonts w:ascii="Courier New" w:hAnsi="Courier New" w:cs="Courier New"/>
                <w:iCs/>
                <w:color w:val="0D35FF"/>
                <w:sz w:val="20"/>
                <w:szCs w:val="20"/>
                <w:lang w:val="nn-NO"/>
              </w:rPr>
              <w:t>int</w:t>
            </w:r>
            <w:r w:rsidR="00AC0876" w:rsidRPr="00FA3B7E">
              <w:rPr>
                <w:rFonts w:ascii="Courier New" w:hAnsi="Courier New" w:cs="Courier New"/>
                <w:iCs/>
                <w:sz w:val="20"/>
                <w:szCs w:val="20"/>
                <w:lang w:val="nn-NO"/>
              </w:rPr>
              <w:t xml:space="preserve"> i = 0; i &lt; N; ++i</w:t>
            </w:r>
            <w:r w:rsidR="00AC0876" w:rsidRPr="00FA3B7E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</w:t>
            </w:r>
            <w:r w:rsidR="00AC0876" w:rsidRPr="00FA3B7E">
              <w:rPr>
                <w:rFonts w:ascii="Courier New" w:hAnsi="Courier New" w:cs="Courier New"/>
                <w:iCs/>
                <w:sz w:val="20"/>
                <w:szCs w:val="20"/>
                <w:lang w:val="nn-NO"/>
              </w:rPr>
              <w:t>)</w:t>
            </w:r>
          </w:p>
        </w:tc>
        <w:tc>
          <w:tcPr>
            <w:tcW w:w="851" w:type="dxa"/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D4295C" w:rsidRPr="00AC0876" w:rsidTr="002D2F79">
        <w:trPr>
          <w:cnfStyle w:val="000000010000"/>
        </w:trPr>
        <w:tc>
          <w:tcPr>
            <w:cnfStyle w:val="001000000000"/>
            <w:tcW w:w="68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5802AB" w:rsidRDefault="00FA3B7E" w:rsidP="00AC0876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</w:t>
            </w:r>
            <w:r w:rsidRPr="004A7F32">
              <w:rPr>
                <w:rFonts w:ascii="Courier New" w:hAnsi="Courier New" w:cs="Courier New"/>
                <w:b w:val="0"/>
                <w:color w:val="808080" w:themeColor="background1" w:themeShade="80"/>
                <w:sz w:val="20"/>
                <w:szCs w:val="20"/>
                <w:lang w:val="en-US"/>
              </w:rPr>
              <w:t>2|</w:t>
            </w:r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{</w:t>
            </w:r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AC0876" w:rsidP="000C75C9">
            <w:pPr>
              <w:ind w:firstLine="0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AC0876" w:rsidP="000C75C9">
            <w:pPr>
              <w:ind w:firstLine="0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AC0876" w:rsidP="000C75C9">
            <w:pPr>
              <w:ind w:firstLine="0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A93309" w:rsidRPr="00AC0876" w:rsidTr="002D2F79">
        <w:trPr>
          <w:cnfStyle w:val="000000100000"/>
        </w:trPr>
        <w:tc>
          <w:tcPr>
            <w:cnfStyle w:val="001000000000"/>
            <w:tcW w:w="6804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5802AB" w:rsidRDefault="00FA3B7E" w:rsidP="00FA3B7E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iCs/>
                <w:color w:val="008000"/>
                <w:sz w:val="20"/>
                <w:szCs w:val="20"/>
                <w:lang w:val="en-US"/>
              </w:rPr>
              <w:t xml:space="preserve"> </w:t>
            </w:r>
            <w:r w:rsidRPr="004A7F32">
              <w:rPr>
                <w:rFonts w:ascii="Courier New" w:hAnsi="Courier New" w:cs="Courier New"/>
                <w:b w:val="0"/>
                <w:iCs/>
                <w:color w:val="808080" w:themeColor="background1" w:themeShade="80"/>
                <w:sz w:val="20"/>
                <w:szCs w:val="20"/>
                <w:lang w:val="en-US"/>
              </w:rPr>
              <w:t>3|</w:t>
            </w:r>
            <w:r>
              <w:rPr>
                <w:rFonts w:ascii="Courier New" w:hAnsi="Courier New" w:cs="Courier New"/>
                <w:b w:val="0"/>
                <w:iCs/>
                <w:color w:val="008000"/>
                <w:sz w:val="20"/>
                <w:szCs w:val="20"/>
                <w:lang w:val="en-US"/>
              </w:rPr>
              <w:t xml:space="preserve"> </w:t>
            </w:r>
            <w:r w:rsidR="00AC0876" w:rsidRPr="005802AB">
              <w:rPr>
                <w:rFonts w:ascii="Courier New" w:hAnsi="Courier New" w:cs="Courier New"/>
                <w:b w:val="0"/>
                <w:iCs/>
                <w:color w:val="008000"/>
                <w:sz w:val="20"/>
                <w:szCs w:val="20"/>
                <w:lang w:val="en-US"/>
              </w:rPr>
              <w:t>// Calculate acceleration caused by particle j</w:t>
            </w:r>
            <w:r>
              <w:rPr>
                <w:rFonts w:ascii="Courier New" w:hAnsi="Courier New" w:cs="Courier New"/>
                <w:b w:val="0"/>
                <w:iCs/>
                <w:color w:val="008000"/>
                <w:sz w:val="20"/>
                <w:szCs w:val="20"/>
                <w:lang w:val="en-US"/>
              </w:rPr>
              <w:br/>
              <w:t xml:space="preserve">   </w:t>
            </w:r>
            <w:r w:rsidR="00AC0876" w:rsidRPr="005802AB">
              <w:rPr>
                <w:rFonts w:ascii="Courier New" w:hAnsi="Courier New" w:cs="Courier New"/>
                <w:b w:val="0"/>
                <w:iCs/>
                <w:color w:val="008000"/>
                <w:sz w:val="20"/>
                <w:szCs w:val="20"/>
                <w:lang w:val="en-US"/>
              </w:rPr>
              <w:t xml:space="preserve"> on</w:t>
            </w:r>
            <w:r>
              <w:rPr>
                <w:rFonts w:ascii="Courier New" w:hAnsi="Courier New" w:cs="Courier New"/>
                <w:b w:val="0"/>
                <w:iCs/>
                <w:color w:val="008000"/>
                <w:sz w:val="20"/>
                <w:szCs w:val="20"/>
                <w:lang w:val="en-US"/>
              </w:rPr>
              <w:t xml:space="preserve"> </w:t>
            </w:r>
            <w:r w:rsidR="00AC0876" w:rsidRPr="005802AB">
              <w:rPr>
                <w:rFonts w:ascii="Courier New" w:hAnsi="Courier New" w:cs="Courier New"/>
                <w:b w:val="0"/>
                <w:iCs/>
                <w:color w:val="008000"/>
                <w:sz w:val="20"/>
                <w:szCs w:val="20"/>
                <w:lang w:val="en-US"/>
              </w:rPr>
              <w:t xml:space="preserve">particle </w:t>
            </w:r>
            <w:proofErr w:type="spellStart"/>
            <w:r w:rsidR="00AC0876" w:rsidRPr="005802AB">
              <w:rPr>
                <w:rFonts w:ascii="Courier New" w:hAnsi="Courier New" w:cs="Courier New"/>
                <w:b w:val="0"/>
                <w:iCs/>
                <w:color w:val="008000"/>
                <w:sz w:val="20"/>
                <w:szCs w:val="20"/>
                <w:lang w:val="en-US"/>
              </w:rPr>
              <w:t>i</w:t>
            </w:r>
            <w:proofErr w:type="spellEnd"/>
          </w:p>
        </w:tc>
        <w:tc>
          <w:tcPr>
            <w:tcW w:w="851" w:type="dxa"/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D4295C" w:rsidRPr="00AC0876" w:rsidTr="002D2F79">
        <w:trPr>
          <w:cnfStyle w:val="000000010000"/>
        </w:trPr>
        <w:tc>
          <w:tcPr>
            <w:cnfStyle w:val="001000000000"/>
            <w:tcW w:w="68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5802AB" w:rsidRDefault="00FA3B7E" w:rsidP="00FA3B7E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iCs/>
                <w:color w:val="0D35FF"/>
                <w:sz w:val="20"/>
                <w:szCs w:val="20"/>
                <w:lang w:val="en-US"/>
              </w:rPr>
              <w:t xml:space="preserve"> </w:t>
            </w:r>
            <w:r w:rsidRPr="004A7F32">
              <w:rPr>
                <w:rFonts w:ascii="Courier New" w:hAnsi="Courier New" w:cs="Courier New"/>
                <w:b w:val="0"/>
                <w:iCs/>
                <w:color w:val="808080" w:themeColor="background1" w:themeShade="80"/>
                <w:sz w:val="20"/>
                <w:szCs w:val="20"/>
                <w:lang w:val="en-US"/>
              </w:rPr>
              <w:t>4|</w:t>
            </w:r>
            <w:r>
              <w:rPr>
                <w:rFonts w:ascii="Courier New" w:hAnsi="Courier New" w:cs="Courier New"/>
                <w:b w:val="0"/>
                <w:iCs/>
                <w:color w:val="0D35FF"/>
                <w:sz w:val="20"/>
                <w:szCs w:val="20"/>
                <w:lang w:val="en-US"/>
              </w:rPr>
              <w:t xml:space="preserve"> </w:t>
            </w:r>
            <w:r w:rsidR="00AC0876" w:rsidRPr="00350E7E">
              <w:rPr>
                <w:rFonts w:ascii="Courier New" w:hAnsi="Courier New" w:cs="Courier New"/>
                <w:b w:val="0"/>
                <w:iCs/>
                <w:color w:val="0D35FF"/>
                <w:sz w:val="20"/>
                <w:szCs w:val="20"/>
                <w:lang w:val="en-US"/>
              </w:rPr>
              <w:t>float3</w:t>
            </w:r>
            <w:r w:rsidR="00AC0876" w:rsidRPr="005802AB">
              <w:rPr>
                <w:rFonts w:ascii="Courier New" w:hAnsi="Courier New" w:cs="Courier New"/>
                <w:b w:val="0"/>
                <w:iCs/>
                <w:sz w:val="20"/>
                <w:szCs w:val="20"/>
                <w:lang w:val="en-US"/>
              </w:rPr>
              <w:t xml:space="preserve"> r =  p - p</w:t>
            </w:r>
            <w:r w:rsidR="00AC0876" w:rsidRPr="005802AB">
              <w:rPr>
                <w:rFonts w:ascii="Courier New" w:hAnsi="Courier New" w:cs="Courier New"/>
                <w:b w:val="0"/>
                <w:iCs/>
                <w:sz w:val="20"/>
                <w:szCs w:val="20"/>
                <w:vertAlign w:val="subscript"/>
                <w:lang w:val="en-US"/>
              </w:rPr>
              <w:t>i</w:t>
            </w:r>
            <w:r w:rsidR="00AC0876" w:rsidRPr="005802AB">
              <w:rPr>
                <w:rFonts w:ascii="Courier New" w:hAnsi="Courier New" w:cs="Courier New"/>
                <w:b w:val="0"/>
                <w:iCs/>
                <w:sz w:val="20"/>
                <w:szCs w:val="20"/>
                <w:lang w:val="en-US"/>
              </w:rPr>
              <w:t xml:space="preserve">;  </w:t>
            </w:r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</w:tc>
        <w:tc>
          <w:tcPr>
            <w:tcW w:w="7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</w:tc>
        <w:tc>
          <w:tcPr>
            <w:tcW w:w="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</w:tr>
      <w:tr w:rsidR="00A93309" w:rsidRPr="00AC0876" w:rsidTr="002D2F79">
        <w:trPr>
          <w:cnfStyle w:val="000000100000"/>
        </w:trPr>
        <w:tc>
          <w:tcPr>
            <w:cnfStyle w:val="001000000000"/>
            <w:tcW w:w="6804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5802AB" w:rsidRDefault="00FA3B7E" w:rsidP="00FA3B7E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iCs/>
                <w:color w:val="0D35FF"/>
                <w:sz w:val="20"/>
                <w:szCs w:val="20"/>
                <w:lang w:val="en-US"/>
              </w:rPr>
              <w:t xml:space="preserve"> </w:t>
            </w:r>
            <w:r w:rsidRPr="004A7F32">
              <w:rPr>
                <w:rFonts w:ascii="Courier New" w:hAnsi="Courier New" w:cs="Courier New"/>
                <w:b w:val="0"/>
                <w:iCs/>
                <w:color w:val="808080" w:themeColor="background1" w:themeShade="80"/>
                <w:sz w:val="20"/>
                <w:szCs w:val="20"/>
                <w:lang w:val="en-US"/>
              </w:rPr>
              <w:t>5|</w:t>
            </w:r>
            <w:r>
              <w:rPr>
                <w:rFonts w:ascii="Courier New" w:hAnsi="Courier New" w:cs="Courier New"/>
                <w:b w:val="0"/>
                <w:iCs/>
                <w:color w:val="0D35FF"/>
                <w:sz w:val="20"/>
                <w:szCs w:val="20"/>
                <w:lang w:val="en-US"/>
              </w:rPr>
              <w:t xml:space="preserve"> </w:t>
            </w:r>
            <w:r w:rsidR="00AC0876" w:rsidRPr="00350E7E">
              <w:rPr>
                <w:rFonts w:ascii="Courier New" w:hAnsi="Courier New" w:cs="Courier New"/>
                <w:b w:val="0"/>
                <w:iCs/>
                <w:color w:val="0D35FF"/>
                <w:sz w:val="20"/>
                <w:szCs w:val="20"/>
                <w:lang w:val="en-US"/>
              </w:rPr>
              <w:t>float</w:t>
            </w:r>
            <w:r w:rsidR="00AC0876" w:rsidRPr="005802AB">
              <w:rPr>
                <w:rFonts w:ascii="Courier New" w:hAnsi="Courier New" w:cs="Courier New"/>
                <w:b w:val="0"/>
                <w:iCs/>
                <w:sz w:val="20"/>
                <w:szCs w:val="20"/>
                <w:lang w:val="en-US"/>
              </w:rPr>
              <w:t xml:space="preserve"> dist = dot ( r, r );  </w:t>
            </w:r>
          </w:p>
        </w:tc>
        <w:tc>
          <w:tcPr>
            <w:tcW w:w="851" w:type="dxa"/>
          </w:tcPr>
          <w:p w:rsidR="00AC0876" w:rsidRPr="00AC0876" w:rsidRDefault="006F271A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</w:tc>
        <w:tc>
          <w:tcPr>
            <w:tcW w:w="709" w:type="dxa"/>
          </w:tcPr>
          <w:p w:rsidR="00AC0876" w:rsidRPr="00AC0876" w:rsidRDefault="006F271A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</w:tc>
        <w:tc>
          <w:tcPr>
            <w:tcW w:w="708" w:type="dxa"/>
          </w:tcPr>
          <w:p w:rsidR="00AC0876" w:rsidRPr="00AC0876" w:rsidRDefault="006F271A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</w:tr>
      <w:tr w:rsidR="00D4295C" w:rsidRPr="00AC0876" w:rsidTr="002D2F79">
        <w:trPr>
          <w:cnfStyle w:val="000000010000"/>
        </w:trPr>
        <w:tc>
          <w:tcPr>
            <w:cnfStyle w:val="001000000000"/>
            <w:tcW w:w="68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FA3B7E" w:rsidRPr="005802AB" w:rsidRDefault="00FA3B7E" w:rsidP="00FA3B7E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 xml:space="preserve"> </w:t>
            </w:r>
            <w:r w:rsidRPr="004A7F32">
              <w:rPr>
                <w:rFonts w:ascii="Courier New" w:hAnsi="Courier New" w:cs="Courier New"/>
                <w:b w:val="0"/>
                <w:color w:val="808080" w:themeColor="background1" w:themeShade="80"/>
                <w:sz w:val="20"/>
                <w:szCs w:val="20"/>
                <w:lang w:val="en-US"/>
              </w:rPr>
              <w:t>6|</w:t>
            </w:r>
            <w:r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 xml:space="preserve"> </w:t>
            </w:r>
            <w:r w:rsidR="00AC0876" w:rsidRPr="00350E7E"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>float</w:t>
            </w:r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invDist</w:t>
            </w:r>
            <w:proofErr w:type="spellEnd"/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= </w:t>
            </w:r>
            <w:proofErr w:type="spellStart"/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inversesqrt</w:t>
            </w:r>
            <w:proofErr w:type="spellEnd"/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( dist + SOFTENING );</w:t>
            </w:r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</w:tc>
        <w:tc>
          <w:tcPr>
            <w:tcW w:w="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</w:tc>
      </w:tr>
      <w:tr w:rsidR="00A93309" w:rsidRPr="00AC0876" w:rsidTr="002D2F79">
        <w:trPr>
          <w:cnfStyle w:val="000000100000"/>
        </w:trPr>
        <w:tc>
          <w:tcPr>
            <w:cnfStyle w:val="001000000000"/>
            <w:tcW w:w="6804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5802AB" w:rsidRDefault="00FA3B7E" w:rsidP="00FA3B7E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 xml:space="preserve"> </w:t>
            </w:r>
            <w:r w:rsidRPr="004A7F32">
              <w:rPr>
                <w:rFonts w:ascii="Courier New" w:hAnsi="Courier New" w:cs="Courier New"/>
                <w:b w:val="0"/>
                <w:color w:val="808080" w:themeColor="background1" w:themeShade="80"/>
                <w:sz w:val="20"/>
                <w:szCs w:val="20"/>
                <w:lang w:val="en-US"/>
              </w:rPr>
              <w:t>7|</w:t>
            </w:r>
            <w:r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 xml:space="preserve"> </w:t>
            </w:r>
            <w:r w:rsidR="00AC0876" w:rsidRPr="00350E7E"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>float</w:t>
            </w:r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invDistCube</w:t>
            </w:r>
            <w:proofErr w:type="spellEnd"/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= </w:t>
            </w:r>
            <w:proofErr w:type="spellStart"/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invDist</w:t>
            </w:r>
            <w:proofErr w:type="spellEnd"/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* </w:t>
            </w:r>
            <w:proofErr w:type="spellStart"/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invDist</w:t>
            </w:r>
            <w:proofErr w:type="spellEnd"/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* </w:t>
            </w:r>
            <w:proofErr w:type="spellStart"/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invDist</w:t>
            </w:r>
            <w:proofErr w:type="spellEnd"/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;</w:t>
            </w:r>
          </w:p>
        </w:tc>
        <w:tc>
          <w:tcPr>
            <w:tcW w:w="851" w:type="dxa"/>
          </w:tcPr>
          <w:p w:rsidR="00AC0876" w:rsidRPr="00AC0876" w:rsidRDefault="006F271A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</w:tcPr>
          <w:p w:rsidR="00AC0876" w:rsidRPr="00AC0876" w:rsidRDefault="006F271A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708" w:type="dxa"/>
          </w:tcPr>
          <w:p w:rsidR="00AC0876" w:rsidRPr="00AC0876" w:rsidRDefault="006F271A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</w:tr>
      <w:tr w:rsidR="00FA3B7E" w:rsidRPr="00AC0876" w:rsidTr="00FA3B7E">
        <w:trPr>
          <w:cnfStyle w:val="000000010000"/>
        </w:trPr>
        <w:tc>
          <w:tcPr>
            <w:cnfStyle w:val="001000000000"/>
            <w:tcW w:w="68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5802AB" w:rsidRDefault="00FA3B7E" w:rsidP="00FA3B7E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 xml:space="preserve"> </w:t>
            </w:r>
            <w:r w:rsidRPr="004A7F32">
              <w:rPr>
                <w:rFonts w:ascii="Courier New" w:hAnsi="Courier New" w:cs="Courier New"/>
                <w:b w:val="0"/>
                <w:color w:val="808080" w:themeColor="background1" w:themeShade="80"/>
                <w:sz w:val="20"/>
                <w:szCs w:val="20"/>
                <w:lang w:val="en-US"/>
              </w:rPr>
              <w:t>8|</w:t>
            </w:r>
            <w:r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 xml:space="preserve"> </w:t>
            </w:r>
            <w:r w:rsidR="00AC0876" w:rsidRPr="00350E7E"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>float</w:t>
            </w:r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s = q * </w:t>
            </w:r>
            <w:proofErr w:type="spellStart"/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qi</w:t>
            </w:r>
            <w:proofErr w:type="spellEnd"/>
            <w:r w:rsidR="007361BC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</w:t>
            </w:r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* </w:t>
            </w:r>
            <w:proofErr w:type="spellStart"/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invDistCube</w:t>
            </w:r>
            <w:proofErr w:type="spellEnd"/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;</w:t>
            </w:r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</w:tr>
      <w:tr w:rsidR="004B1E7B" w:rsidRPr="00AC0876" w:rsidTr="002D2F79">
        <w:trPr>
          <w:cnfStyle w:val="000000100000"/>
        </w:trPr>
        <w:tc>
          <w:tcPr>
            <w:cnfStyle w:val="001000000000"/>
            <w:tcW w:w="6804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5802AB" w:rsidRDefault="00FA3B7E" w:rsidP="00FA3B7E">
            <w:pPr>
              <w:ind w:firstLine="0"/>
              <w:rPr>
                <w:rFonts w:ascii="Courier New" w:hAnsi="Courier New" w:cs="Courier New"/>
                <w:b w:val="0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8000"/>
                <w:sz w:val="20"/>
                <w:szCs w:val="20"/>
                <w:lang w:val="en-US"/>
              </w:rPr>
              <w:t xml:space="preserve"> </w:t>
            </w:r>
            <w:r w:rsidRPr="004A7F32">
              <w:rPr>
                <w:rFonts w:ascii="Courier New" w:hAnsi="Courier New" w:cs="Courier New"/>
                <w:b w:val="0"/>
                <w:color w:val="808080" w:themeColor="background1" w:themeShade="80"/>
                <w:sz w:val="20"/>
                <w:szCs w:val="20"/>
                <w:lang w:val="en-US"/>
              </w:rPr>
              <w:t>9|</w:t>
            </w:r>
            <w:r>
              <w:rPr>
                <w:rFonts w:ascii="Courier New" w:hAnsi="Courier New" w:cs="Courier New"/>
                <w:b w:val="0"/>
                <w:color w:val="008000"/>
                <w:sz w:val="20"/>
                <w:szCs w:val="20"/>
                <w:lang w:val="en-US"/>
              </w:rPr>
              <w:t xml:space="preserve"> </w:t>
            </w:r>
            <w:r w:rsidR="00AC0876" w:rsidRPr="005802AB">
              <w:rPr>
                <w:rFonts w:ascii="Courier New" w:hAnsi="Courier New" w:cs="Courier New"/>
                <w:b w:val="0"/>
                <w:color w:val="008000"/>
                <w:sz w:val="20"/>
                <w:szCs w:val="20"/>
                <w:lang w:val="en-US"/>
              </w:rPr>
              <w:t>// accumulate effect of all particles</w:t>
            </w:r>
          </w:p>
        </w:tc>
        <w:tc>
          <w:tcPr>
            <w:tcW w:w="851" w:type="dxa"/>
          </w:tcPr>
          <w:p w:rsidR="00AC0876" w:rsidRPr="00AC0876" w:rsidRDefault="00AC0876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AC0876" w:rsidRPr="00AC0876" w:rsidRDefault="00AC0876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:rsidR="00AC0876" w:rsidRPr="00AC0876" w:rsidRDefault="00AC0876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FA3B7E" w:rsidRPr="00AC0876" w:rsidTr="00FA3B7E">
        <w:trPr>
          <w:cnfStyle w:val="000000010000"/>
        </w:trPr>
        <w:tc>
          <w:tcPr>
            <w:cnfStyle w:val="001000000000"/>
            <w:tcW w:w="68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5802AB" w:rsidRDefault="00FA3B7E" w:rsidP="00FA3B7E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 w:rsidRPr="004A7F32">
              <w:rPr>
                <w:rFonts w:ascii="Courier New" w:hAnsi="Courier New" w:cs="Courier New"/>
                <w:b w:val="0"/>
                <w:iCs/>
                <w:color w:val="808080" w:themeColor="background1" w:themeShade="80"/>
                <w:sz w:val="20"/>
                <w:szCs w:val="20"/>
                <w:lang w:val="en-US"/>
              </w:rPr>
              <w:t>10|</w:t>
            </w:r>
            <w:r>
              <w:rPr>
                <w:rFonts w:ascii="Courier New" w:hAnsi="Courier New" w:cs="Courier New"/>
                <w:b w:val="0"/>
                <w:iCs/>
                <w:sz w:val="20"/>
                <w:szCs w:val="20"/>
                <w:lang w:val="en-US"/>
              </w:rPr>
              <w:t xml:space="preserve"> </w:t>
            </w:r>
            <w:r w:rsidR="00AC0876" w:rsidRPr="007361BC">
              <w:rPr>
                <w:rFonts w:ascii="Courier New" w:hAnsi="Courier New" w:cs="Courier New"/>
                <w:b w:val="0"/>
                <w:iCs/>
                <w:sz w:val="20"/>
                <w:szCs w:val="20"/>
                <w:lang w:val="en-US"/>
              </w:rPr>
              <w:t>acc</w:t>
            </w:r>
            <w:r w:rsidR="00AC0876" w:rsidRPr="005802AB">
              <w:rPr>
                <w:rFonts w:ascii="Courier New" w:hAnsi="Courier New" w:cs="Courier New"/>
                <w:b w:val="0"/>
                <w:iCs/>
                <w:sz w:val="20"/>
                <w:szCs w:val="20"/>
                <w:lang w:val="en-US"/>
              </w:rPr>
              <w:t xml:space="preserve"> += s * r;</w:t>
            </w:r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</w:tc>
        <w:tc>
          <w:tcPr>
            <w:tcW w:w="7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</w:tc>
        <w:tc>
          <w:tcPr>
            <w:tcW w:w="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</w:tr>
      <w:tr w:rsidR="004B1E7B" w:rsidRPr="00AC0876" w:rsidTr="0069292A">
        <w:trPr>
          <w:cnfStyle w:val="000000100000"/>
        </w:trPr>
        <w:tc>
          <w:tcPr>
            <w:cnfStyle w:val="001000000000"/>
            <w:tcW w:w="6804" w:type="dxa"/>
            <w:tcBorders>
              <w:left w:val="none" w:sz="0" w:space="0" w:color="auto"/>
              <w:bottom w:val="single" w:sz="8" w:space="0" w:color="1D1B11" w:themeColor="background2" w:themeShade="1A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5802AB" w:rsidRDefault="00FA3B7E" w:rsidP="000C75C9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 w:rsidRPr="004A7F32">
              <w:rPr>
                <w:rFonts w:ascii="Courier New" w:hAnsi="Courier New" w:cs="Courier New"/>
                <w:b w:val="0"/>
                <w:color w:val="808080" w:themeColor="background1" w:themeShade="80"/>
                <w:sz w:val="20"/>
                <w:szCs w:val="20"/>
                <w:lang w:val="en-US"/>
              </w:rPr>
              <w:t>11|</w:t>
            </w:r>
            <w:r w:rsidR="00D4295C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}</w:t>
            </w:r>
          </w:p>
        </w:tc>
        <w:tc>
          <w:tcPr>
            <w:tcW w:w="851" w:type="dxa"/>
            <w:tcBorders>
              <w:bottom w:val="single" w:sz="8" w:space="0" w:color="1D1B11" w:themeColor="background2" w:themeShade="1A"/>
            </w:tcBorders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bottom w:val="single" w:sz="8" w:space="0" w:color="1D1B11" w:themeColor="background2" w:themeShade="1A"/>
            </w:tcBorders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tcBorders>
              <w:bottom w:val="single" w:sz="8" w:space="0" w:color="1D1B11" w:themeColor="background2" w:themeShade="1A"/>
            </w:tcBorders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9292A" w:rsidRPr="00AC0876" w:rsidTr="0069292A">
        <w:trPr>
          <w:cnfStyle w:val="000000010000"/>
        </w:trPr>
        <w:tc>
          <w:tcPr>
            <w:cnfStyle w:val="001000000000"/>
            <w:tcW w:w="6804" w:type="dxa"/>
            <w:tcBorders>
              <w:top w:val="single" w:sz="8" w:space="0" w:color="1D1B11" w:themeColor="background2" w:themeShade="1A"/>
              <w:left w:val="single" w:sz="8" w:space="0" w:color="1D1B11" w:themeColor="background2" w:themeShade="1A"/>
              <w:bottom w:val="single" w:sz="8" w:space="0" w:color="1D1B11" w:themeColor="background2" w:themeShade="1A"/>
              <w:right w:val="single" w:sz="8" w:space="0" w:color="1D1B11" w:themeColor="background2" w:themeShade="1A"/>
            </w:tcBorders>
          </w:tcPr>
          <w:p w:rsidR="0069292A" w:rsidRPr="00BC038B" w:rsidRDefault="0069292A" w:rsidP="00114C27">
            <w:pPr>
              <w:ind w:firstLine="0"/>
              <w:jc w:val="right"/>
              <w:rPr>
                <w:rFonts w:ascii="Courier New" w:hAnsi="Courier New" w:cs="Courier New"/>
                <w:b w:val="0"/>
                <w:color w:val="000000" w:themeColor="text1"/>
                <w:sz w:val="20"/>
                <w:szCs w:val="20"/>
              </w:rPr>
            </w:pPr>
            <w:r w:rsidRPr="00BC038B">
              <w:rPr>
                <w:rFonts w:ascii="Courier New" w:hAnsi="Courier New" w:cs="Courier New"/>
                <w:b w:val="0"/>
                <w:color w:val="000000" w:themeColor="text1"/>
                <w:sz w:val="20"/>
                <w:szCs w:val="20"/>
              </w:rPr>
              <w:t>Итого:</w:t>
            </w:r>
          </w:p>
        </w:tc>
        <w:tc>
          <w:tcPr>
            <w:tcW w:w="851" w:type="dxa"/>
            <w:tcBorders>
              <w:top w:val="single" w:sz="8" w:space="0" w:color="1D1B11" w:themeColor="background2" w:themeShade="1A"/>
              <w:left w:val="single" w:sz="8" w:space="0" w:color="1D1B11" w:themeColor="background2" w:themeShade="1A"/>
              <w:bottom w:val="single" w:sz="8" w:space="0" w:color="1D1B11" w:themeColor="background2" w:themeShade="1A"/>
              <w:right w:val="single" w:sz="8" w:space="0" w:color="1D1B11" w:themeColor="background2" w:themeShade="1A"/>
            </w:tcBorders>
          </w:tcPr>
          <w:p w:rsidR="0069292A" w:rsidRPr="0069292A" w:rsidRDefault="0069292A" w:rsidP="0069292A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</w:tc>
        <w:tc>
          <w:tcPr>
            <w:tcW w:w="709" w:type="dxa"/>
            <w:tcBorders>
              <w:top w:val="single" w:sz="8" w:space="0" w:color="1D1B11" w:themeColor="background2" w:themeShade="1A"/>
              <w:left w:val="single" w:sz="8" w:space="0" w:color="1D1B11" w:themeColor="background2" w:themeShade="1A"/>
              <w:bottom w:val="single" w:sz="8" w:space="0" w:color="1D1B11" w:themeColor="background2" w:themeShade="1A"/>
              <w:right w:val="single" w:sz="8" w:space="0" w:color="1D1B11" w:themeColor="background2" w:themeShade="1A"/>
            </w:tcBorders>
          </w:tcPr>
          <w:p w:rsidR="0069292A" w:rsidRPr="0069292A" w:rsidRDefault="0069292A" w:rsidP="0069292A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</w:tc>
        <w:tc>
          <w:tcPr>
            <w:tcW w:w="708" w:type="dxa"/>
            <w:tcBorders>
              <w:top w:val="single" w:sz="8" w:space="0" w:color="1D1B11" w:themeColor="background2" w:themeShade="1A"/>
              <w:left w:val="single" w:sz="8" w:space="0" w:color="1D1B11" w:themeColor="background2" w:themeShade="1A"/>
              <w:bottom w:val="single" w:sz="8" w:space="0" w:color="1D1B11" w:themeColor="background2" w:themeShade="1A"/>
              <w:right w:val="single" w:sz="8" w:space="0" w:color="1D1B11" w:themeColor="background2" w:themeShade="1A"/>
            </w:tcBorders>
          </w:tcPr>
          <w:p w:rsidR="0069292A" w:rsidRPr="0069292A" w:rsidRDefault="0069292A" w:rsidP="0069292A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</w:tc>
      </w:tr>
    </w:tbl>
    <w:p w:rsidR="00EF2781" w:rsidRPr="000C75C9" w:rsidRDefault="00EF2781" w:rsidP="000E67D0">
      <w:pPr>
        <w:ind w:firstLine="0"/>
      </w:pPr>
    </w:p>
    <w:p w:rsidR="00977F8F" w:rsidRDefault="00977F8F" w:rsidP="00977F8F">
      <w:pPr>
        <w:pStyle w:val="1"/>
      </w:pPr>
      <w:r>
        <w:t>Результаты экспериментов</w:t>
      </w:r>
    </w:p>
    <w:p w:rsidR="001110B7" w:rsidRPr="001110B7" w:rsidRDefault="00471260" w:rsidP="001110B7">
      <w:r>
        <w:t>Спецификации оборудования</w:t>
      </w:r>
      <w:r w:rsidR="001110B7">
        <w:t xml:space="preserve">, эксперименты с задачей на </w:t>
      </w:r>
      <w:proofErr w:type="spellStart"/>
      <w:r w:rsidR="001110B7">
        <w:t>OpenCL</w:t>
      </w:r>
      <w:proofErr w:type="spellEnd"/>
      <w:r w:rsidR="001110B7">
        <w:t xml:space="preserve">, </w:t>
      </w:r>
      <w:proofErr w:type="spellStart"/>
      <w:r w:rsidR="001110B7">
        <w:t>OpenMP</w:t>
      </w:r>
      <w:proofErr w:type="spellEnd"/>
      <w:r>
        <w:t>(</w:t>
      </w:r>
      <w:r w:rsidR="001110B7">
        <w:t xml:space="preserve">, желательно CUDA и </w:t>
      </w:r>
      <w:proofErr w:type="spellStart"/>
      <w:r w:rsidR="001110B7">
        <w:t>шейдеры</w:t>
      </w:r>
      <w:proofErr w:type="spellEnd"/>
      <w:r>
        <w:t>)</w:t>
      </w:r>
      <w:r w:rsidR="001110B7">
        <w:t>.</w:t>
      </w:r>
    </w:p>
    <w:p w:rsidR="00977F8F" w:rsidRDefault="00977F8F" w:rsidP="00977F8F">
      <w:pPr>
        <w:pStyle w:val="1"/>
      </w:pPr>
      <w:r>
        <w:t>Заключение</w:t>
      </w:r>
    </w:p>
    <w:p w:rsidR="00967AC0" w:rsidRPr="00967AC0" w:rsidRDefault="00967AC0" w:rsidP="00967AC0">
      <w:r>
        <w:t xml:space="preserve">Несмотря на то, что стандарт продолжает развиваться и не везде поддерживается в полной мере, </w:t>
      </w:r>
      <w:proofErr w:type="spellStart"/>
      <w:r>
        <w:t>OpenCL</w:t>
      </w:r>
      <w:proofErr w:type="spellEnd"/>
      <w:r>
        <w:t xml:space="preserve"> предоставляет приятные перспективы развития отрасли.</w:t>
      </w:r>
    </w:p>
    <w:p w:rsidR="00E61908" w:rsidRPr="00C72136" w:rsidRDefault="00C72136" w:rsidP="00E61908">
      <w:pPr>
        <w:pStyle w:val="1"/>
      </w:pPr>
      <w:r>
        <w:t>Литература</w:t>
      </w:r>
    </w:p>
    <w:p w:rsidR="002C3905" w:rsidRPr="001357B4" w:rsidRDefault="002C3905" w:rsidP="007577E4">
      <w:pPr>
        <w:pStyle w:val="ad"/>
        <w:numPr>
          <w:ilvl w:val="0"/>
          <w:numId w:val="2"/>
        </w:numPr>
        <w:ind w:left="426"/>
      </w:pPr>
      <w:r w:rsidRPr="001357B4">
        <w:rPr>
          <w:i/>
        </w:rPr>
        <w:t>The</w:t>
      </w:r>
      <w:r w:rsidRPr="00055920">
        <w:rPr>
          <w:i/>
        </w:rPr>
        <w:t xml:space="preserve"> </w:t>
      </w:r>
      <w:proofErr w:type="spellStart"/>
      <w:r w:rsidRPr="001357B4">
        <w:rPr>
          <w:i/>
        </w:rPr>
        <w:t>OpenCL</w:t>
      </w:r>
      <w:proofErr w:type="spellEnd"/>
      <w:r w:rsidRPr="00055920">
        <w:rPr>
          <w:i/>
        </w:rPr>
        <w:t xml:space="preserve"> </w:t>
      </w:r>
      <w:r w:rsidRPr="001357B4">
        <w:rPr>
          <w:i/>
        </w:rPr>
        <w:t>Specification</w:t>
      </w:r>
      <w:r w:rsidRPr="00055920">
        <w:rPr>
          <w:i/>
        </w:rPr>
        <w:t xml:space="preserve"> </w:t>
      </w:r>
      <w:r w:rsidR="001357B4" w:rsidRPr="00055920">
        <w:rPr>
          <w:i/>
        </w:rPr>
        <w:br/>
      </w:r>
      <w:hyperlink r:id="rId7" w:history="1">
        <w:r w:rsidRPr="000255D3">
          <w:rPr>
            <w:rStyle w:val="a9"/>
          </w:rPr>
          <w:t>http://www.khronos.org/registry/cl/specs/opencl-1.0.48.pdf</w:t>
        </w:r>
      </w:hyperlink>
    </w:p>
    <w:p w:rsidR="00D139B3" w:rsidRDefault="0053205C" w:rsidP="003D31F1">
      <w:pPr>
        <w:pStyle w:val="ad"/>
        <w:numPr>
          <w:ilvl w:val="0"/>
          <w:numId w:val="2"/>
        </w:numPr>
        <w:ind w:left="426"/>
      </w:pPr>
      <w:r w:rsidRPr="00442BDF">
        <w:rPr>
          <w:i/>
        </w:rPr>
        <w:lastRenderedPageBreak/>
        <w:t xml:space="preserve">Summary of </w:t>
      </w:r>
      <w:proofErr w:type="spellStart"/>
      <w:r w:rsidRPr="00442BDF">
        <w:rPr>
          <w:i/>
        </w:rPr>
        <w:t>OpenMP</w:t>
      </w:r>
      <w:proofErr w:type="spellEnd"/>
      <w:r w:rsidRPr="00442BDF">
        <w:rPr>
          <w:i/>
        </w:rPr>
        <w:t xml:space="preserve"> 3.0 C/C++ Syntax</w:t>
      </w:r>
      <w:r w:rsidR="00442BDF">
        <w:br/>
      </w:r>
      <w:hyperlink r:id="rId8" w:history="1">
        <w:r w:rsidR="00442BDF">
          <w:rPr>
            <w:rStyle w:val="a9"/>
          </w:rPr>
          <w:t>http://www.openmp.org/mp-documents/OpenMP3.0-SummarySpec.pdf</w:t>
        </w:r>
      </w:hyperlink>
    </w:p>
    <w:p w:rsidR="00862C72" w:rsidRDefault="006976D4" w:rsidP="00862C72">
      <w:pPr>
        <w:pStyle w:val="ad"/>
        <w:numPr>
          <w:ilvl w:val="0"/>
          <w:numId w:val="2"/>
        </w:numPr>
        <w:ind w:left="426"/>
        <w:rPr>
          <w:lang w:val="ru-RU"/>
        </w:rPr>
      </w:pPr>
      <w:r>
        <w:rPr>
          <w:i/>
          <w:lang w:val="ru-RU"/>
        </w:rPr>
        <w:t>Курс Физики. Трофимова</w:t>
      </w:r>
      <w:r w:rsidR="0088152A">
        <w:rPr>
          <w:i/>
          <w:lang w:val="ru-RU"/>
        </w:rPr>
        <w:t xml:space="preserve"> Т. И.</w:t>
      </w:r>
      <w:r>
        <w:rPr>
          <w:i/>
          <w:lang w:val="ru-RU"/>
        </w:rPr>
        <w:t xml:space="preserve"> 1990г.</w:t>
      </w:r>
      <w:bookmarkStart w:id="1" w:name="_Ref216573678"/>
    </w:p>
    <w:p w:rsidR="00862C72" w:rsidRPr="00862C72" w:rsidRDefault="00862C72" w:rsidP="00862C72">
      <w:pPr>
        <w:pStyle w:val="ad"/>
        <w:numPr>
          <w:ilvl w:val="0"/>
          <w:numId w:val="2"/>
        </w:numPr>
        <w:ind w:left="426"/>
        <w:rPr>
          <w:lang w:val="ru-RU"/>
        </w:rPr>
      </w:pPr>
      <w:r w:rsidRPr="00862C72">
        <w:rPr>
          <w:i/>
        </w:rPr>
        <w:t xml:space="preserve">Erich </w:t>
      </w:r>
      <w:proofErr w:type="spellStart"/>
      <w:r w:rsidRPr="00862C72">
        <w:rPr>
          <w:i/>
        </w:rPr>
        <w:t>Elsen</w:t>
      </w:r>
      <w:proofErr w:type="spellEnd"/>
      <w:r w:rsidRPr="00862C72">
        <w:rPr>
          <w:i/>
        </w:rPr>
        <w:t xml:space="preserve"> V. </w:t>
      </w:r>
      <w:proofErr w:type="spellStart"/>
      <w:r w:rsidRPr="00862C72">
        <w:rPr>
          <w:i/>
        </w:rPr>
        <w:t>Vishal</w:t>
      </w:r>
      <w:proofErr w:type="spellEnd"/>
      <w:r w:rsidRPr="00862C72">
        <w:rPr>
          <w:i/>
        </w:rPr>
        <w:t xml:space="preserve"> Mike Houston и </w:t>
      </w:r>
      <w:proofErr w:type="spellStart"/>
      <w:r w:rsidRPr="00862C72">
        <w:rPr>
          <w:i/>
        </w:rPr>
        <w:t>др</w:t>
      </w:r>
      <w:proofErr w:type="spellEnd"/>
      <w:r w:rsidRPr="00862C72">
        <w:rPr>
          <w:i/>
        </w:rPr>
        <w:t>. N-Body Simulations on GPUs</w:t>
      </w:r>
      <w:r w:rsidRPr="00772580">
        <w:t>.</w:t>
      </w:r>
      <w:bookmarkEnd w:id="1"/>
      <w:r w:rsidRPr="00862C72">
        <w:br/>
      </w:r>
      <w:hyperlink r:id="rId9" w:history="1">
        <w:r w:rsidRPr="00612DA0">
          <w:rPr>
            <w:rStyle w:val="a9"/>
          </w:rPr>
          <w:t>http://arxiv.org/pdf/0706.3060</w:t>
        </w:r>
      </w:hyperlink>
    </w:p>
    <w:p w:rsidR="00D139B3" w:rsidRPr="0088152A" w:rsidRDefault="00D139B3" w:rsidP="00D139B3">
      <w:pPr>
        <w:pStyle w:val="ad"/>
        <w:ind w:left="426"/>
        <w:rPr>
          <w:lang w:val="ru-RU"/>
        </w:rPr>
      </w:pPr>
    </w:p>
    <w:sectPr w:rsidR="00D139B3" w:rsidRPr="0088152A" w:rsidSect="000340FA"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ist" w:date="2010-03-31T02:52:00Z" w:initials="M">
    <w:p w:rsidR="00DB27E6" w:rsidRDefault="00DB27E6">
      <w:pPr>
        <w:pStyle w:val="af3"/>
        <w:rPr>
          <w:lang w:val="en-US"/>
        </w:rPr>
      </w:pPr>
      <w:r>
        <w:rPr>
          <w:rStyle w:val="af2"/>
        </w:rPr>
        <w:annotationRef/>
      </w:r>
    </w:p>
    <w:p w:rsidR="00DB27E6" w:rsidRPr="00DB27E6" w:rsidRDefault="00DB27E6">
      <w:pPr>
        <w:pStyle w:val="af3"/>
      </w:pPr>
      <w:r w:rsidRPr="00DB27E6">
        <w:t>Если я правильно понимаю, у нас происходит корреляция понятий:</w:t>
      </w:r>
    </w:p>
    <w:p w:rsidR="00DB27E6" w:rsidRDefault="00DB27E6">
      <w:pPr>
        <w:pStyle w:val="af3"/>
        <w:rPr>
          <w:lang w:val="en-US"/>
        </w:rPr>
      </w:pPr>
      <w:r>
        <w:t>Тут</w:t>
      </w:r>
      <w:r w:rsidRPr="00DB27E6">
        <w:rPr>
          <w:lang w:val="en-US"/>
        </w:rPr>
        <w:t xml:space="preserve"> </w:t>
      </w:r>
      <w:r>
        <w:rPr>
          <w:lang w:val="en-US"/>
        </w:rPr>
        <w:t xml:space="preserve">Flops </w:t>
      </w:r>
      <w:proofErr w:type="spellStart"/>
      <w:r>
        <w:rPr>
          <w:lang w:val="en-US"/>
        </w:rPr>
        <w:t>значит</w:t>
      </w:r>
      <w:proofErr w:type="spellEnd"/>
      <w:r>
        <w:rPr>
          <w:lang w:val="en-US"/>
        </w:rPr>
        <w:t xml:space="preserve"> ”</w:t>
      </w:r>
      <w:proofErr w:type="spellStart"/>
      <w:r w:rsidRPr="00DB27E6">
        <w:rPr>
          <w:b/>
          <w:lang w:val="en-US"/>
        </w:rPr>
        <w:t>FL</w:t>
      </w:r>
      <w:r>
        <w:rPr>
          <w:lang w:val="en-US"/>
        </w:rPr>
        <w:t>oating</w:t>
      </w:r>
      <w:proofErr w:type="spellEnd"/>
      <w:r>
        <w:rPr>
          <w:lang w:val="en-US"/>
        </w:rPr>
        <w:t xml:space="preserve"> point </w:t>
      </w:r>
      <w:r w:rsidRPr="00DB27E6">
        <w:rPr>
          <w:b/>
          <w:lang w:val="en-US"/>
        </w:rPr>
        <w:t>O</w:t>
      </w:r>
      <w:r>
        <w:rPr>
          <w:lang w:val="en-US"/>
        </w:rPr>
        <w:t xml:space="preserve">perations </w:t>
      </w:r>
      <w:r w:rsidRPr="00DB27E6">
        <w:rPr>
          <w:b/>
          <w:lang w:val="en-US"/>
        </w:rPr>
        <w:t>P</w:t>
      </w:r>
      <w:r>
        <w:rPr>
          <w:lang w:val="en-US"/>
        </w:rPr>
        <w:t xml:space="preserve">er </w:t>
      </w:r>
      <w:r w:rsidRPr="00DB27E6">
        <w:rPr>
          <w:b/>
          <w:lang w:val="en-US"/>
        </w:rPr>
        <w:t>S</w:t>
      </w:r>
      <w:r>
        <w:rPr>
          <w:lang w:val="en-US"/>
        </w:rPr>
        <w:t>econd”</w:t>
      </w:r>
    </w:p>
    <w:p w:rsidR="00DB27E6" w:rsidRDefault="00DB27E6">
      <w:pPr>
        <w:pStyle w:val="af3"/>
        <w:rPr>
          <w:b/>
          <w:lang w:val="en-US"/>
        </w:rPr>
      </w:pPr>
      <w:r>
        <w:t xml:space="preserve">Далее по тексту (в табличке с </w:t>
      </w:r>
      <w:proofErr w:type="spellStart"/>
      <w:r>
        <w:t>сорцами</w:t>
      </w:r>
      <w:proofErr w:type="spellEnd"/>
      <w:r>
        <w:t xml:space="preserve">) </w:t>
      </w:r>
      <w:r>
        <w:rPr>
          <w:lang w:val="en-US"/>
        </w:rPr>
        <w:t>flops</w:t>
      </w:r>
      <w:r w:rsidRPr="00DB27E6">
        <w:t xml:space="preserve"> должно значить “</w:t>
      </w:r>
      <w:proofErr w:type="spellStart"/>
      <w:r w:rsidRPr="00DB27E6">
        <w:rPr>
          <w:b/>
          <w:lang w:val="en-US"/>
        </w:rPr>
        <w:t>FL</w:t>
      </w:r>
      <w:r>
        <w:rPr>
          <w:lang w:val="en-US"/>
        </w:rPr>
        <w:t>oating</w:t>
      </w:r>
      <w:proofErr w:type="spellEnd"/>
      <w:r w:rsidRPr="00DB27E6">
        <w:t xml:space="preserve"> </w:t>
      </w:r>
      <w:r>
        <w:rPr>
          <w:lang w:val="en-US"/>
        </w:rPr>
        <w:t>point</w:t>
      </w:r>
      <w:r w:rsidRPr="00DB27E6">
        <w:t xml:space="preserve"> </w:t>
      </w:r>
      <w:proofErr w:type="spellStart"/>
      <w:r w:rsidRPr="00DB27E6">
        <w:rPr>
          <w:b/>
          <w:lang w:val="en-US"/>
        </w:rPr>
        <w:t>OP</w:t>
      </w:r>
      <w:r>
        <w:rPr>
          <w:lang w:val="en-US"/>
        </w:rPr>
        <w:t>eration</w:t>
      </w:r>
      <w:r w:rsidRPr="00DB27E6">
        <w:rPr>
          <w:b/>
          <w:lang w:val="en-US"/>
        </w:rPr>
        <w:t>S</w:t>
      </w:r>
      <w:proofErr w:type="spellEnd"/>
      <w:r w:rsidRPr="00DB27E6">
        <w:rPr>
          <w:b/>
        </w:rPr>
        <w:t>”</w:t>
      </w:r>
    </w:p>
    <w:p w:rsidR="00DB27E6" w:rsidRPr="00DB27E6" w:rsidRDefault="00DB27E6">
      <w:pPr>
        <w:pStyle w:val="af3"/>
      </w:pPr>
      <w:r>
        <w:t>Надо как то различать эти понятия?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6747D"/>
    <w:multiLevelType w:val="hybridMultilevel"/>
    <w:tmpl w:val="0CA69E02"/>
    <w:lvl w:ilvl="0" w:tplc="9A7E4DEE">
      <w:start w:val="1"/>
      <w:numFmt w:val="decimal"/>
      <w:lvlText w:val="%1."/>
      <w:lvlJc w:val="left"/>
      <w:pPr>
        <w:ind w:left="720" w:hanging="360"/>
      </w:pPr>
      <w:rPr>
        <w:rFonts w:hint="default"/>
        <w:color w:val="0D35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F58ED"/>
    <w:multiLevelType w:val="hybridMultilevel"/>
    <w:tmpl w:val="F04A0E12"/>
    <w:lvl w:ilvl="0" w:tplc="4650B7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5EA7674"/>
    <w:multiLevelType w:val="hybridMultilevel"/>
    <w:tmpl w:val="BA0AB276"/>
    <w:lvl w:ilvl="0" w:tplc="0419001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82095"/>
    <w:rsid w:val="0002522D"/>
    <w:rsid w:val="000340FA"/>
    <w:rsid w:val="000371F0"/>
    <w:rsid w:val="000379CE"/>
    <w:rsid w:val="00055920"/>
    <w:rsid w:val="000A49D7"/>
    <w:rsid w:val="000C75C9"/>
    <w:rsid w:val="000E67D0"/>
    <w:rsid w:val="001110B7"/>
    <w:rsid w:val="00114C27"/>
    <w:rsid w:val="001357B4"/>
    <w:rsid w:val="00177D4A"/>
    <w:rsid w:val="00180566"/>
    <w:rsid w:val="001C0CBC"/>
    <w:rsid w:val="001C5A03"/>
    <w:rsid w:val="0022690F"/>
    <w:rsid w:val="0023538E"/>
    <w:rsid w:val="002479DC"/>
    <w:rsid w:val="002B416C"/>
    <w:rsid w:val="002C3905"/>
    <w:rsid w:val="002D2F79"/>
    <w:rsid w:val="002D4F83"/>
    <w:rsid w:val="002F5E73"/>
    <w:rsid w:val="003009AC"/>
    <w:rsid w:val="00350E7E"/>
    <w:rsid w:val="00366087"/>
    <w:rsid w:val="00380162"/>
    <w:rsid w:val="003807A7"/>
    <w:rsid w:val="00397228"/>
    <w:rsid w:val="003D31F1"/>
    <w:rsid w:val="003D4F7A"/>
    <w:rsid w:val="003D713B"/>
    <w:rsid w:val="003F02E3"/>
    <w:rsid w:val="00442BDF"/>
    <w:rsid w:val="00471260"/>
    <w:rsid w:val="004820B7"/>
    <w:rsid w:val="004A1822"/>
    <w:rsid w:val="004A7F32"/>
    <w:rsid w:val="004B1E7B"/>
    <w:rsid w:val="00503EC4"/>
    <w:rsid w:val="0053205C"/>
    <w:rsid w:val="005627FF"/>
    <w:rsid w:val="005653DD"/>
    <w:rsid w:val="00576BBA"/>
    <w:rsid w:val="005802AB"/>
    <w:rsid w:val="005A78C0"/>
    <w:rsid w:val="005F0F11"/>
    <w:rsid w:val="006349D7"/>
    <w:rsid w:val="0063612D"/>
    <w:rsid w:val="006626D6"/>
    <w:rsid w:val="0069292A"/>
    <w:rsid w:val="0069361E"/>
    <w:rsid w:val="0069550F"/>
    <w:rsid w:val="00696E79"/>
    <w:rsid w:val="006976D4"/>
    <w:rsid w:val="006C6D68"/>
    <w:rsid w:val="006F271A"/>
    <w:rsid w:val="00727A45"/>
    <w:rsid w:val="007361BC"/>
    <w:rsid w:val="007577E4"/>
    <w:rsid w:val="007C57EB"/>
    <w:rsid w:val="007C7E8C"/>
    <w:rsid w:val="007D0DD7"/>
    <w:rsid w:val="0080702B"/>
    <w:rsid w:val="00813F24"/>
    <w:rsid w:val="00823FE0"/>
    <w:rsid w:val="00862C72"/>
    <w:rsid w:val="008736C3"/>
    <w:rsid w:val="0088152A"/>
    <w:rsid w:val="0088610B"/>
    <w:rsid w:val="008F4CC8"/>
    <w:rsid w:val="00917891"/>
    <w:rsid w:val="00947396"/>
    <w:rsid w:val="00957076"/>
    <w:rsid w:val="00967AC0"/>
    <w:rsid w:val="00977F8F"/>
    <w:rsid w:val="00984250"/>
    <w:rsid w:val="009B3EDC"/>
    <w:rsid w:val="009E16F6"/>
    <w:rsid w:val="00A126F9"/>
    <w:rsid w:val="00A177C0"/>
    <w:rsid w:val="00A31A77"/>
    <w:rsid w:val="00A33DFF"/>
    <w:rsid w:val="00A81333"/>
    <w:rsid w:val="00A82095"/>
    <w:rsid w:val="00A93309"/>
    <w:rsid w:val="00AA4C42"/>
    <w:rsid w:val="00AC0876"/>
    <w:rsid w:val="00AD179E"/>
    <w:rsid w:val="00B148A8"/>
    <w:rsid w:val="00B341BC"/>
    <w:rsid w:val="00B67719"/>
    <w:rsid w:val="00B77154"/>
    <w:rsid w:val="00B818E2"/>
    <w:rsid w:val="00BB45BA"/>
    <w:rsid w:val="00BC038B"/>
    <w:rsid w:val="00BE19EC"/>
    <w:rsid w:val="00BE23EF"/>
    <w:rsid w:val="00BF5231"/>
    <w:rsid w:val="00BF61B4"/>
    <w:rsid w:val="00C026F6"/>
    <w:rsid w:val="00C06170"/>
    <w:rsid w:val="00C54409"/>
    <w:rsid w:val="00C72136"/>
    <w:rsid w:val="00C829DC"/>
    <w:rsid w:val="00CB5A1B"/>
    <w:rsid w:val="00CC0965"/>
    <w:rsid w:val="00CD5FC3"/>
    <w:rsid w:val="00CE1B5D"/>
    <w:rsid w:val="00CE76B4"/>
    <w:rsid w:val="00D139B3"/>
    <w:rsid w:val="00D152A3"/>
    <w:rsid w:val="00D367B7"/>
    <w:rsid w:val="00D4295C"/>
    <w:rsid w:val="00D913B8"/>
    <w:rsid w:val="00DB27E6"/>
    <w:rsid w:val="00E3652A"/>
    <w:rsid w:val="00E429E6"/>
    <w:rsid w:val="00E44679"/>
    <w:rsid w:val="00E47AA5"/>
    <w:rsid w:val="00E61908"/>
    <w:rsid w:val="00E908FE"/>
    <w:rsid w:val="00EA3102"/>
    <w:rsid w:val="00EA678C"/>
    <w:rsid w:val="00EB4728"/>
    <w:rsid w:val="00EB568B"/>
    <w:rsid w:val="00EC3BF0"/>
    <w:rsid w:val="00EE7E59"/>
    <w:rsid w:val="00EF2781"/>
    <w:rsid w:val="00EF5AE1"/>
    <w:rsid w:val="00F352BF"/>
    <w:rsid w:val="00F44EF0"/>
    <w:rsid w:val="00F53680"/>
    <w:rsid w:val="00F937ED"/>
    <w:rsid w:val="00FA3B7E"/>
    <w:rsid w:val="00FB1B0D"/>
    <w:rsid w:val="00FE05F8"/>
    <w:rsid w:val="00FE1F56"/>
    <w:rsid w:val="00FF7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сновной и Фамилии авторов"/>
    <w:qFormat/>
    <w:rsid w:val="005627FF"/>
    <w:pPr>
      <w:spacing w:after="0"/>
      <w:ind w:firstLine="567"/>
    </w:pPr>
    <w:rPr>
      <w:rFonts w:ascii="Times New Roman" w:hAnsi="Times New Roman"/>
      <w:sz w:val="24"/>
    </w:rPr>
  </w:style>
  <w:style w:type="paragraph" w:styleId="1">
    <w:name w:val="heading 1"/>
    <w:aliases w:val="Заголовок подраздела"/>
    <w:basedOn w:val="a"/>
    <w:next w:val="a"/>
    <w:link w:val="10"/>
    <w:uiPriority w:val="9"/>
    <w:qFormat/>
    <w:rsid w:val="000340FA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2095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подраздела Знак"/>
    <w:basedOn w:val="a0"/>
    <w:link w:val="1"/>
    <w:uiPriority w:val="9"/>
    <w:rsid w:val="000340FA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82095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a3">
    <w:name w:val="Title"/>
    <w:aliases w:val="Заголовок статьи"/>
    <w:basedOn w:val="a"/>
    <w:next w:val="a"/>
    <w:link w:val="a4"/>
    <w:uiPriority w:val="10"/>
    <w:qFormat/>
    <w:rsid w:val="000340FA"/>
    <w:pPr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a4">
    <w:name w:val="Название Знак"/>
    <w:aliases w:val="Заголовок статьи Знак"/>
    <w:basedOn w:val="a0"/>
    <w:link w:val="a3"/>
    <w:uiPriority w:val="10"/>
    <w:rsid w:val="000340FA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paragraph" w:styleId="a5">
    <w:name w:val="Subtitle"/>
    <w:basedOn w:val="a"/>
    <w:next w:val="a"/>
    <w:link w:val="a6"/>
    <w:uiPriority w:val="11"/>
    <w:qFormat/>
    <w:rsid w:val="00A82095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A82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3D4F7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E61908"/>
  </w:style>
  <w:style w:type="character" w:styleId="a9">
    <w:name w:val="Hyperlink"/>
    <w:basedOn w:val="a0"/>
    <w:uiPriority w:val="99"/>
    <w:unhideWhenUsed/>
    <w:rsid w:val="00E61908"/>
    <w:rPr>
      <w:color w:val="0000FF" w:themeColor="hyperlink"/>
      <w:u w:val="single"/>
    </w:rPr>
  </w:style>
  <w:style w:type="paragraph" w:styleId="aa">
    <w:name w:val="No Spacing"/>
    <w:uiPriority w:val="1"/>
    <w:qFormat/>
    <w:rsid w:val="00E61908"/>
    <w:pPr>
      <w:spacing w:after="0"/>
    </w:pPr>
    <w:rPr>
      <w:rFonts w:ascii="Times New Roman" w:hAnsi="Times New Roman"/>
      <w:sz w:val="24"/>
    </w:rPr>
  </w:style>
  <w:style w:type="character" w:styleId="ab">
    <w:name w:val="Subtle Emphasis"/>
    <w:aliases w:val="Координаты"/>
    <w:basedOn w:val="a0"/>
    <w:uiPriority w:val="19"/>
    <w:qFormat/>
    <w:rsid w:val="00E61908"/>
    <w:rPr>
      <w:rFonts w:ascii="Times New Roman" w:hAnsi="Times New Roman"/>
      <w:i/>
      <w:iCs/>
      <w:color w:val="auto"/>
      <w:sz w:val="24"/>
    </w:rPr>
  </w:style>
  <w:style w:type="character" w:customStyle="1" w:styleId="a8">
    <w:name w:val="Текст выноски Знак"/>
    <w:basedOn w:val="a0"/>
    <w:link w:val="a7"/>
    <w:uiPriority w:val="99"/>
    <w:semiHidden/>
    <w:rsid w:val="003D4F7A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2C3905"/>
    <w:pPr>
      <w:ind w:left="720"/>
      <w:contextualSpacing/>
    </w:pPr>
  </w:style>
  <w:style w:type="paragraph" w:customStyle="1" w:styleId="ad">
    <w:name w:val="Литература"/>
    <w:basedOn w:val="a"/>
    <w:qFormat/>
    <w:rsid w:val="002C3905"/>
    <w:pPr>
      <w:ind w:firstLine="0"/>
    </w:pPr>
    <w:rPr>
      <w:lang w:val="en-US"/>
    </w:rPr>
  </w:style>
  <w:style w:type="character" w:styleId="ae">
    <w:name w:val="FollowedHyperlink"/>
    <w:basedOn w:val="a0"/>
    <w:uiPriority w:val="99"/>
    <w:semiHidden/>
    <w:unhideWhenUsed/>
    <w:rsid w:val="001357B4"/>
    <w:rPr>
      <w:color w:val="800080" w:themeColor="followedHyperlink"/>
      <w:u w:val="single"/>
    </w:rPr>
  </w:style>
  <w:style w:type="character" w:styleId="af">
    <w:name w:val="Placeholder Text"/>
    <w:basedOn w:val="a0"/>
    <w:uiPriority w:val="99"/>
    <w:semiHidden/>
    <w:rsid w:val="00EB4728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727A45"/>
    <w:pPr>
      <w:spacing w:after="200"/>
      <w:ind w:firstLine="0"/>
    </w:pPr>
    <w:rPr>
      <w:b/>
      <w:bCs/>
      <w:sz w:val="18"/>
      <w:szCs w:val="18"/>
    </w:rPr>
  </w:style>
  <w:style w:type="table" w:styleId="af1">
    <w:name w:val="Table Grid"/>
    <w:basedOn w:val="a1"/>
    <w:uiPriority w:val="59"/>
    <w:rsid w:val="00AC0876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AC0876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1">
    <w:name w:val="Light Grid Accent 1"/>
    <w:basedOn w:val="a1"/>
    <w:uiPriority w:val="62"/>
    <w:rsid w:val="002D2F79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">
    <w:name w:val="Light Grid Accent 2"/>
    <w:basedOn w:val="a1"/>
    <w:uiPriority w:val="62"/>
    <w:rsid w:val="005A78C0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styleId="af2">
    <w:name w:val="annotation reference"/>
    <w:basedOn w:val="a0"/>
    <w:uiPriority w:val="99"/>
    <w:semiHidden/>
    <w:unhideWhenUsed/>
    <w:rsid w:val="00DB27E6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DB27E6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DB27E6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B27E6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B27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0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mp.org/mp-documents/OpenMP3.0-SummarySpec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khronos.org/registry/cl/specs/opencl-1.0.48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rxiv.org/pdf/0706.306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7DEAB-C3EE-4EF1-ADF2-6DD1939D5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</dc:creator>
  <cp:lastModifiedBy>Mist</cp:lastModifiedBy>
  <cp:revision>114</cp:revision>
  <dcterms:created xsi:type="dcterms:W3CDTF">2010-03-27T17:29:00Z</dcterms:created>
  <dcterms:modified xsi:type="dcterms:W3CDTF">2010-03-30T22:55:00Z</dcterms:modified>
</cp:coreProperties>
</file>