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技术选型理由</w:t>
      </w:r>
    </w:p>
    <w:p>
      <w:pPr/>
      <w:r>
        <w:tab/>
      </w:r>
      <w:r>
        <w:t>作为一款匿名聊天软件，从便携性角度考虑，显然选择移动端作为产品的客户端。从用户基数来说，</w:t>
      </w:r>
    </w:p>
    <w:p>
      <w:pPr/>
      <w:r>
        <w:t>Android用户基数大于IOS、windows等其他OS系统；从开发条件来看，团队不具备开发IOS APP的基础。所以，客户端最终选择Android作为客户端的环境。</w:t>
      </w:r>
    </w:p>
    <w:p>
      <w:pPr/>
      <w:r>
        <w:tab/>
      </w:r>
      <w:r>
        <w:t>//Android框架选择理由</w:t>
      </w:r>
    </w:p>
    <w:p>
      <w:pPr/>
      <w:r>
        <w:tab/>
      </w:r>
      <w:r>
        <w:t>服务器方面，作为一款聊天软件，服务器请求高并发程度较高，选择nodejs作为后台开发语言有效地处理了高并发问题，并降低了软件开发难度。框架方面，选择了著名的Express框架。Express是一个基于Node.js平台的极简、灵活的web应用开发框架，它提供一系列的特性，帮助你创建各种Web和移动设备应用。Express的API提供了丰富的HTTP快捷方法和任意排列组合的Connect中间间，让我们创建健壮、友好的API变得即快速又简单。同时Express不对Node.js已有的特性进行二次抽象，只是在Node.js之上扩展了Web应用所需的基本功能。</w:t>
      </w:r>
    </w:p>
    <w:p>
      <w:pPr/>
      <w:r>
        <w:tab/>
      </w:r>
      <w:r>
        <w:t>后台测试框架使用了Node.js应用中最流行的Mocha。使用Mocha，开发者只需要专注于编写单元测试本身，让Mocha自动运行所</w:t>
      </w:r>
      <w:bookmarkStart w:id="0" w:name="_GoBack"/>
      <w:bookmarkEnd w:id="0"/>
      <w:r>
        <w:t>有测试，并生成高效、准确的测试报告。同时，基于BDD的 单元测试编写模式，使测试用例更像一份说明书，详细描述软件的每一个功能。最后，使用对Mocha友好的Istanbul，高效快捷地统计测试覆盖率，并自动化生成测试报告。</w:t>
      </w:r>
    </w:p>
    <w:p>
      <w:pPr/>
      <w:r>
        <w:tab/>
      </w:r>
      <w:r>
        <w:t>//持续集成框架选择理由</w:t>
      </w:r>
    </w:p>
    <w:p>
      <w:pPr/>
      <w:r>
        <w:t>架构设计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16320" cy="4170045"/>
            <wp:effectExtent l="0" t="0" r="177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7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ab/>
      </w:r>
    </w:p>
    <w:p>
      <w:pPr/>
    </w:p>
    <w:p>
      <w:pPr/>
    </w:p>
    <w:p>
      <w:pPr/>
    </w:p>
    <w:p>
      <w:pPr/>
    </w:p>
    <w:p>
      <w:pPr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3780" cy="305689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//UML图（泳道图）</w:t>
      </w:r>
    </w:p>
    <w:p>
      <w:pPr/>
      <w:r>
        <w:t>模块划分</w:t>
      </w:r>
    </w:p>
    <w:p>
      <w:pPr/>
      <w:r>
        <w:tab/>
      </w:r>
      <w:r>
        <w:t>//UML图（包图）</w:t>
      </w:r>
    </w:p>
    <w:p>
      <w:pPr/>
      <w:r>
        <w:t>软件设计技术</w:t>
      </w:r>
    </w:p>
    <w:p>
      <w:pPr/>
      <w:r>
        <w:tab/>
      </w:r>
      <w:r>
        <w:t>//Structure Programming</w:t>
      </w:r>
    </w:p>
    <w:p>
      <w:pPr/>
      <w:r>
        <w:tab/>
      </w:r>
      <w:r>
        <w:t>//Object-Oriented Programming</w:t>
      </w:r>
    </w:p>
    <w:p>
      <w:pPr/>
      <w:r>
        <w:tab/>
      </w:r>
      <w:r>
        <w:t>//MVC Pattern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622320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customStyle="1" w:styleId="7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524</Words>
  <Characters>719</Characters>
  <Lines>0</Lines>
  <Paragraphs>15</Paragraphs>
  <TotalTime>0</TotalTime>
  <ScaleCrop>false</ScaleCrop>
  <LinksUpToDate>false</LinksUpToDate>
  <CharactersWithSpaces>734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2017-06-23T23:53:00Z</dcterms:created>
  <dc:creator>haier</dc:creator>
  <cp:lastModifiedBy>haier</cp:lastModifiedBy>
  <dcterms:modified xsi:type="dcterms:W3CDTF">2017-06-24T14:15:36Z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