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 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</w:rPr>
      </w:pPr>
      <w:r>
        <w:rPr>
          <w:color w:val="0061fe"/>
          <w:rtl w:val="0"/>
        </w:rPr>
        <w:t>M1 Dauphine - 2013/2014</w:t>
      </w:r>
    </w:p>
    <w:p>
      <w:pPr>
        <w:pStyle w:val="Titre 1"/>
        <w:bidi w:val="0"/>
      </w:pPr>
    </w:p>
    <w:p>
      <w:pPr>
        <w:pStyle w:val="Titre"/>
        <w:jc w:val="center"/>
        <w:rPr>
          <w:u w:val="single"/>
        </w:rPr>
      </w:pPr>
    </w:p>
    <w:p>
      <w:pPr>
        <w:pStyle w:val="Titre"/>
        <w:jc w:val="center"/>
        <w:rPr>
          <w:u w:val="single"/>
        </w:rPr>
      </w:pPr>
      <w:r>
        <w:rPr>
          <w:u w:val="single"/>
          <w:rtl w:val="0"/>
          <w:lang w:val="fr-FR"/>
        </w:rPr>
        <w:t>Mod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lisation des processus</w:t>
      </w:r>
    </w:p>
    <w:p>
      <w:pPr>
        <w:pStyle w:val="Corps"/>
        <w:bidi w:val="0"/>
      </w:pPr>
    </w:p>
    <w:p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Helvetica Neue Light" w:cs="Helvetica Neue Light" w:hAnsi="Helvetica Neue Light" w:eastAsia="Helvetica Neue Light"/>
          <w:sz w:val="24"/>
          <w:szCs w:val="24"/>
        </w:rPr>
      </w:pPr>
      <w:r>
        <w:rPr>
          <w:rFonts w:ascii="Helvetica Neue Light"/>
          <w:sz w:val="24"/>
          <w:szCs w:val="24"/>
          <w:rtl w:val="0"/>
        </w:rPr>
        <w:t xml:space="preserve">Mme </w:t>
      </w:r>
      <w:r>
        <w:rPr>
          <w:rFonts w:ascii="Helvetica Neue Light"/>
          <w:sz w:val="24"/>
          <w:szCs w:val="24"/>
          <w:rtl w:val="0"/>
          <w:lang w:val="fr-FR"/>
        </w:rPr>
        <w:t>GRIGORI Daniela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drawing>
          <wp:anchor distT="152400" distB="152400" distL="152400" distR="1524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-2147483648</wp:posOffset>
            </wp:positionV>
            <wp:extent cx="4711701" cy="2351696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auphineLogo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1" cy="2351696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reflection blurRad="0" stA="50000" stPos="0" endA="0" endPos="40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ous-titre"/>
        <w:bidi w:val="0"/>
      </w:pPr>
      <w:r>
        <w:rPr>
          <w:rFonts w:ascii="Avenir Next Regular" w:cs="Arial Unicode MS" w:hAnsi="Arial Unicode MS" w:eastAsia="Arial Unicode MS"/>
          <w:rtl w:val="0"/>
        </w:rPr>
        <w:t>Le process Mining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 xml:space="preserve">Le process mining permets, 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à </w:t>
      </w:r>
      <w:r>
        <w:rPr>
          <w:rFonts w:ascii="Avenir Next Regular" w:cs="Arial Unicode MS" w:hAnsi="Arial Unicode MS" w:eastAsia="Arial Unicode MS"/>
          <w:rtl w:val="0"/>
          <w:lang w:val="fr-FR"/>
        </w:rPr>
        <w:t>partir des logs, de conna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î</w:t>
      </w:r>
      <w:r>
        <w:rPr>
          <w:rFonts w:ascii="Avenir Next Regular" w:cs="Arial Unicode MS" w:hAnsi="Arial Unicode MS" w:eastAsia="Arial Unicode MS"/>
          <w:rtl w:val="0"/>
          <w:lang w:val="fr-FR"/>
        </w:rPr>
        <w:t>tre le process model (ou diagramme BPMN)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une 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 2"/>
        <w:bidi w:val="0"/>
      </w:pPr>
      <w:r>
        <w:rPr>
          <w:rFonts w:ascii="Avenir Next Regular" w:cs="Arial Unicode MS" w:hAnsi="Arial Unicode MS" w:eastAsia="Arial Unicode MS"/>
          <w:rtl w:val="0"/>
        </w:rPr>
        <w:t>Le point de d</w:t>
      </w:r>
      <w:r>
        <w:rPr>
          <w:rFonts w:ascii="Arial Unicode MS" w:cs="Arial Unicode MS" w:hAnsi="Avenir Next Regular" w:eastAsia="Arial Unicode MS" w:hint="default"/>
          <w:rtl w:val="0"/>
        </w:rPr>
        <w:t>é</w:t>
      </w:r>
      <w:r>
        <w:rPr>
          <w:rFonts w:ascii="Avenir Next Regular" w:cs="Arial Unicode MS" w:hAnsi="Arial Unicode MS" w:eastAsia="Arial Unicode MS"/>
          <w:rtl w:val="0"/>
        </w:rPr>
        <w:t>part du process mining : les logs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Quelles informations peut on r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cup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rer dans les logs ?</w:t>
      </w:r>
    </w:p>
    <w:p>
      <w:pPr>
        <w:pStyle w:val="Corps"/>
        <w:numPr>
          <w:ilvl w:val="0"/>
          <w:numId w:val="2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Le nom des 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â</w:t>
      </w:r>
      <w:r>
        <w:rPr>
          <w:rFonts w:ascii="Avenir Next Regular" w:cs="Arial Unicode MS" w:hAnsi="Arial Unicode MS" w:eastAsia="Arial Unicode MS"/>
          <w:rtl w:val="0"/>
          <w:lang w:val="fr-FR"/>
        </w:rPr>
        <w:t>ches</w:t>
      </w:r>
    </w:p>
    <w:p>
      <w:pPr>
        <w:pStyle w:val="Corps"/>
        <w:numPr>
          <w:ilvl w:val="0"/>
          <w:numId w:val="3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La personne qui a ex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cut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la 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â</w:t>
      </w:r>
      <w:r>
        <w:rPr>
          <w:rFonts w:ascii="Avenir Next Regular" w:cs="Arial Unicode MS" w:hAnsi="Arial Unicode MS" w:eastAsia="Arial Unicode MS"/>
          <w:rtl w:val="0"/>
          <w:lang w:val="fr-FR"/>
        </w:rPr>
        <w:t>che</w:t>
      </w:r>
    </w:p>
    <w:p>
      <w:pPr>
        <w:pStyle w:val="Corps"/>
        <w:numPr>
          <w:ilvl w:val="0"/>
          <w:numId w:val="4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instant o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ù </w:t>
      </w:r>
      <w:r>
        <w:rPr>
          <w:rFonts w:ascii="Avenir Next Regular" w:cs="Arial Unicode MS" w:hAnsi="Arial Unicode MS" w:eastAsia="Arial Unicode MS"/>
          <w:rtl w:val="0"/>
          <w:lang w:val="fr-FR"/>
        </w:rPr>
        <w:t>la 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â</w:t>
      </w:r>
      <w:r>
        <w:rPr>
          <w:rFonts w:ascii="Avenir Next Regular" w:cs="Arial Unicode MS" w:hAnsi="Arial Unicode MS" w:eastAsia="Arial Unicode MS"/>
          <w:rtl w:val="0"/>
          <w:lang w:val="fr-FR"/>
        </w:rPr>
        <w:t xml:space="preserve">che a 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r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alis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e</w:t>
      </w:r>
    </w:p>
    <w:p>
      <w:pPr>
        <w:pStyle w:val="Corps"/>
        <w:numPr>
          <w:ilvl w:val="0"/>
          <w:numId w:val="5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Un ID de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instance de processus ex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cut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Un algorithme de reconnaissance de pattern est mis en oeuvre pour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duire un diagramme BPMN.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Dans les logs, on peut retrouver des donn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es en plus des 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 xml:space="preserve">s. 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Si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on a ces 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s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A E A F E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B A A D F C D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A B D F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B A A A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On remarque que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A ou B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marrent toujours la cha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î</w:t>
      </w:r>
      <w:r>
        <w:rPr>
          <w:rFonts w:ascii="Avenir Next Regular" w:cs="Arial Unicode MS" w:hAnsi="Arial Unicode MS" w:eastAsia="Arial Unicode MS"/>
          <w:rtl w:val="0"/>
          <w:lang w:val="fr-FR"/>
        </w:rPr>
        <w:t>ne.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Si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on remarque que chaque fois qu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une 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A appara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î</w:t>
      </w:r>
      <w:r>
        <w:rPr>
          <w:rFonts w:ascii="Avenir Next Regular" w:cs="Arial Unicode MS" w:hAnsi="Arial Unicode MS" w:eastAsia="Arial Unicode MS"/>
          <w:rtl w:val="0"/>
          <w:lang w:val="fr-FR"/>
        </w:rPr>
        <w:t>t, le montant de la transaction est inf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 xml:space="preserve">rieur 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à </w:t>
      </w:r>
      <w:r>
        <w:rPr>
          <w:rFonts w:ascii="Avenir Next Regular" w:cs="Arial Unicode MS" w:hAnsi="Arial Unicode MS" w:eastAsia="Arial Unicode MS"/>
          <w:rtl w:val="0"/>
          <w:lang w:val="fr-FR"/>
        </w:rPr>
        <w:t>500, et que B apparait dans les autres cas, les algorithmes peuvent deviner la condition de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clenchement de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activit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é </w:t>
      </w:r>
      <w:r>
        <w:rPr>
          <w:rFonts w:ascii="Avenir Next Regular" w:cs="Arial Unicode MS" w:hAnsi="Arial Unicode MS" w:eastAsia="Arial Unicode MS"/>
          <w:rtl w:val="0"/>
          <w:lang w:val="fr-FR"/>
        </w:rPr>
        <w:t>A ou B.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Les Logs sont au format MXML.</w:t>
      </w: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Ces logs sont cruciaux pour appliquer les algorithmes de process mining.</w:t>
        <w:br w:type="page"/>
      </w:r>
    </w:p>
    <w:p>
      <w:pPr>
        <w:pStyle w:val="Sous-titre 2"/>
        <w:bidi w:val="0"/>
      </w:pPr>
      <w:r>
        <w:rPr>
          <w:rFonts w:ascii="Avenir Next Regular" w:cs="Arial Unicode MS" w:hAnsi="Arial Unicode MS" w:eastAsia="Arial Unicode MS"/>
          <w:rtl w:val="0"/>
        </w:rPr>
        <w:t>Le concept de comportement</w:t>
      </w:r>
    </w:p>
    <w:p>
      <w:pPr>
        <w:pStyle w:val="Sous-titre 2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On peut identifier des exemple de proc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s qui ont des caract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ristiques int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ressantes pour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analyste (ex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cution de bonne ou mauvaise qualit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fini par une condition sur des donn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es de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ex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cution du proc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Par exemple :</w:t>
      </w:r>
    </w:p>
    <w:p>
      <w:pPr>
        <w:pStyle w:val="Corps"/>
        <w:numPr>
          <w:ilvl w:val="0"/>
          <w:numId w:val="6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Instances dans lesquelles les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lais sont trop longs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On peut transformer cette observation en un probl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è</w:t>
      </w:r>
      <w:r>
        <w:rPr>
          <w:rFonts w:ascii="Avenir Next Regular" w:cs="Arial Unicode MS" w:hAnsi="Arial Unicode MS" w:eastAsia="Arial Unicode MS"/>
          <w:rtl w:val="0"/>
          <w:lang w:val="fr-FR"/>
        </w:rPr>
        <w:t>me de classification.</w:t>
      </w:r>
    </w:p>
    <w:p>
      <w:pPr>
        <w:pStyle w:val="Corps"/>
        <w:bidi w:val="0"/>
      </w:pPr>
    </w:p>
    <w:p>
      <w:pPr>
        <w:pStyle w:val="Corps"/>
        <w:numPr>
          <w:ilvl w:val="0"/>
          <w:numId w:val="7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Instances de proc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s = objets</w:t>
      </w:r>
    </w:p>
    <w:p>
      <w:pPr>
        <w:pStyle w:val="Corps"/>
        <w:numPr>
          <w:ilvl w:val="0"/>
          <w:numId w:val="8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 xml:space="preserve">Les classes 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« </w:t>
      </w:r>
      <w:r>
        <w:rPr>
          <w:rFonts w:ascii="Avenir Next Regular" w:cs="Arial Unicode MS" w:hAnsi="Arial Unicode MS" w:eastAsia="Arial Unicode MS"/>
          <w:rtl w:val="0"/>
          <w:lang w:val="fr-FR"/>
        </w:rPr>
        <w:t>Ayant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 » </w:t>
      </w:r>
      <w:r>
        <w:rPr>
          <w:rFonts w:ascii="Avenir Next Regular" w:cs="Arial Unicode MS" w:hAnsi="Arial Unicode MS" w:eastAsia="Arial Unicode MS"/>
          <w:rtl w:val="0"/>
          <w:lang w:val="fr-FR"/>
        </w:rPr>
        <w:t xml:space="preserve">ou 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« </w:t>
      </w:r>
      <w:r>
        <w:rPr>
          <w:rFonts w:ascii="Avenir Next Regular" w:cs="Arial Unicode MS" w:hAnsi="Arial Unicode MS" w:eastAsia="Arial Unicode MS"/>
          <w:rtl w:val="0"/>
          <w:lang w:val="fr-FR"/>
        </w:rPr>
        <w:t>N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ayant pas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 xml:space="preserve"> » </w:t>
      </w:r>
      <w:r>
        <w:rPr>
          <w:rFonts w:ascii="Avenir Next Regular" w:cs="Arial Unicode MS" w:hAnsi="Arial Unicode MS" w:eastAsia="Arial Unicode MS"/>
          <w:rtl w:val="0"/>
          <w:lang w:val="fr-FR"/>
        </w:rPr>
        <w:t>de comportement (d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finit par l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utilisateur)</w:t>
      </w:r>
    </w:p>
    <w:p>
      <w:pPr>
        <w:pStyle w:val="Corps"/>
        <w:numPr>
          <w:ilvl w:val="0"/>
          <w:numId w:val="9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Les outils de classifications identifient les r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è</w:t>
      </w:r>
      <w:r>
        <w:rPr>
          <w:rFonts w:ascii="Avenir Next Regular" w:cs="Arial Unicode MS" w:hAnsi="Arial Unicode MS" w:eastAsia="Arial Unicode MS"/>
          <w:rtl w:val="0"/>
          <w:lang w:val="fr-FR"/>
        </w:rPr>
        <w:t>gles de classifications</w:t>
      </w:r>
    </w:p>
    <w:p>
      <w:pPr>
        <w:pStyle w:val="Corps"/>
        <w:numPr>
          <w:ilvl w:val="0"/>
          <w:numId w:val="10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  <w:lang w:val="fr-FR"/>
        </w:rPr>
        <w:t>Les r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gles de classification identifient les causes des comportements</w:t>
      </w:r>
    </w:p>
    <w:p>
      <w:pPr>
        <w:pStyle w:val="Corps"/>
        <w:numPr>
          <w:ilvl w:val="0"/>
          <w:numId w:val="11"/>
        </w:numPr>
        <w:bidi w:val="0"/>
        <w:ind w:left="24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</w:p>
    <w:p>
      <w:pPr>
        <w:pStyle w:val="Corps"/>
        <w:bidi w:val="0"/>
      </w:pPr>
      <w:r>
        <w:rPr>
          <w:rFonts w:ascii="Avenir Next Regular" w:cs="Arial Unicode MS" w:hAnsi="Arial Unicode MS" w:eastAsia="Arial Unicode MS"/>
          <w:rtl w:val="0"/>
          <w:lang w:val="fr-FR"/>
        </w:rPr>
        <w:t>Ici le but serait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’</w:t>
      </w:r>
      <w:r>
        <w:rPr>
          <w:rFonts w:ascii="Avenir Next Regular" w:cs="Arial Unicode MS" w:hAnsi="Arial Unicode MS" w:eastAsia="Arial Unicode MS"/>
          <w:rtl w:val="0"/>
          <w:lang w:val="fr-FR"/>
        </w:rPr>
        <w:t>identifier les causes de ces d</w:t>
      </w:r>
      <w:r>
        <w:rPr>
          <w:rFonts w:ascii="Arial Unicode MS" w:cs="Arial Unicode MS" w:hAnsi="Avenir Next Regular" w:eastAsia="Arial Unicode MS" w:hint="default"/>
          <w:rtl w:val="0"/>
          <w:lang w:val="fr-FR"/>
        </w:rPr>
        <w:t>é</w:t>
      </w:r>
      <w:r>
        <w:rPr>
          <w:rFonts w:ascii="Avenir Next Regular" w:cs="Arial Unicode MS" w:hAnsi="Arial Unicode MS" w:eastAsia="Arial Unicode MS"/>
          <w:rtl w:val="0"/>
          <w:lang w:val="fr-FR"/>
        </w:rPr>
        <w:t>lais trop longs.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ヒラギノ角ゴ ProN W3">
    <w:charset w:val="00"/>
    <w:family w:val="roman"/>
    <w:pitch w:val="default"/>
  </w:font>
  <w:font w:name="Avenir Next Regular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 1">
    <w:name w:val="Titre 1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4013"/>
      <w:spacing w:val="0"/>
      <w:kern w:val="0"/>
      <w:position w:val="0"/>
      <w:sz w:val="56"/>
      <w:szCs w:val="56"/>
      <w:u w:val="singl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799eca"/>
      <w:spacing w:val="0"/>
      <w:kern w:val="0"/>
      <w:position w:val="0"/>
      <w:sz w:val="48"/>
      <w:szCs w:val="48"/>
      <w:u w:val="none"/>
      <w:vertAlign w:val="baseline"/>
    </w:rPr>
  </w:style>
  <w:style w:type="paragraph" w:styleId="Sous-titre">
    <w:name w:val="Sous-titr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799eca"/>
      <w:vertAlign w:val="baseline"/>
      <w:lang w:val="fr-FR"/>
    </w:rPr>
  </w:style>
  <w:style w:type="paragraph" w:styleId="Sous-titre 2">
    <w:name w:val="Sous-titre 2"/>
    <w:next w:val="Sous-titr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472bb"/>
      <w:spacing w:val="0"/>
      <w:kern w:val="0"/>
      <w:position w:val="0"/>
      <w:sz w:val="28"/>
      <w:szCs w:val="28"/>
      <w:u w:val="none" w:color="0061fe"/>
      <w:vertAlign w:val="baseline"/>
      <w:lang w:val="fr-FR"/>
    </w:rPr>
  </w:style>
  <w:style w:type="numbering" w:styleId="Tiret">
    <w:name w:val="Tiret"/>
    <w:next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FFFFFF"/>
      </a:dk1>
      <a:lt1>
        <a:srgbClr val="799ECB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Avenir Next Regular"/>
        <a:ea typeface="Avenir Next Regular"/>
        <a:cs typeface="Avenir Next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