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19AE" w14:textId="26FEB8C1" w:rsidR="0002383D" w:rsidRDefault="006D04DC" w:rsidP="006D04DC">
      <w:pPr>
        <w:ind w:firstLine="720"/>
      </w:pPr>
      <w:r>
        <w:t xml:space="preserve">The enhanced artifact for this milestone is the Contact Service application. This was originally created for my CS320 class to enforce domain-level input validation and execute in-memory CRUD operations. The original implementation satisfied the unit tests for the class; there were </w:t>
      </w:r>
      <w:proofErr w:type="gramStart"/>
      <w:r>
        <w:t>definitely large</w:t>
      </w:r>
      <w:proofErr w:type="gramEnd"/>
      <w:r>
        <w:t xml:space="preserve"> problems with it. The application suffers from critical architectural limitations which include tight coupling between business logic and an unsynchronized </w:t>
      </w:r>
      <w:proofErr w:type="spellStart"/>
      <w:r>
        <w:t>ArrayList</w:t>
      </w:r>
      <w:proofErr w:type="spellEnd"/>
      <w:r>
        <w:t xml:space="preserve">, silent write failures during duplicate inserts, and an unvalidated no-argument constructor that allowed entities to exist with null fields. To enhance this, I implemented the Repository Pattern by introducing a </w:t>
      </w:r>
      <w:proofErr w:type="spellStart"/>
      <w:r>
        <w:t>ContactRepository</w:t>
      </w:r>
      <w:proofErr w:type="spellEnd"/>
      <w:r>
        <w:t xml:space="preserve"> interface and an </w:t>
      </w:r>
      <w:proofErr w:type="spellStart"/>
      <w:r>
        <w:t>InMemoryContactRepository</w:t>
      </w:r>
      <w:proofErr w:type="spellEnd"/>
      <w:r>
        <w:t xml:space="preserve"> class. This decouples the service layer from direct data persistence via dependency injection. I secured domain integrity by removing the empty constructor in Contact.java, having </w:t>
      </w:r>
      <w:proofErr w:type="spellStart"/>
      <w:r>
        <w:t>contactID</w:t>
      </w:r>
      <w:proofErr w:type="spellEnd"/>
      <w:r>
        <w:t xml:space="preserve"> become immutable, and encapsulate state modifications within synchronized thread-safe blocks, and introducing domain exceptions through </w:t>
      </w:r>
      <w:proofErr w:type="spellStart"/>
      <w:r>
        <w:t>DuplicateContactException</w:t>
      </w:r>
      <w:proofErr w:type="spellEnd"/>
      <w:r>
        <w:t xml:space="preserve"> and </w:t>
      </w:r>
      <w:proofErr w:type="spellStart"/>
      <w:r>
        <w:t>ContactNotFoundException</w:t>
      </w:r>
      <w:proofErr w:type="spellEnd"/>
      <w:r>
        <w:t xml:space="preserve"> to eliminate silent failures.</w:t>
      </w:r>
    </w:p>
    <w:p w14:paraId="1B9B830E" w14:textId="70329693" w:rsidR="006D04DC" w:rsidRDefault="006D04DC">
      <w:r>
        <w:tab/>
        <w:t xml:space="preserve">Refactoring this app provided experience in transforming functional academic code into enterprise level maintainable software. A big challenge was to eliminate redundant iterative loops across disparate update methods without breaking existing system contracts. When centralizing retrieval through Optional&lt;Contact&gt; API, the update workflows were streamlined to safely fetch, mutate, and persist entities while maintaining backward compatibility through constructor overloading. The modifications fulfill Course Outcome 3 by applying object-oriented design standards and managing architectural trade-offs. Course Outcome 5 is fulfilled by cultivating a security mindset that eliminates unvalidated instantiation paths, prevent race conditions, and guard data integrity. </w:t>
      </w:r>
    </w:p>
    <w:sectPr w:rsidR="006D0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DC"/>
    <w:rsid w:val="0002383D"/>
    <w:rsid w:val="00417946"/>
    <w:rsid w:val="00697CCB"/>
    <w:rsid w:val="006D0039"/>
    <w:rsid w:val="006D04DC"/>
    <w:rsid w:val="00F9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427C"/>
  <w15:chartTrackingRefBased/>
  <w15:docId w15:val="{5128D6A0-E09E-4DD8-A627-4548B37D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4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4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4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4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4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4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4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4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4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4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4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4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4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4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4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4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Aviles</dc:creator>
  <cp:keywords/>
  <dc:description/>
  <cp:lastModifiedBy>Elias Aviles</cp:lastModifiedBy>
  <cp:revision>1</cp:revision>
  <dcterms:created xsi:type="dcterms:W3CDTF">2026-09-28T00:30:00Z</dcterms:created>
  <dcterms:modified xsi:type="dcterms:W3CDTF">2026-09-28T00:42:00Z</dcterms:modified>
</cp:coreProperties>
</file>