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FD23" w14:textId="10D8EE19" w:rsidR="0002383D" w:rsidRDefault="003C4FDA">
      <w:r>
        <w:tab/>
        <w:t>The artifact selected for enhancement is the contact Service application that I developed in CS 320: Software Test Automation. The reason why this artifact was used was because of its data structure. The database used wasn’t really a place where you would permanently hold the information, so once the program ended</w:t>
      </w:r>
      <w:r w:rsidR="00695E6D">
        <w:t xml:space="preserve">, there would be no record of the data. To fix this, I upgraded the system to a more persistent cloud environment by using MongoDB Atlas. By creating the file </w:t>
      </w:r>
      <w:proofErr w:type="spellStart"/>
      <w:r w:rsidR="00695E6D">
        <w:t>MongoContactRepository</w:t>
      </w:r>
      <w:proofErr w:type="spellEnd"/>
      <w:r w:rsidR="00695E6D">
        <w:t xml:space="preserve"> against the existing </w:t>
      </w:r>
      <w:proofErr w:type="spellStart"/>
      <w:r w:rsidR="00695E6D">
        <w:t>ContactRepository</w:t>
      </w:r>
      <w:proofErr w:type="spellEnd"/>
      <w:r w:rsidR="00695E6D">
        <w:t xml:space="preserve">, the data access layer would be completely decoupled from </w:t>
      </w:r>
      <w:proofErr w:type="spellStart"/>
      <w:r w:rsidR="00695E6D">
        <w:t>ContactService</w:t>
      </w:r>
      <w:proofErr w:type="spellEnd"/>
      <w:r w:rsidR="00695E6D">
        <w:t>. This preserved the repository design pattern, ensured inversion of control, and allowed the service to interact with persistent BSON documents without leaking database driver logic into the core business rules.</w:t>
      </w:r>
    </w:p>
    <w:p w14:paraId="58DC1BE8" w14:textId="1A2C785D" w:rsidR="00695E6D" w:rsidRPr="00695E6D" w:rsidRDefault="00695E6D">
      <w:r>
        <w:tab/>
        <w:t xml:space="preserve">The implementation focused on document modeling, query optimization, and automated verification. To mirror the logarithmic efficiency of the previous in-memory tree structures on disk, persistent B-tree indexes were configured on the MongoDB collection. A unique index on </w:t>
      </w:r>
      <w:proofErr w:type="spellStart"/>
      <w:r>
        <w:t>contactId</w:t>
      </w:r>
      <w:proofErr w:type="spellEnd"/>
      <w:r>
        <w:t xml:space="preserve"> to enforce primary key uniqueness, and an index on </w:t>
      </w:r>
      <w:proofErr w:type="spellStart"/>
      <w:r>
        <w:rPr>
          <w:i/>
          <w:iCs/>
        </w:rPr>
        <w:t>lastName</w:t>
      </w:r>
      <w:proofErr w:type="spellEnd"/>
      <w:r>
        <w:t xml:space="preserve"> to optimize bounded range queries and case-insensitive prefix searches via regex. Entity updates use an atomic </w:t>
      </w:r>
      <w:proofErr w:type="spellStart"/>
      <w:r>
        <w:t>upsert</w:t>
      </w:r>
      <w:proofErr w:type="spellEnd"/>
      <w:r>
        <w:t xml:space="preserve"> strategy to consolidate insert and update operations while parameterized filters prevent injection attacks. Finally, I developed </w:t>
      </w:r>
      <w:r>
        <w:rPr>
          <w:i/>
          <w:iCs/>
        </w:rPr>
        <w:t xml:space="preserve">MongoContactRepositoryTest.java </w:t>
      </w:r>
      <w:r>
        <w:t xml:space="preserve">to validate connection handling, document mapping, and full CRUD lifecycles against an isolated MongoDB test database. </w:t>
      </w:r>
    </w:p>
    <w:sectPr w:rsidR="00695E6D" w:rsidRPr="00695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DA"/>
    <w:rsid w:val="0002383D"/>
    <w:rsid w:val="003C4FDA"/>
    <w:rsid w:val="00417946"/>
    <w:rsid w:val="005C67D9"/>
    <w:rsid w:val="00695E6D"/>
    <w:rsid w:val="0069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FCEE"/>
  <w15:chartTrackingRefBased/>
  <w15:docId w15:val="{57428899-F92D-4F52-8AE3-E3353094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Aviles</dc:creator>
  <cp:keywords/>
  <dc:description/>
  <cp:lastModifiedBy>Elias Aviles</cp:lastModifiedBy>
  <cp:revision>1</cp:revision>
  <dcterms:created xsi:type="dcterms:W3CDTF">2026-10-25T18:20:00Z</dcterms:created>
  <dcterms:modified xsi:type="dcterms:W3CDTF">2026-10-25T18:38:00Z</dcterms:modified>
</cp:coreProperties>
</file>