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Department Activities &amp; Events</w:t>
      </w:r>
    </w:p>
    <w:p>
      <w:r>
        <w:t>Event 1: CRYPTEX 2024 National Symposium</w:t>
        <w:br/>
        <w:t>Dates: 17-18 August 2024</w:t>
        <w:br/>
        <w:t>Details: We hosted our annual national level technical symposium featuring competitive coding, hackathons, and hardware exhibitions. Over 500 students participated from various colleges across the state. Coordinated by Prof. A. Joshi.</w:t>
      </w:r>
    </w:p>
    <w:p>
      <w:r>
        <w:t>Event 2: Generative AI &amp; LLM Hands-on Workshop</w:t>
        <w:br/>
        <w:t>Conducted on September 5, 2024. It was a practical 8-hour workshop covering prompt engineering, RAG architectures, and fine-tuning models. Conducted by industry experts from Google. Faculty In-charge: Dr. Kiruthika.</w:t>
      </w:r>
    </w:p>
    <w:p>
      <w:r>
        <w:t>Event 3: Alumni Meet &amp; Networking Dinner</w:t>
        <w:br/>
        <w:t>Held on 22nd December 2023, this was an annual gathering of department alumni from batches 2010 to 2023. It included panel discussions on industry trends and career guidance for current seniors.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