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B788B" w14:textId="77777777" w:rsidR="00986990" w:rsidRDefault="00986990" w:rsidP="00986990">
      <w:pPr>
        <w:jc w:val="center"/>
        <w:rPr>
          <w:lang w:val="es-ES"/>
        </w:rPr>
      </w:pPr>
      <w:bookmarkStart w:id="0" w:name="_GoBack"/>
      <w:r w:rsidRPr="00986990">
        <w:rPr>
          <w:b/>
          <w:bCs/>
          <w:lang w:val="es-CO"/>
        </w:rPr>
        <w:t>Trabajo 1 – Patrones y diseño de software</w:t>
      </w:r>
      <w:bookmarkEnd w:id="0"/>
    </w:p>
    <w:p w14:paraId="380C55C5" w14:textId="77777777" w:rsidR="00986990" w:rsidRDefault="00986990" w:rsidP="00986990">
      <w:pPr>
        <w:jc w:val="center"/>
        <w:rPr>
          <w:lang w:val="es-ES"/>
        </w:rPr>
      </w:pPr>
    </w:p>
    <w:p w14:paraId="4C434846" w14:textId="77777777" w:rsidR="00986990" w:rsidRDefault="00986990" w:rsidP="00986990">
      <w:pPr>
        <w:jc w:val="center"/>
        <w:rPr>
          <w:lang w:val="es-ES"/>
        </w:rPr>
      </w:pPr>
    </w:p>
    <w:p w14:paraId="4C3879E0" w14:textId="77777777" w:rsidR="00986990" w:rsidRDefault="00986990" w:rsidP="00986990">
      <w:pPr>
        <w:jc w:val="center"/>
        <w:rPr>
          <w:lang w:val="es-ES"/>
        </w:rPr>
      </w:pPr>
    </w:p>
    <w:p w14:paraId="2DA8550D" w14:textId="77777777" w:rsidR="00986990" w:rsidRDefault="00986990" w:rsidP="00986990">
      <w:pPr>
        <w:jc w:val="center"/>
        <w:rPr>
          <w:lang w:val="es-ES"/>
        </w:rPr>
      </w:pPr>
    </w:p>
    <w:p w14:paraId="2DD3A2EC" w14:textId="77777777" w:rsidR="00986990" w:rsidRPr="00AA20BE" w:rsidRDefault="00986990" w:rsidP="00986990">
      <w:pPr>
        <w:jc w:val="center"/>
        <w:rPr>
          <w:lang w:val="es-ES"/>
        </w:rPr>
      </w:pPr>
    </w:p>
    <w:p w14:paraId="2B1E115A" w14:textId="77777777" w:rsidR="00986990" w:rsidRPr="00AA20BE" w:rsidRDefault="00986990" w:rsidP="00986990">
      <w:pPr>
        <w:jc w:val="center"/>
        <w:rPr>
          <w:lang w:val="es-ES"/>
        </w:rPr>
      </w:pPr>
      <w:r w:rsidRPr="00AA20BE">
        <w:rPr>
          <w:lang w:val="es-ES"/>
        </w:rPr>
        <w:tab/>
      </w:r>
    </w:p>
    <w:p w14:paraId="3B8C6676" w14:textId="77777777" w:rsidR="00986990" w:rsidRPr="00AA20BE" w:rsidRDefault="00986990" w:rsidP="00986990">
      <w:pPr>
        <w:jc w:val="center"/>
        <w:rPr>
          <w:lang w:val="es-ES"/>
        </w:rPr>
      </w:pPr>
    </w:p>
    <w:p w14:paraId="1443A29F" w14:textId="77777777" w:rsidR="00986990" w:rsidRDefault="00986990" w:rsidP="00986990">
      <w:pPr>
        <w:pStyle w:val="Sinespaciado"/>
        <w:jc w:val="center"/>
        <w:rPr>
          <w:lang w:val="es-ES"/>
        </w:rPr>
      </w:pPr>
      <w:proofErr w:type="spellStart"/>
      <w:r w:rsidRPr="6A1F66AB">
        <w:rPr>
          <w:rStyle w:val="Textoennegrita"/>
          <w:lang w:val="es-CO"/>
        </w:rPr>
        <w:t>Amilkar</w:t>
      </w:r>
      <w:proofErr w:type="spellEnd"/>
      <w:r w:rsidRPr="6A1F66AB">
        <w:rPr>
          <w:rStyle w:val="Textoennegrita"/>
          <w:lang w:val="es-CO"/>
        </w:rPr>
        <w:t xml:space="preserve"> Fernando Martínez</w:t>
      </w:r>
    </w:p>
    <w:p w14:paraId="01C27ADE" w14:textId="77777777" w:rsidR="00986990" w:rsidRPr="00AA20BE" w:rsidRDefault="00986990" w:rsidP="00986990">
      <w:pPr>
        <w:pStyle w:val="Sinespaciado"/>
        <w:jc w:val="center"/>
        <w:rPr>
          <w:lang w:val="es-ES"/>
        </w:rPr>
      </w:pPr>
      <w:r w:rsidRPr="6A1F66AB">
        <w:rPr>
          <w:rStyle w:val="Textoennegrita"/>
          <w:lang w:val="es-CO"/>
        </w:rPr>
        <w:t>Cristian Camilo Gutiérrez</w:t>
      </w:r>
    </w:p>
    <w:p w14:paraId="1CF0469B" w14:textId="77777777" w:rsidR="00986990" w:rsidRDefault="00986990" w:rsidP="00986990">
      <w:pPr>
        <w:pStyle w:val="Sinespaciado"/>
        <w:jc w:val="center"/>
        <w:rPr>
          <w:lang w:val="es-ES"/>
        </w:rPr>
      </w:pPr>
      <w:r w:rsidRPr="6A1F66AB">
        <w:rPr>
          <w:rStyle w:val="Textoennegrita"/>
          <w:lang w:val="es-CO"/>
        </w:rPr>
        <w:t>Erich Alexis Báez</w:t>
      </w:r>
    </w:p>
    <w:p w14:paraId="48D16561" w14:textId="77777777" w:rsidR="00986990" w:rsidRDefault="00986990" w:rsidP="00986990">
      <w:pPr>
        <w:jc w:val="center"/>
        <w:rPr>
          <w:lang w:val="es-ES"/>
        </w:rPr>
      </w:pPr>
    </w:p>
    <w:p w14:paraId="242B0625" w14:textId="77777777" w:rsidR="00986990" w:rsidRDefault="00986990" w:rsidP="00986990">
      <w:pPr>
        <w:jc w:val="center"/>
        <w:rPr>
          <w:lang w:val="es-ES"/>
        </w:rPr>
      </w:pPr>
    </w:p>
    <w:p w14:paraId="21976CFF" w14:textId="77777777" w:rsidR="00986990" w:rsidRDefault="00986990" w:rsidP="00986990">
      <w:pPr>
        <w:jc w:val="center"/>
        <w:rPr>
          <w:lang w:val="es-ES"/>
        </w:rPr>
      </w:pPr>
    </w:p>
    <w:p w14:paraId="493D24EA" w14:textId="77777777" w:rsidR="00986990" w:rsidRDefault="00986990" w:rsidP="00986990">
      <w:pPr>
        <w:jc w:val="center"/>
        <w:rPr>
          <w:lang w:val="es-ES"/>
        </w:rPr>
      </w:pPr>
    </w:p>
    <w:p w14:paraId="49BDFA47" w14:textId="77777777" w:rsidR="00986990" w:rsidRDefault="00986990" w:rsidP="00986990">
      <w:pPr>
        <w:jc w:val="center"/>
        <w:rPr>
          <w:lang w:val="es-ES"/>
        </w:rPr>
      </w:pPr>
    </w:p>
    <w:p w14:paraId="18374465" w14:textId="77777777" w:rsidR="00986990" w:rsidRDefault="00986990" w:rsidP="00986990">
      <w:pPr>
        <w:jc w:val="center"/>
        <w:rPr>
          <w:lang w:val="es-ES"/>
        </w:rPr>
      </w:pPr>
    </w:p>
    <w:p w14:paraId="1B479EED" w14:textId="77777777" w:rsidR="00986990" w:rsidRDefault="00986990" w:rsidP="00986990">
      <w:pPr>
        <w:jc w:val="center"/>
        <w:rPr>
          <w:lang w:val="es-ES"/>
        </w:rPr>
      </w:pPr>
    </w:p>
    <w:p w14:paraId="25A8A179" w14:textId="77777777" w:rsidR="00986990" w:rsidRDefault="00986990" w:rsidP="00986990">
      <w:pPr>
        <w:jc w:val="center"/>
        <w:rPr>
          <w:lang w:val="es-ES"/>
        </w:rPr>
      </w:pPr>
    </w:p>
    <w:p w14:paraId="51475B59" w14:textId="77777777" w:rsidR="00986990" w:rsidRDefault="00986990" w:rsidP="00986990">
      <w:pPr>
        <w:jc w:val="center"/>
        <w:rPr>
          <w:lang w:val="es-ES"/>
        </w:rPr>
      </w:pPr>
    </w:p>
    <w:p w14:paraId="39884E9B" w14:textId="77777777" w:rsidR="00986990" w:rsidRDefault="00986990" w:rsidP="00986990">
      <w:pPr>
        <w:jc w:val="center"/>
        <w:rPr>
          <w:lang w:val="es-ES"/>
        </w:rPr>
      </w:pPr>
    </w:p>
    <w:p w14:paraId="3D3C7204" w14:textId="77777777" w:rsidR="00986990" w:rsidRDefault="00986990" w:rsidP="00986990">
      <w:pPr>
        <w:jc w:val="center"/>
        <w:rPr>
          <w:lang w:val="es-ES"/>
        </w:rPr>
      </w:pPr>
    </w:p>
    <w:p w14:paraId="52EED7E5" w14:textId="77777777" w:rsidR="00986990" w:rsidRDefault="00986990" w:rsidP="00986990">
      <w:pPr>
        <w:jc w:val="center"/>
        <w:rPr>
          <w:lang w:val="es-ES"/>
        </w:rPr>
      </w:pPr>
    </w:p>
    <w:p w14:paraId="2FDD613B" w14:textId="77777777" w:rsidR="00986990" w:rsidRPr="00AA20BE" w:rsidRDefault="00986990" w:rsidP="00986990">
      <w:pPr>
        <w:jc w:val="center"/>
        <w:rPr>
          <w:lang w:val="es-ES"/>
        </w:rPr>
      </w:pPr>
    </w:p>
    <w:p w14:paraId="5AE7E3A2" w14:textId="77777777" w:rsidR="00986990" w:rsidRPr="00986990" w:rsidRDefault="00986990" w:rsidP="00986990">
      <w:pPr>
        <w:pStyle w:val="Sinespaciado"/>
        <w:jc w:val="center"/>
        <w:rPr>
          <w:b/>
          <w:lang w:val="es-ES"/>
        </w:rPr>
      </w:pPr>
      <w:r w:rsidRPr="00986990">
        <w:rPr>
          <w:b/>
          <w:lang w:val="es-CO"/>
        </w:rPr>
        <w:t>Instituto tecnológico metropolitano - ITM</w:t>
      </w:r>
      <w:r w:rsidRPr="00986990">
        <w:rPr>
          <w:b/>
          <w:lang w:val="es-ES"/>
        </w:rPr>
        <w:t>.</w:t>
      </w:r>
    </w:p>
    <w:p w14:paraId="0D149778" w14:textId="77777777" w:rsidR="00986990" w:rsidRPr="00986990" w:rsidRDefault="00986990" w:rsidP="00986990">
      <w:pPr>
        <w:pStyle w:val="Sinespaciado"/>
        <w:jc w:val="center"/>
        <w:rPr>
          <w:b/>
          <w:lang w:val="es-CO"/>
        </w:rPr>
      </w:pPr>
      <w:r w:rsidRPr="00986990">
        <w:rPr>
          <w:b/>
          <w:lang w:val="es-ES"/>
        </w:rPr>
        <w:t>Especialización en ingeniería de software.</w:t>
      </w:r>
    </w:p>
    <w:p w14:paraId="6A03935C" w14:textId="77777777" w:rsidR="00986990" w:rsidRPr="00986990" w:rsidRDefault="00986990" w:rsidP="00986990">
      <w:pPr>
        <w:pStyle w:val="Sinespaciado"/>
        <w:jc w:val="center"/>
        <w:rPr>
          <w:b/>
          <w:lang w:val="es-ES"/>
        </w:rPr>
      </w:pPr>
      <w:r>
        <w:rPr>
          <w:b/>
          <w:lang w:val="es-ES"/>
        </w:rPr>
        <w:t>P</w:t>
      </w:r>
      <w:r w:rsidRPr="00986990">
        <w:rPr>
          <w:b/>
          <w:lang w:val="es-ES"/>
        </w:rPr>
        <w:t>atrones y Diseño de Software</w:t>
      </w:r>
      <w:r w:rsidRPr="00986990">
        <w:rPr>
          <w:b/>
          <w:lang w:val="es-ES"/>
        </w:rPr>
        <w:t>.</w:t>
      </w:r>
    </w:p>
    <w:p w14:paraId="2639162D" w14:textId="77777777" w:rsidR="00986990" w:rsidRPr="00986990" w:rsidRDefault="00986990" w:rsidP="00986990">
      <w:pPr>
        <w:pStyle w:val="Sinespaciado"/>
        <w:jc w:val="center"/>
        <w:rPr>
          <w:b/>
          <w:lang w:val="es-CO"/>
        </w:rPr>
      </w:pPr>
      <w:r w:rsidRPr="00986990">
        <w:rPr>
          <w:b/>
        </w:rPr>
        <w:t>Carlos Alejandro Ruiz Ramirez</w:t>
      </w:r>
      <w:r w:rsidRPr="00986990">
        <w:rPr>
          <w:b/>
          <w:lang w:val="es-CO"/>
        </w:rPr>
        <w:t>.</w:t>
      </w:r>
    </w:p>
    <w:p w14:paraId="77148972" w14:textId="77777777" w:rsidR="00986990" w:rsidRDefault="00986990" w:rsidP="00986990">
      <w:pPr>
        <w:jc w:val="center"/>
        <w:rPr>
          <w:lang w:val="es-CO"/>
        </w:rPr>
      </w:pPr>
    </w:p>
    <w:p w14:paraId="69E9D718" w14:textId="77777777" w:rsidR="00986990" w:rsidRDefault="00986990" w:rsidP="00986990">
      <w:pPr>
        <w:jc w:val="center"/>
        <w:rPr>
          <w:lang w:val="es-CO"/>
        </w:rPr>
      </w:pPr>
    </w:p>
    <w:p w14:paraId="4AED9726" w14:textId="77777777" w:rsidR="00986990" w:rsidRDefault="00986990" w:rsidP="00986990">
      <w:pPr>
        <w:jc w:val="center"/>
        <w:rPr>
          <w:lang w:val="es-CO"/>
        </w:rPr>
      </w:pPr>
    </w:p>
    <w:p w14:paraId="17CC6812" w14:textId="77777777" w:rsidR="00986990" w:rsidRDefault="00986990" w:rsidP="00986990">
      <w:pPr>
        <w:jc w:val="center"/>
        <w:rPr>
          <w:lang w:val="es-CO"/>
        </w:rPr>
      </w:pPr>
    </w:p>
    <w:p w14:paraId="17C13729" w14:textId="77777777" w:rsidR="003D30A9" w:rsidRPr="003D30A9" w:rsidRDefault="003D30A9" w:rsidP="00351496">
      <w:pPr>
        <w:jc w:val="both"/>
        <w:rPr>
          <w:b/>
          <w:lang w:val="es-CO"/>
        </w:rPr>
      </w:pPr>
      <w:r w:rsidRPr="003D30A9">
        <w:rPr>
          <w:b/>
          <w:lang w:val="es-CO"/>
        </w:rPr>
        <w:lastRenderedPageBreak/>
        <w:t xml:space="preserve">Problema 1: Creación de transacciones bancarias – Patrón Factory </w:t>
      </w:r>
      <w:proofErr w:type="spellStart"/>
      <w:r w:rsidRPr="003D30A9">
        <w:rPr>
          <w:b/>
          <w:lang w:val="es-CO"/>
        </w:rPr>
        <w:t>Method</w:t>
      </w:r>
      <w:proofErr w:type="spellEnd"/>
    </w:p>
    <w:p w14:paraId="6A6DD158" w14:textId="77777777" w:rsidR="003D30A9" w:rsidRPr="003D30A9" w:rsidRDefault="003D30A9" w:rsidP="00351496">
      <w:pPr>
        <w:jc w:val="both"/>
        <w:rPr>
          <w:lang w:val="es-CO"/>
        </w:rPr>
      </w:pPr>
      <w:r w:rsidRPr="00351496">
        <w:rPr>
          <w:b/>
          <w:u w:val="single"/>
          <w:lang w:val="es-CO"/>
        </w:rPr>
        <w:t>Problema:</w:t>
      </w:r>
      <w:r w:rsidRPr="003D30A9">
        <w:rPr>
          <w:lang w:val="es-CO"/>
        </w:rPr>
        <w:t xml:space="preserve"> Un cajero automático puede manejar distintos tipos de transacciones (retiro, depósito, consulta de saldo, pago de servicios). Se necesita una forma flexible de instanciar el tipo de transacción sin depender directamente de las clases concretas.</w:t>
      </w:r>
    </w:p>
    <w:p w14:paraId="120518AE" w14:textId="77777777" w:rsidR="003D30A9" w:rsidRDefault="003D30A9" w:rsidP="00351496">
      <w:pPr>
        <w:jc w:val="both"/>
        <w:rPr>
          <w:lang w:val="es-CO"/>
        </w:rPr>
      </w:pPr>
      <w:r w:rsidRPr="003D30A9">
        <w:rPr>
          <w:b/>
          <w:lang w:val="es-CO"/>
        </w:rPr>
        <w:t xml:space="preserve">Solución con Factory </w:t>
      </w:r>
      <w:proofErr w:type="spellStart"/>
      <w:r w:rsidRPr="003D30A9">
        <w:rPr>
          <w:b/>
          <w:lang w:val="es-CO"/>
        </w:rPr>
        <w:t>Method</w:t>
      </w:r>
      <w:proofErr w:type="spellEnd"/>
      <w:r w:rsidRPr="003D30A9">
        <w:rPr>
          <w:b/>
          <w:lang w:val="es-CO"/>
        </w:rPr>
        <w:t>:</w:t>
      </w:r>
      <w:r w:rsidRPr="003D30A9">
        <w:rPr>
          <w:lang w:val="es-CO"/>
        </w:rPr>
        <w:t xml:space="preserve"> </w:t>
      </w:r>
    </w:p>
    <w:p w14:paraId="68907A6A" w14:textId="77777777" w:rsidR="003D30A9" w:rsidRPr="003D30A9" w:rsidRDefault="003D30A9" w:rsidP="00351496">
      <w:pPr>
        <w:jc w:val="both"/>
        <w:rPr>
          <w:lang w:val="es-CO"/>
        </w:rPr>
      </w:pPr>
      <w:r w:rsidRPr="003D30A9">
        <w:rPr>
          <w:lang w:val="es-CO"/>
        </w:rPr>
        <w:t>Se define una fábrica (</w:t>
      </w:r>
      <w:proofErr w:type="spellStart"/>
      <w:r w:rsidRPr="003D30A9">
        <w:rPr>
          <w:lang w:val="es-CO"/>
        </w:rPr>
        <w:t>TransactionFactory</w:t>
      </w:r>
      <w:proofErr w:type="spellEnd"/>
      <w:r w:rsidRPr="003D30A9">
        <w:rPr>
          <w:lang w:val="es-CO"/>
        </w:rPr>
        <w:t>) que genera transacciones según el tipo solicitado, evitando el acoplamiento con las clases concretas.</w:t>
      </w:r>
    </w:p>
    <w:p w14:paraId="09B51EFC" w14:textId="77777777" w:rsidR="003D30A9" w:rsidRPr="003D30A9" w:rsidRDefault="003D30A9" w:rsidP="00351496">
      <w:pPr>
        <w:jc w:val="both"/>
        <w:rPr>
          <w:lang w:val="es-CO"/>
        </w:rPr>
      </w:pPr>
      <w:r w:rsidRPr="003D30A9">
        <w:rPr>
          <w:b/>
          <w:lang w:val="es-CO"/>
        </w:rPr>
        <w:t xml:space="preserve">Problema 2: Configuración de un cajero automático según el proveedor – Patrón </w:t>
      </w:r>
      <w:proofErr w:type="spellStart"/>
      <w:r w:rsidRPr="003D30A9">
        <w:rPr>
          <w:b/>
          <w:lang w:val="es-CO"/>
        </w:rPr>
        <w:t>Abstract</w:t>
      </w:r>
      <w:proofErr w:type="spellEnd"/>
      <w:r w:rsidRPr="003D30A9">
        <w:rPr>
          <w:b/>
          <w:lang w:val="es-CO"/>
        </w:rPr>
        <w:t xml:space="preserve"> Factory</w:t>
      </w:r>
    </w:p>
    <w:p w14:paraId="0472614C" w14:textId="77777777" w:rsidR="003D30A9" w:rsidRPr="003D30A9" w:rsidRDefault="003D30A9" w:rsidP="00351496">
      <w:pPr>
        <w:jc w:val="both"/>
        <w:rPr>
          <w:lang w:val="es-CO"/>
        </w:rPr>
      </w:pPr>
      <w:r w:rsidRPr="00351496">
        <w:rPr>
          <w:b/>
          <w:u w:val="single"/>
          <w:lang w:val="es-CO"/>
        </w:rPr>
        <w:t>Problema:</w:t>
      </w:r>
      <w:r w:rsidRPr="003D30A9">
        <w:rPr>
          <w:lang w:val="es-CO"/>
        </w:rPr>
        <w:t xml:space="preserve"> Existen distintos proveedores de hardware para cajeros (NCR, Diebold, Wincor). Cada uno tiene su propia implementación de dispensadores de efectivo, lectores de tarjetas y módulos de impresión. Se requiere una forma flexible de configurar un cajero con componentes compatibles según el proveedor.</w:t>
      </w:r>
    </w:p>
    <w:p w14:paraId="330B597B" w14:textId="77777777" w:rsidR="003D30A9" w:rsidRDefault="003D30A9" w:rsidP="00351496">
      <w:pPr>
        <w:jc w:val="both"/>
        <w:rPr>
          <w:lang w:val="es-CO"/>
        </w:rPr>
      </w:pPr>
      <w:r w:rsidRPr="003D30A9">
        <w:rPr>
          <w:b/>
          <w:lang w:val="es-CO"/>
        </w:rPr>
        <w:t xml:space="preserve">Solución con </w:t>
      </w:r>
      <w:proofErr w:type="spellStart"/>
      <w:r w:rsidRPr="003D30A9">
        <w:rPr>
          <w:b/>
          <w:lang w:val="es-CO"/>
        </w:rPr>
        <w:t>Abstract</w:t>
      </w:r>
      <w:proofErr w:type="spellEnd"/>
      <w:r w:rsidRPr="003D30A9">
        <w:rPr>
          <w:b/>
          <w:lang w:val="es-CO"/>
        </w:rPr>
        <w:t xml:space="preserve"> Factory:</w:t>
      </w:r>
      <w:r w:rsidRPr="003D30A9">
        <w:rPr>
          <w:lang w:val="es-CO"/>
        </w:rPr>
        <w:t xml:space="preserve"> </w:t>
      </w:r>
    </w:p>
    <w:p w14:paraId="5574985A" w14:textId="77777777" w:rsidR="003D30A9" w:rsidRPr="003D30A9" w:rsidRDefault="003D30A9" w:rsidP="00351496">
      <w:pPr>
        <w:jc w:val="both"/>
        <w:rPr>
          <w:lang w:val="es-CO"/>
        </w:rPr>
      </w:pPr>
      <w:r w:rsidRPr="003D30A9">
        <w:rPr>
          <w:lang w:val="es-CO"/>
        </w:rPr>
        <w:t>Se crea una fábrica abstracta (</w:t>
      </w:r>
      <w:proofErr w:type="spellStart"/>
      <w:r w:rsidRPr="003D30A9">
        <w:rPr>
          <w:lang w:val="es-CO"/>
        </w:rPr>
        <w:t>ATMFactory</w:t>
      </w:r>
      <w:proofErr w:type="spellEnd"/>
      <w:r w:rsidRPr="003D30A9">
        <w:rPr>
          <w:lang w:val="es-CO"/>
        </w:rPr>
        <w:t>) con fábricas concre</w:t>
      </w:r>
      <w:r>
        <w:rPr>
          <w:lang w:val="es-CO"/>
        </w:rPr>
        <w:t>tas (</w:t>
      </w:r>
      <w:proofErr w:type="spellStart"/>
      <w:r>
        <w:rPr>
          <w:lang w:val="es-CO"/>
        </w:rPr>
        <w:t>NCRFactory</w:t>
      </w:r>
      <w:proofErr w:type="spellEnd"/>
      <w:r>
        <w:rPr>
          <w:lang w:val="es-CO"/>
        </w:rPr>
        <w:t xml:space="preserve">, </w:t>
      </w:r>
      <w:proofErr w:type="spellStart"/>
      <w:r>
        <w:rPr>
          <w:lang w:val="es-CO"/>
        </w:rPr>
        <w:t>DieboldFactory</w:t>
      </w:r>
      <w:proofErr w:type="spellEnd"/>
      <w:r w:rsidRPr="003D30A9">
        <w:rPr>
          <w:lang w:val="es-CO"/>
        </w:rPr>
        <w:t>) que generan los componentes adecuado</w:t>
      </w:r>
      <w:r w:rsidR="00351496">
        <w:rPr>
          <w:lang w:val="es-CO"/>
        </w:rPr>
        <w:t>s para cada proveedor</w:t>
      </w:r>
    </w:p>
    <w:p w14:paraId="75059846" w14:textId="77777777" w:rsidR="003D30A9" w:rsidRPr="003D30A9" w:rsidRDefault="003D30A9" w:rsidP="00351496">
      <w:pPr>
        <w:jc w:val="both"/>
        <w:rPr>
          <w:lang w:val="es-CO"/>
        </w:rPr>
      </w:pPr>
    </w:p>
    <w:p w14:paraId="72AF9EA0" w14:textId="77777777" w:rsidR="003D30A9" w:rsidRPr="003D30A9" w:rsidRDefault="003D30A9" w:rsidP="00351496">
      <w:pPr>
        <w:jc w:val="both"/>
        <w:rPr>
          <w:b/>
          <w:lang w:val="es-CO"/>
        </w:rPr>
      </w:pPr>
      <w:r w:rsidRPr="003D30A9">
        <w:rPr>
          <w:b/>
          <w:lang w:val="es-CO"/>
        </w:rPr>
        <w:t xml:space="preserve">Problema 3: Control de la sesión del usuario en el ATM – Patrón </w:t>
      </w:r>
      <w:proofErr w:type="spellStart"/>
      <w:r w:rsidRPr="003D30A9">
        <w:rPr>
          <w:b/>
          <w:lang w:val="es-CO"/>
        </w:rPr>
        <w:t>Singleton</w:t>
      </w:r>
      <w:proofErr w:type="spellEnd"/>
      <w:r w:rsidRPr="003D30A9">
        <w:rPr>
          <w:b/>
          <w:lang w:val="es-CO"/>
        </w:rPr>
        <w:t>.</w:t>
      </w:r>
    </w:p>
    <w:p w14:paraId="5665613A" w14:textId="77777777" w:rsidR="003D30A9" w:rsidRPr="003D30A9" w:rsidRDefault="003D30A9" w:rsidP="00351496">
      <w:pPr>
        <w:jc w:val="both"/>
        <w:rPr>
          <w:lang w:val="es-CO"/>
        </w:rPr>
      </w:pPr>
      <w:r w:rsidRPr="00351496">
        <w:rPr>
          <w:b/>
          <w:u w:val="single"/>
          <w:lang w:val="es-CO"/>
        </w:rPr>
        <w:t>Problema:</w:t>
      </w:r>
      <w:r w:rsidRPr="003D30A9">
        <w:rPr>
          <w:lang w:val="es-CO"/>
        </w:rPr>
        <w:t xml:space="preserve"> Un usuario inicia sesión en el ATM, y se debe garantizar que su sesión sea única y accesible en toda la transacción hasta que cierre sesión.</w:t>
      </w:r>
    </w:p>
    <w:p w14:paraId="0A4FC6B7" w14:textId="77777777" w:rsidR="003D30A9" w:rsidRDefault="003D30A9" w:rsidP="00351496">
      <w:pPr>
        <w:jc w:val="both"/>
        <w:rPr>
          <w:lang w:val="es-CO"/>
        </w:rPr>
      </w:pPr>
      <w:r w:rsidRPr="003D30A9">
        <w:rPr>
          <w:b/>
          <w:lang w:val="es-CO"/>
        </w:rPr>
        <w:t xml:space="preserve">Solución con </w:t>
      </w:r>
      <w:proofErr w:type="spellStart"/>
      <w:r w:rsidRPr="003D30A9">
        <w:rPr>
          <w:b/>
          <w:lang w:val="es-CO"/>
        </w:rPr>
        <w:t>Singleton</w:t>
      </w:r>
      <w:proofErr w:type="spellEnd"/>
      <w:r w:rsidRPr="003D30A9">
        <w:rPr>
          <w:b/>
          <w:lang w:val="es-CO"/>
        </w:rPr>
        <w:t>:</w:t>
      </w:r>
      <w:r w:rsidRPr="003D30A9">
        <w:rPr>
          <w:lang w:val="es-CO"/>
        </w:rPr>
        <w:t xml:space="preserve"> </w:t>
      </w:r>
    </w:p>
    <w:p w14:paraId="31870963" w14:textId="77777777" w:rsidR="003D30A9" w:rsidRPr="003D30A9" w:rsidRDefault="003D30A9" w:rsidP="00351496">
      <w:pPr>
        <w:jc w:val="both"/>
        <w:rPr>
          <w:lang w:val="es-CO"/>
        </w:rPr>
      </w:pPr>
      <w:r w:rsidRPr="003D30A9">
        <w:rPr>
          <w:lang w:val="es-CO"/>
        </w:rPr>
        <w:t xml:space="preserve">Se implementa una clase </w:t>
      </w:r>
      <w:proofErr w:type="spellStart"/>
      <w:r w:rsidRPr="003D30A9">
        <w:rPr>
          <w:lang w:val="es-CO"/>
        </w:rPr>
        <w:t>ATMSession</w:t>
      </w:r>
      <w:proofErr w:type="spellEnd"/>
      <w:r w:rsidRPr="003D30A9">
        <w:rPr>
          <w:lang w:val="es-CO"/>
        </w:rPr>
        <w:t xml:space="preserve"> que almacena los datos de sesión y se asegura de que solo haya una instancia activa en el sistema.</w:t>
      </w:r>
    </w:p>
    <w:p w14:paraId="247FE991" w14:textId="77777777" w:rsidR="003D30A9" w:rsidRDefault="00351496" w:rsidP="00351496">
      <w:pPr>
        <w:jc w:val="both"/>
        <w:rPr>
          <w:lang w:val="es-CO"/>
        </w:rPr>
      </w:pPr>
      <w:r>
        <w:rPr>
          <w:lang w:val="es-CO"/>
        </w:rPr>
        <w:br/>
      </w:r>
      <w:r>
        <w:rPr>
          <w:lang w:val="es-CO"/>
        </w:rPr>
        <w:br/>
      </w:r>
      <w:r>
        <w:rPr>
          <w:lang w:val="es-CO"/>
        </w:rPr>
        <w:br/>
      </w:r>
      <w:r>
        <w:rPr>
          <w:lang w:val="es-CO"/>
        </w:rPr>
        <w:br/>
      </w:r>
      <w:r>
        <w:rPr>
          <w:lang w:val="es-CO"/>
        </w:rPr>
        <w:br/>
      </w:r>
      <w:r>
        <w:rPr>
          <w:lang w:val="es-CO"/>
        </w:rPr>
        <w:br/>
      </w:r>
      <w:r>
        <w:rPr>
          <w:lang w:val="es-CO"/>
        </w:rPr>
        <w:br/>
      </w:r>
      <w:r>
        <w:rPr>
          <w:lang w:val="es-CO"/>
        </w:rPr>
        <w:br/>
      </w:r>
      <w:r>
        <w:rPr>
          <w:lang w:val="es-CO"/>
        </w:rPr>
        <w:br/>
      </w:r>
    </w:p>
    <w:p w14:paraId="5A3027E8" w14:textId="77777777" w:rsidR="00351496" w:rsidRDefault="00351496" w:rsidP="00351496">
      <w:pPr>
        <w:jc w:val="both"/>
        <w:rPr>
          <w:lang w:val="es-CO"/>
        </w:rPr>
      </w:pPr>
    </w:p>
    <w:p w14:paraId="0477CD05" w14:textId="77777777" w:rsidR="00351496" w:rsidRDefault="00351496" w:rsidP="00351496">
      <w:pPr>
        <w:jc w:val="both"/>
        <w:rPr>
          <w:lang w:val="es-CO"/>
        </w:rPr>
      </w:pPr>
    </w:p>
    <w:p w14:paraId="0300F536" w14:textId="77777777" w:rsidR="00351496" w:rsidRPr="00351496" w:rsidRDefault="00351496" w:rsidP="00351496">
      <w:pPr>
        <w:rPr>
          <w:lang w:val="es-CO"/>
        </w:rPr>
      </w:pPr>
      <w:r>
        <w:rPr>
          <w:lang w:val="es-CO"/>
        </w:rPr>
        <w:lastRenderedPageBreak/>
        <w:t>Punto 2</w:t>
      </w:r>
      <w:r>
        <w:rPr>
          <w:lang w:val="es-CO"/>
        </w:rPr>
        <w:br/>
      </w:r>
      <w:r>
        <w:rPr>
          <w:lang w:val="es-CO"/>
        </w:rPr>
        <w:br/>
      </w:r>
      <w:r w:rsidRPr="00351496">
        <w:rPr>
          <w:b/>
          <w:lang w:val="es-CO"/>
        </w:rPr>
        <w:t>Diseño de la solución</w:t>
      </w:r>
    </w:p>
    <w:p w14:paraId="56CBDB87" w14:textId="77777777" w:rsidR="00351496" w:rsidRPr="00351496" w:rsidRDefault="00351496" w:rsidP="00351496">
      <w:pPr>
        <w:jc w:val="both"/>
        <w:rPr>
          <w:lang w:val="es-CO"/>
        </w:rPr>
      </w:pPr>
      <w:r w:rsidRPr="00351496">
        <w:rPr>
          <w:lang w:val="es-CO"/>
        </w:rPr>
        <w:t>Para abordar este problema, utilizare</w:t>
      </w:r>
      <w:r>
        <w:rPr>
          <w:lang w:val="es-CO"/>
        </w:rPr>
        <w:t>mos dos patrones de diseño</w:t>
      </w:r>
      <w:r w:rsidRPr="00351496">
        <w:rPr>
          <w:lang w:val="es-CO"/>
        </w:rPr>
        <w:t>:</w:t>
      </w:r>
    </w:p>
    <w:p w14:paraId="65B1ABC0" w14:textId="77777777" w:rsidR="00351496" w:rsidRPr="00351496" w:rsidRDefault="00351496" w:rsidP="00351496">
      <w:pPr>
        <w:jc w:val="both"/>
        <w:rPr>
          <w:b/>
          <w:lang w:val="es-CO"/>
        </w:rPr>
      </w:pPr>
      <w:r w:rsidRPr="00351496">
        <w:rPr>
          <w:b/>
          <w:lang w:val="es-CO"/>
        </w:rPr>
        <w:t xml:space="preserve">Patrón Factory </w:t>
      </w:r>
      <w:proofErr w:type="spellStart"/>
      <w:r w:rsidRPr="00351496">
        <w:rPr>
          <w:b/>
          <w:lang w:val="es-CO"/>
        </w:rPr>
        <w:t>Method</w:t>
      </w:r>
      <w:proofErr w:type="spellEnd"/>
      <w:r w:rsidRPr="00351496">
        <w:rPr>
          <w:b/>
          <w:lang w:val="es-CO"/>
        </w:rPr>
        <w:t>:</w:t>
      </w:r>
    </w:p>
    <w:p w14:paraId="6C16D032" w14:textId="77777777" w:rsidR="00351496" w:rsidRPr="00351496" w:rsidRDefault="00351496" w:rsidP="00351496">
      <w:pPr>
        <w:jc w:val="both"/>
        <w:rPr>
          <w:lang w:val="es-CO"/>
        </w:rPr>
      </w:pPr>
      <w:r w:rsidRPr="00351496">
        <w:rPr>
          <w:lang w:val="es-CO"/>
        </w:rPr>
        <w:t>Permite la creación de objetos de distintos tipos de archivos (XLSX, DOCX, XML) sin que el código cliente necesite conocer los detalles de implementación.</w:t>
      </w:r>
    </w:p>
    <w:p w14:paraId="423DFA23" w14:textId="77777777" w:rsidR="00351496" w:rsidRPr="00351496" w:rsidRDefault="00351496" w:rsidP="00351496">
      <w:pPr>
        <w:jc w:val="both"/>
        <w:rPr>
          <w:lang w:val="es-CO"/>
        </w:rPr>
      </w:pPr>
      <w:r w:rsidRPr="00351496">
        <w:rPr>
          <w:lang w:val="es-CO"/>
        </w:rPr>
        <w:t>Proporciona una forma extensible de agregar nuevos formatos sin modificar el código existente.</w:t>
      </w:r>
      <w:r>
        <w:rPr>
          <w:lang w:val="es-CO"/>
        </w:rPr>
        <w:br/>
      </w:r>
    </w:p>
    <w:p w14:paraId="5EB1E0D0" w14:textId="77777777" w:rsidR="00351496" w:rsidRPr="00351496" w:rsidRDefault="00351496" w:rsidP="00351496">
      <w:pPr>
        <w:jc w:val="both"/>
        <w:rPr>
          <w:b/>
          <w:lang w:val="es-CO"/>
        </w:rPr>
      </w:pPr>
      <w:r w:rsidRPr="00351496">
        <w:rPr>
          <w:b/>
          <w:lang w:val="es-CO"/>
        </w:rPr>
        <w:t xml:space="preserve">Patrón </w:t>
      </w:r>
      <w:proofErr w:type="spellStart"/>
      <w:r w:rsidRPr="00351496">
        <w:rPr>
          <w:b/>
          <w:lang w:val="es-CO"/>
        </w:rPr>
        <w:t>Builder</w:t>
      </w:r>
      <w:proofErr w:type="spellEnd"/>
      <w:r w:rsidRPr="00351496">
        <w:rPr>
          <w:b/>
          <w:lang w:val="es-CO"/>
        </w:rPr>
        <w:t>:</w:t>
      </w:r>
    </w:p>
    <w:p w14:paraId="690A6C11" w14:textId="77777777" w:rsidR="00351496" w:rsidRPr="00351496" w:rsidRDefault="00351496" w:rsidP="00351496">
      <w:pPr>
        <w:jc w:val="both"/>
        <w:rPr>
          <w:lang w:val="es-CO"/>
        </w:rPr>
      </w:pPr>
      <w:r w:rsidRPr="00351496">
        <w:rPr>
          <w:lang w:val="es-CO"/>
        </w:rPr>
        <w:t>Facilita la construcción de documentos PDF de manera flexible, permitiendo la adición de elementos como tablas, columnas, títulos y estilos en tiempo de ejecución.</w:t>
      </w:r>
    </w:p>
    <w:p w14:paraId="4FE0C694" w14:textId="77777777" w:rsidR="00351496" w:rsidRPr="003D30A9" w:rsidRDefault="00351496" w:rsidP="00351496">
      <w:pPr>
        <w:jc w:val="both"/>
        <w:rPr>
          <w:lang w:val="es-CO"/>
        </w:rPr>
      </w:pPr>
      <w:r w:rsidRPr="00351496">
        <w:rPr>
          <w:lang w:val="es-CO"/>
        </w:rPr>
        <w:t>Permite generar documentos de diferentes estructuras sin afectar el código cliente.</w:t>
      </w:r>
    </w:p>
    <w:sectPr w:rsidR="00351496" w:rsidRPr="003D3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A9"/>
    <w:rsid w:val="00214DD1"/>
    <w:rsid w:val="00351496"/>
    <w:rsid w:val="003D30A9"/>
    <w:rsid w:val="0098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163F"/>
  <w15:chartTrackingRefBased/>
  <w15:docId w15:val="{C099B165-4004-4BE7-9EBA-16F94C0F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6990"/>
    <w:rPr>
      <w:b/>
      <w:bCs/>
    </w:rPr>
  </w:style>
  <w:style w:type="paragraph" w:styleId="Sinespaciado">
    <w:name w:val="No Spacing"/>
    <w:uiPriority w:val="1"/>
    <w:qFormat/>
    <w:rsid w:val="009869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77800">
      <w:bodyDiv w:val="1"/>
      <w:marLeft w:val="0"/>
      <w:marRight w:val="0"/>
      <w:marTop w:val="0"/>
      <w:marBottom w:val="0"/>
      <w:divBdr>
        <w:top w:val="none" w:sz="0" w:space="0" w:color="auto"/>
        <w:left w:val="none" w:sz="0" w:space="0" w:color="auto"/>
        <w:bottom w:val="none" w:sz="0" w:space="0" w:color="auto"/>
        <w:right w:val="none" w:sz="0" w:space="0" w:color="auto"/>
      </w:divBdr>
    </w:div>
    <w:div w:id="207292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359</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Baez</dc:creator>
  <cp:keywords/>
  <dc:description/>
  <cp:lastModifiedBy>Erich Baez</cp:lastModifiedBy>
  <cp:revision>1</cp:revision>
  <dcterms:created xsi:type="dcterms:W3CDTF">2025-03-21T23:27:00Z</dcterms:created>
  <dcterms:modified xsi:type="dcterms:W3CDTF">2025-03-22T05:27:00Z</dcterms:modified>
</cp:coreProperties>
</file>