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g9e79xjfeyv" w:id="0"/>
      <w:bookmarkEnd w:id="0"/>
      <w:r w:rsidDel="00000000" w:rsidR="00000000" w:rsidRPr="00000000">
        <w:rPr>
          <w:rtl w:val="0"/>
        </w:rPr>
        <w:t xml:space="preserve">Cover Letter Generation Instructions</w:t>
      </w:r>
    </w:p>
    <w:p w:rsidR="00000000" w:rsidDel="00000000" w:rsidP="00000000" w:rsidRDefault="00000000" w:rsidRPr="00000000" w14:paraId="00000002">
      <w:pPr>
        <w:pStyle w:val="Heading2"/>
        <w:rPr/>
      </w:pPr>
      <w:bookmarkStart w:colFirst="0" w:colLast="0" w:name="_3ttitgxbtchz"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Create a targeted, credible, ready-to-submit cover letter for the current role. Use the verified job description, curated resume, and master resume as the evidence base.</w:t>
      </w:r>
    </w:p>
    <w:p w:rsidR="00000000" w:rsidDel="00000000" w:rsidP="00000000" w:rsidRDefault="00000000" w:rsidRPr="00000000" w14:paraId="00000004">
      <w:pPr>
        <w:pStyle w:val="Heading2"/>
        <w:rPr/>
      </w:pPr>
      <w:bookmarkStart w:colFirst="0" w:colLast="0" w:name="_i73scm1l9tp9" w:id="2"/>
      <w:bookmarkEnd w:id="2"/>
      <w:r w:rsidDel="00000000" w:rsidR="00000000" w:rsidRPr="00000000">
        <w:rPr>
          <w:rtl w:val="0"/>
        </w:rPr>
        <w:t xml:space="preserve">Source of truth and honesty</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The </w:t>
      </w:r>
      <w:r w:rsidDel="00000000" w:rsidR="00000000" w:rsidRPr="00000000">
        <w:rPr>
          <w:b w:val="1"/>
          <w:bCs w:val="1"/>
          <w:rtl w:val="0"/>
        </w:rPr>
        <w:t xml:space="preserve">master resume</w:t>
      </w:r>
      <w:r w:rsidDel="00000000" w:rsidR="00000000" w:rsidRPr="00000000">
        <w:rPr>
          <w:rtl w:val="0"/>
        </w:rPr>
        <w:t xml:space="preserve"> is authoritative for all candidate claims. The curated resume may guide emphasis but cannot introduce unsupported claims.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Do not invent or overstate employers, titles, dates, projects, responsibilities, tools, certifications, metrics, leadership scope, outcomes, or industry experience.</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Treat the job description and match analysis as relevance aids—not evidence of candidate capabilities.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For partial matches, use accurate transferable language. Do not portray them as direct experience.</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Do not describe coursework, portfolio work, labs, or professional development as client work, production deployment, or professional experience.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Mention a sabbatical, career break, or upskilling period </w:t>
      </w:r>
      <w:r w:rsidDel="00000000" w:rsidR="00000000" w:rsidRPr="00000000">
        <w:rPr>
          <w:b w:val="1"/>
          <w:bCs w:val="1"/>
          <w:rtl w:val="0"/>
        </w:rPr>
        <w:t xml:space="preserve">only if explicitly confirmed by the candidate or supported in the master resume</w:t>
      </w:r>
      <w:r w:rsidDel="00000000" w:rsidR="00000000" w:rsidRPr="00000000">
        <w:rPr>
          <w:rtl w:val="0"/>
        </w:rPr>
        <w:t xml:space="preserve">.</w:t>
      </w:r>
    </w:p>
    <w:p w:rsidR="00000000" w:rsidDel="00000000" w:rsidP="00000000" w:rsidRDefault="00000000" w:rsidRPr="00000000" w14:paraId="0000000B">
      <w:pPr>
        <w:pStyle w:val="Heading2"/>
        <w:rPr/>
      </w:pPr>
      <w:bookmarkStart w:colFirst="0" w:colLast="0" w:name="_ll0tgflxma34" w:id="3"/>
      <w:bookmarkEnd w:id="3"/>
      <w:r w:rsidDel="00000000" w:rsidR="00000000" w:rsidRPr="00000000">
        <w:rPr>
          <w:rtl w:val="0"/>
        </w:rPr>
        <w:t xml:space="preserve">Internal analysis (do not include in the letter)</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Identify the 6–10 important requirements, separating must-haves, preferred, and secondary requirements.</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For each, identify resume evidence and classify it as Strong Match, Partial Match, or Gap.</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Select 2–3 strongest, job-relevant proof points.</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Identify gaps that should be addressed only through truthful transferable context or omitted.</w:t>
      </w:r>
    </w:p>
    <w:p w:rsidR="00000000" w:rsidDel="00000000" w:rsidP="00000000" w:rsidRDefault="00000000" w:rsidRPr="00000000" w14:paraId="00000010">
      <w:pPr>
        <w:rPr/>
      </w:pPr>
      <w:r w:rsidDel="00000000" w:rsidR="00000000" w:rsidRPr="00000000">
        <w:rPr>
          <w:rtl w:val="0"/>
        </w:rPr>
        <w:t xml:space="preserve">The Job Analysis document—not the cover letter—will contain the match matrix, positioning themes, and gap discussion.</w:t>
      </w:r>
    </w:p>
    <w:p w:rsidR="00000000" w:rsidDel="00000000" w:rsidP="00000000" w:rsidRDefault="00000000" w:rsidRPr="00000000" w14:paraId="00000011">
      <w:pPr>
        <w:pStyle w:val="Heading2"/>
        <w:rPr/>
      </w:pPr>
      <w:bookmarkStart w:colFirst="0" w:colLast="0" w:name="_ajoxuoecr7fl" w:id="4"/>
      <w:bookmarkEnd w:id="4"/>
      <w:r w:rsidDel="00000000" w:rsidR="00000000" w:rsidRPr="00000000">
        <w:rPr>
          <w:rtl w:val="0"/>
        </w:rPr>
        <w:t xml:space="preserve">Letter structure</w:t>
      </w:r>
    </w:p>
    <w:p w:rsidR="00000000" w:rsidDel="00000000" w:rsidP="00000000" w:rsidRDefault="00000000" w:rsidRPr="00000000" w14:paraId="00000012">
      <w:pPr>
        <w:rPr/>
      </w:pPr>
      <w:r w:rsidDel="00000000" w:rsidR="00000000" w:rsidRPr="00000000">
        <w:rPr>
          <w:rtl w:val="0"/>
        </w:rPr>
        <w:t xml:space="preserve">Target </w:t>
      </w:r>
      <w:r w:rsidDel="00000000" w:rsidR="00000000" w:rsidRPr="00000000">
        <w:rPr>
          <w:b w:val="1"/>
          <w:bCs w:val="1"/>
          <w:rtl w:val="0"/>
        </w:rPr>
        <w:t xml:space="preserve">275–375 words</w:t>
      </w:r>
      <w:r w:rsidDel="00000000" w:rsidR="00000000" w:rsidRPr="00000000">
        <w:rPr>
          <w:rtl w:val="0"/>
        </w:rPr>
        <w:t xml:space="preserve"> by default. Extend toward 450 words only for federal, executive, consulting, or explicitly longer-format applications.</w:t>
      </w:r>
    </w:p>
    <w:p w:rsidR="00000000" w:rsidDel="00000000" w:rsidP="00000000" w:rsidRDefault="00000000" w:rsidRPr="00000000" w14:paraId="00000013">
      <w:pPr>
        <w:rPr>
          <w:b w:val="1"/>
          <w:bCs w:val="1"/>
        </w:rPr>
      </w:pPr>
      <w:r w:rsidDel="00000000" w:rsidR="00000000" w:rsidRPr="00000000">
        <w:rPr>
          <w:b w:val="1"/>
          <w:bCs w:val="1"/>
          <w:rtl w:val="0"/>
        </w:rPr>
        <w:t xml:space="preserve">Opening (one short paragraph)</w:t>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Address the exact role and company.</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Open with a specific connection between an employer need and supported experience.</w:t>
      </w:r>
    </w:p>
    <w:p w:rsidR="00000000" w:rsidDel="00000000" w:rsidP="00000000" w:rsidRDefault="00000000" w:rsidRPr="00000000" w14:paraId="00000016">
      <w:pPr>
        <w:numPr>
          <w:ilvl w:val="0"/>
          <w:numId w:val="1"/>
        </w:numPr>
        <w:ind w:left="1440" w:hanging="360"/>
        <w:rPr>
          <w:u w:val="none"/>
        </w:rPr>
      </w:pPr>
      <w:r w:rsidDel="00000000" w:rsidR="00000000" w:rsidRPr="00000000">
        <w:rPr>
          <w:rtl w:val="0"/>
        </w:rPr>
        <w:t xml:space="preserve">Avoid generic openings such as “I am excited to apply” or “I am writing to express my interest.”</w:t>
      </w:r>
    </w:p>
    <w:p w:rsidR="00000000" w:rsidDel="00000000" w:rsidP="00000000" w:rsidRDefault="00000000" w:rsidRPr="00000000" w14:paraId="00000017">
      <w:pPr>
        <w:rPr>
          <w:b w:val="1"/>
          <w:bCs w:val="1"/>
        </w:rPr>
      </w:pPr>
      <w:r w:rsidDel="00000000" w:rsidR="00000000" w:rsidRPr="00000000">
        <w:rPr>
          <w:b w:val="1"/>
          <w:bCs w:val="1"/>
          <w:rtl w:val="0"/>
        </w:rPr>
        <w:t xml:space="preserve">Primary evidence (one short paragraph)</w:t>
      </w:r>
    </w:p>
    <w:p w:rsidR="00000000" w:rsidDel="00000000" w:rsidP="00000000" w:rsidRDefault="00000000" w:rsidRPr="00000000" w14:paraId="00000018">
      <w:pPr>
        <w:numPr>
          <w:ilvl w:val="0"/>
          <w:numId w:val="9"/>
        </w:numPr>
        <w:ind w:left="1440" w:hanging="360"/>
        <w:rPr>
          <w:u w:val="none"/>
        </w:rPr>
      </w:pPr>
      <w:r w:rsidDel="00000000" w:rsidR="00000000" w:rsidRPr="00000000">
        <w:rPr>
          <w:rtl w:val="0"/>
        </w:rPr>
        <w:t xml:space="preserve">Map the highest-priority employer need to a concrete, supported accomplishment, responsibility, technology, or business result.</w:t>
      </w:r>
    </w:p>
    <w:p w:rsidR="00000000" w:rsidDel="00000000" w:rsidP="00000000" w:rsidRDefault="00000000" w:rsidRPr="00000000" w14:paraId="00000019">
      <w:pPr>
        <w:numPr>
          <w:ilvl w:val="0"/>
          <w:numId w:val="9"/>
        </w:numPr>
        <w:ind w:left="1440" w:hanging="360"/>
        <w:rPr>
          <w:u w:val="none"/>
        </w:rPr>
      </w:pPr>
      <w:r w:rsidDel="00000000" w:rsidR="00000000" w:rsidRPr="00000000">
        <w:rPr>
          <w:rFonts w:ascii="Arial Unicode MS" w:cs="Arial Unicode MS" w:eastAsia="Arial Unicode MS" w:hAnsi="Arial Unicode MS"/>
          <w:rtl w:val="0"/>
        </w:rPr>
        <w:t xml:space="preserve">Use an employer need → candidate evidence → value structure.</w:t>
      </w:r>
    </w:p>
    <w:p w:rsidR="00000000" w:rsidDel="00000000" w:rsidP="00000000" w:rsidRDefault="00000000" w:rsidRPr="00000000" w14:paraId="0000001A">
      <w:pPr>
        <w:rPr>
          <w:b w:val="1"/>
          <w:bCs w:val="1"/>
        </w:rPr>
      </w:pPr>
      <w:r w:rsidDel="00000000" w:rsidR="00000000" w:rsidRPr="00000000">
        <w:rPr>
          <w:b w:val="1"/>
          <w:bCs w:val="1"/>
          <w:rtl w:val="0"/>
        </w:rPr>
        <w:t xml:space="preserve">Additional alignment (one short paragraph)</w:t>
      </w:r>
    </w:p>
    <w:p w:rsidR="00000000" w:rsidDel="00000000" w:rsidP="00000000" w:rsidRDefault="00000000" w:rsidRPr="00000000" w14:paraId="0000001B">
      <w:pPr>
        <w:numPr>
          <w:ilvl w:val="0"/>
          <w:numId w:val="2"/>
        </w:numPr>
        <w:ind w:left="1440" w:hanging="360"/>
        <w:rPr>
          <w:u w:val="none"/>
        </w:rPr>
      </w:pPr>
      <w:r w:rsidDel="00000000" w:rsidR="00000000" w:rsidRPr="00000000">
        <w:rPr>
          <w:rtl w:val="0"/>
        </w:rPr>
        <w:t xml:space="preserve">Map 1–2 additional requirements to supported expertise such as AI transformation, data/ETL, enterprise systems, methodology/process improvement, solution architecture, stakeholder management, governance/risk, or operational transformation—only when relevant and evidenced.</w:t>
      </w:r>
    </w:p>
    <w:p w:rsidR="00000000" w:rsidDel="00000000" w:rsidP="00000000" w:rsidRDefault="00000000" w:rsidRPr="00000000" w14:paraId="0000001C">
      <w:pPr>
        <w:rPr>
          <w:b w:val="1"/>
          <w:bCs w:val="1"/>
        </w:rPr>
      </w:pPr>
      <w:r w:rsidDel="00000000" w:rsidR="00000000" w:rsidRPr="00000000">
        <w:rPr>
          <w:b w:val="1"/>
          <w:bCs w:val="1"/>
          <w:rtl w:val="0"/>
        </w:rPr>
        <w:t xml:space="preserve">Current development (optional short paragraph)</w:t>
      </w:r>
    </w:p>
    <w:p w:rsidR="00000000" w:rsidDel="00000000" w:rsidP="00000000" w:rsidRDefault="00000000" w:rsidRPr="00000000" w14:paraId="0000001D">
      <w:pPr>
        <w:numPr>
          <w:ilvl w:val="0"/>
          <w:numId w:val="10"/>
        </w:numPr>
        <w:ind w:left="1440" w:hanging="360"/>
        <w:rPr>
          <w:u w:val="none"/>
        </w:rPr>
      </w:pPr>
      <w:r w:rsidDel="00000000" w:rsidR="00000000" w:rsidRPr="00000000">
        <w:rPr>
          <w:rtl w:val="0"/>
        </w:rPr>
        <w:t xml:space="preserve">When relevant, connect recent education, AI coursework, or portfolio work to the role.</w:t>
      </w:r>
    </w:p>
    <w:p w:rsidR="00000000" w:rsidDel="00000000" w:rsidP="00000000" w:rsidRDefault="00000000" w:rsidRPr="00000000" w14:paraId="0000001E">
      <w:pPr>
        <w:numPr>
          <w:ilvl w:val="0"/>
          <w:numId w:val="10"/>
        </w:numPr>
        <w:ind w:left="1440" w:hanging="360"/>
        <w:rPr>
          <w:u w:val="none"/>
        </w:rPr>
      </w:pPr>
      <w:r w:rsidDel="00000000" w:rsidR="00000000" w:rsidRPr="00000000">
        <w:rPr>
          <w:rtl w:val="0"/>
        </w:rPr>
        <w:t xml:space="preserve">Frame it as complementary to established professional experience; distinguish it clearly from client delivery.</w:t>
      </w:r>
    </w:p>
    <w:p w:rsidR="00000000" w:rsidDel="00000000" w:rsidP="00000000" w:rsidRDefault="00000000" w:rsidRPr="00000000" w14:paraId="0000001F">
      <w:pPr>
        <w:rPr>
          <w:b w:val="1"/>
          <w:bCs w:val="1"/>
        </w:rPr>
      </w:pPr>
      <w:r w:rsidDel="00000000" w:rsidR="00000000" w:rsidRPr="00000000">
        <w:rPr>
          <w:b w:val="1"/>
          <w:bCs w:val="1"/>
          <w:rtl w:val="0"/>
        </w:rPr>
        <w:t xml:space="preserve">Closing (one short paragraph)</w:t>
      </w:r>
    </w:p>
    <w:p w:rsidR="00000000" w:rsidDel="00000000" w:rsidP="00000000" w:rsidRDefault="00000000" w:rsidRPr="00000000" w14:paraId="00000020">
      <w:pPr>
        <w:numPr>
          <w:ilvl w:val="0"/>
          <w:numId w:val="5"/>
        </w:numPr>
        <w:ind w:left="1440" w:hanging="360"/>
        <w:rPr>
          <w:u w:val="none"/>
        </w:rPr>
      </w:pPr>
      <w:r w:rsidDel="00000000" w:rsidR="00000000" w:rsidRPr="00000000">
        <w:rPr>
          <w:rtl w:val="0"/>
        </w:rPr>
        <w:t xml:space="preserve">State the concrete contribution the candidate could make.</w:t>
      </w:r>
    </w:p>
    <w:p w:rsidR="00000000" w:rsidDel="00000000" w:rsidP="00000000" w:rsidRDefault="00000000" w:rsidRPr="00000000" w14:paraId="00000021">
      <w:pPr>
        <w:numPr>
          <w:ilvl w:val="0"/>
          <w:numId w:val="5"/>
        </w:numPr>
        <w:ind w:left="1440" w:hanging="360"/>
        <w:rPr>
          <w:u w:val="none"/>
        </w:rPr>
      </w:pPr>
      <w:r w:rsidDel="00000000" w:rsidR="00000000" w:rsidRPr="00000000">
        <w:rPr>
          <w:rtl w:val="0"/>
        </w:rPr>
        <w:t xml:space="preserve">Use a professional, restrained call to action.</w:t>
      </w:r>
    </w:p>
    <w:p w:rsidR="00000000" w:rsidDel="00000000" w:rsidP="00000000" w:rsidRDefault="00000000" w:rsidRPr="00000000" w14:paraId="00000022">
      <w:pPr>
        <w:pStyle w:val="Heading2"/>
        <w:rPr/>
      </w:pPr>
      <w:bookmarkStart w:colFirst="0" w:colLast="0" w:name="_pwrzvnmnpc41" w:id="5"/>
      <w:bookmarkEnd w:id="5"/>
      <w:r w:rsidDel="00000000" w:rsidR="00000000" w:rsidRPr="00000000">
        <w:rPr>
          <w:rtl w:val="0"/>
        </w:rPr>
        <w:t xml:space="preserve">Writing style</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Write as an experienced professional: clear, confident, specific, and human.</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Use short-to-medium sentences, natural transitions, and role-appropriate business/technical terminology.</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Incorporate job-description language only where it accurately describes existing experience.</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Avoid generic AI language, excessive adjectives, keyword stuffing, flattering the company, buzzword chains, fake metrics, and unsupported “perfect fit” claims.</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Avoid phrases such as “I am thrilled,” “dynamic team,” “esteemed organization,” “passionate about leveraging,” “My skills perfectly align,” and “unique blend” unless concrete evidence makes them necessary.</w:t>
      </w:r>
    </w:p>
    <w:p w:rsidR="00000000" w:rsidDel="00000000" w:rsidP="00000000" w:rsidRDefault="00000000" w:rsidRPr="00000000" w14:paraId="00000028">
      <w:pPr>
        <w:pStyle w:val="Heading2"/>
        <w:rPr/>
      </w:pPr>
      <w:bookmarkStart w:colFirst="0" w:colLast="0" w:name="_mqxgm1cqqq9k" w:id="6"/>
      <w:bookmarkEnd w:id="6"/>
      <w:r w:rsidDel="00000000" w:rsidR="00000000" w:rsidRPr="00000000">
        <w:rPr>
          <w:rtl w:val="0"/>
        </w:rPr>
        <w:t xml:space="preserve">Output rules</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Output </w:t>
      </w:r>
      <w:r w:rsidDel="00000000" w:rsidR="00000000" w:rsidRPr="00000000">
        <w:rPr>
          <w:b w:val="1"/>
          <w:bCs w:val="1"/>
          <w:rtl w:val="0"/>
        </w:rPr>
        <w:t xml:space="preserve">only the polished cover letter</w:t>
      </w:r>
      <w:r w:rsidDel="00000000" w:rsidR="00000000" w:rsidRPr="00000000">
        <w:rPr>
          <w:rtl w:val="0"/>
        </w:rPr>
        <w:t xml:space="preserve">, ready for the generated Google Doc.</w:t>
      </w:r>
    </w:p>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Do not include requirements analysis, match tables, strengths, weaknesses, gap lists, ATS scores, reasoning, disclaimers, editor notes, or formatting commentary.</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Use the agent’s standard naming convention for the Google Doc: </w:t>
      </w:r>
      <w:r w:rsidDel="00000000" w:rsidR="00000000" w:rsidRPr="00000000">
        <w:rPr>
          <w:rFonts w:ascii="Courier New" w:cs="Courier New" w:eastAsia="Courier New" w:hAnsi="Courier New"/>
          <w:rtl w:val="0"/>
        </w:rPr>
        <w:t xml:space="preserve">Cover Letter — {Candidate Name} — {Company} — {Job Title} — {YYYY-MM-DD}</w:t>
      </w:r>
      <w:r w:rsidDel="00000000" w:rsidR="00000000" w:rsidRPr="00000000">
        <w:rPr>
          <w:rtl w:val="0"/>
        </w:rPr>
        <w:t xml:space="preserve">.</w:t>
      </w:r>
    </w:p>
    <w:p w:rsidR="00000000" w:rsidDel="00000000" w:rsidP="00000000" w:rsidRDefault="00000000" w:rsidRPr="00000000" w14:paraId="0000002C">
      <w:pPr>
        <w:pStyle w:val="Heading2"/>
        <w:rPr/>
      </w:pPr>
      <w:bookmarkStart w:colFirst="0" w:colLast="0" w:name="_y6l39p5mish8" w:id="7"/>
      <w:bookmarkEnd w:id="7"/>
      <w:r w:rsidDel="00000000" w:rsidR="00000000" w:rsidRPr="00000000">
        <w:rPr>
          <w:rtl w:val="0"/>
        </w:rPr>
        <w:t xml:space="preserve">CONFIRMED SABBATICAL CONTEXT</w:t>
      </w:r>
    </w:p>
    <w:p w:rsidR="00000000" w:rsidDel="00000000" w:rsidP="00000000" w:rsidRDefault="00000000" w:rsidRPr="00000000" w14:paraId="0000002D">
      <w:pPr>
        <w:rPr/>
      </w:pPr>
      <w:r w:rsidDel="00000000" w:rsidR="00000000" w:rsidRPr="00000000">
        <w:rPr>
          <w:rtl w:val="0"/>
        </w:rPr>
        <w:t xml:space="preserve">The candidate has confirmed a planned nine-month sabbatical for AI-focused upskilling through the University of Denver graduate certificate program and other reputable AI-related programs. When relevant to a target role, state this politely and concisely as recent professional development. Do not add dates, credentials, outcomes, or program details beyond evidence in the master resume or the candidate’s confirmed statement.</w:t>
      </w:r>
    </w:p>
    <w:p w:rsidR="00000000" w:rsidDel="00000000" w:rsidP="00000000" w:rsidRDefault="00000000" w:rsidRPr="00000000" w14:paraId="0000002E">
      <w:pPr>
        <w:pBdr>
          <w:bottom w:color="999999" w:space="0" w:sz="8" w:val="single"/>
        </w:pBdr>
        <w:rPr/>
      </w:pPr>
      <w:r w:rsidDel="00000000" w:rsidR="00000000" w:rsidRPr="00000000">
        <w:rPr>
          <w:rtl w:val="0"/>
        </w:rPr>
      </w:r>
    </w:p>
    <w:p w:rsidR="00000000" w:rsidDel="00000000" w:rsidP="00000000" w:rsidRDefault="00000000" w:rsidRPr="00000000" w14:paraId="0000002F">
      <w:pPr>
        <w:pStyle w:val="Heading2"/>
        <w:rPr/>
      </w:pPr>
      <w:bookmarkStart w:colFirst="0" w:colLast="0" w:name="_oypa9jl1wxbw" w:id="8"/>
      <w:bookmarkEnd w:id="8"/>
      <w:r w:rsidDel="00000000" w:rsidR="00000000" w:rsidRPr="00000000">
        <w:rPr>
          <w:rtl w:val="0"/>
        </w:rPr>
        <w:t xml:space="preserve">DEFAULT COVER LETTER LENGTH, STRUCTURE, AND CLOSING RULES</w:t>
      </w:r>
    </w:p>
    <w:p w:rsidR="00000000" w:rsidDel="00000000" w:rsidP="00000000" w:rsidRDefault="00000000" w:rsidRPr="00000000" w14:paraId="00000030">
      <w:pPr>
        <w:rPr/>
      </w:pPr>
      <w:r w:rsidDel="00000000" w:rsidR="00000000" w:rsidRPr="00000000">
        <w:rPr>
          <w:rtl w:val="0"/>
        </w:rPr>
        <w:t xml:space="preserve">Apply these rules to all future cover letters unless the user provides a one-off override:</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Optimize for </w:t>
      </w:r>
      <w:r w:rsidDel="00000000" w:rsidR="00000000" w:rsidRPr="00000000">
        <w:rPr>
          <w:b w:val="1"/>
          <w:bCs w:val="1"/>
          <w:rtl w:val="0"/>
        </w:rPr>
        <w:t xml:space="preserve">45–75 seconds</w:t>
      </w:r>
      <w:r w:rsidDel="00000000" w:rsidR="00000000" w:rsidRPr="00000000">
        <w:rPr>
          <w:rtl w:val="0"/>
        </w:rPr>
        <w:t xml:space="preserve"> of human reading time.</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Target </w:t>
      </w:r>
      <w:r w:rsidDel="00000000" w:rsidR="00000000" w:rsidRPr="00000000">
        <w:rPr>
          <w:b w:val="1"/>
          <w:bCs w:val="1"/>
          <w:rtl w:val="0"/>
        </w:rPr>
        <w:t xml:space="preserve">250–350 words</w:t>
      </w:r>
      <w:r w:rsidDel="00000000" w:rsidR="00000000" w:rsidRPr="00000000">
        <w:rPr>
          <w:rtl w:val="0"/>
        </w:rPr>
        <w:t xml:space="preserve">, with approximately </w:t>
      </w:r>
      <w:r w:rsidDel="00000000" w:rsidR="00000000" w:rsidRPr="00000000">
        <w:rPr>
          <w:b w:val="1"/>
          <w:bCs w:val="1"/>
          <w:rtl w:val="0"/>
        </w:rPr>
        <w:t xml:space="preserve">300 words</w:t>
      </w:r>
      <w:r w:rsidDel="00000000" w:rsidR="00000000" w:rsidRPr="00000000">
        <w:rPr>
          <w:rtl w:val="0"/>
        </w:rPr>
        <w:t xml:space="preserve"> as the default. Do not exceed approximately 400 words unless the application explicitly requests a longer letter.</w:t>
      </w:r>
    </w:p>
    <w:p w:rsidR="00000000" w:rsidDel="00000000" w:rsidP="00000000" w:rsidRDefault="00000000" w:rsidRPr="00000000" w14:paraId="00000033">
      <w:pPr>
        <w:numPr>
          <w:ilvl w:val="0"/>
          <w:numId w:val="6"/>
        </w:numPr>
        <w:ind w:left="720" w:hanging="360"/>
        <w:rPr>
          <w:u w:val="none"/>
        </w:rPr>
      </w:pPr>
      <w:r w:rsidDel="00000000" w:rsidR="00000000" w:rsidRPr="00000000">
        <w:rPr>
          <w:rtl w:val="0"/>
        </w:rPr>
        <w:t xml:space="preserve">Communicate the primary value proposition within the first 15–20 seconds.</w:t>
      </w:r>
    </w:p>
    <w:p w:rsidR="00000000" w:rsidDel="00000000" w:rsidP="00000000" w:rsidRDefault="00000000" w:rsidRPr="00000000" w14:paraId="00000034">
      <w:pPr>
        <w:numPr>
          <w:ilvl w:val="0"/>
          <w:numId w:val="6"/>
        </w:numPr>
        <w:ind w:left="720" w:hanging="360"/>
        <w:rPr>
          <w:u w:val="none"/>
        </w:rPr>
      </w:pPr>
      <w:r w:rsidDel="00000000" w:rsidR="00000000" w:rsidRPr="00000000">
        <w:rPr>
          <w:rtl w:val="0"/>
        </w:rPr>
        <w:t xml:space="preserve">Use four concise paragraphs: (1) opening/positioning, (2) strongest evidence of fit, (3) secondary evidence or differentiator, and (4) closing. A fifth paragraph is permitted only when a necessary career transition or technical-development narrative requires it.</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Prioritize relevance over completeness. The letter should encourage review of the resume—not reproduce it.</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For the opening, begin with professional gratitude for the employer’s consideration, then establish role-specific relevance without generic enthusiasm.</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When relevant, the planned nine-month sabbatical and University of Denver / reputable AI-program upskilling may be handled in the secondary-evidence paragraph.</w:t>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For the closing, emphasize the value of the right candidate for the right role. If the candidate is not selected, politely request feedback the employer is able to share so the candidate can continue improving for future opportunities. Keep this request respectful, concise, and non-demanding.</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Use the navy/light-blue, Cambria-style header and separator layout established for the approved resume template.</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