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20" w:line="240" w:lineRule="auto"/>
      </w:pPr>
      <w:r>
        <w:rPr>
          <w:rFonts w:ascii="Cambria" w:hAnsi="Cambria"/>
          <w:b/>
          <w:color w:val="17365D"/>
          <w:sz w:val="36"/>
        </w:rPr>
        <w:t xml:space="preserve">Ebenezer J. Rolston</w:t>
      </w:r>
    </w:p>
    <w:p>
      <w:pPr>
        <w:spacing w:before="0" w:after="20" w:line="240" w:lineRule="auto"/>
      </w:pPr>
      <w:r>
        <w:rPr>
          <w:rFonts w:ascii="Cambria" w:hAnsi="Cambria"/>
          <w:b/>
          <w:color w:val="5B9BD5"/>
          <w:sz w:val="22"/>
        </w:rPr>
        <w:t xml:space="preserve">PROGRAM ANALYST (DATA ANALYTICS) CANDIDATE — GS-0343-13</w:t>
      </w:r>
    </w:p>
    <w:p>
      <w:pPr>
        <w:spacing w:before="0" w:after="100" w:line="240" w:lineRule="auto"/>
        <w:pBdr>
          <w:bottom w:val="single" w:sz="6" w:space="4" w:color="17365D"/>
        </w:pBdr>
      </w:pPr>
      <w:r>
        <w:rPr>
          <w:rFonts w:ascii="Cambria" w:hAnsi="Cambria"/>
          <w:color w:val="17365D"/>
          <w:sz w:val="18"/>
        </w:rPr>
        <w:t xml:space="preserve">Denver, CO • 501-307-3237 • </w:t>
      </w:r>
      <w:r>
        <w:rPr>
          <w:rFonts w:ascii="Cambria" w:hAnsi="Cambria"/>
          <w:color w:val="17365D"/>
          <w:sz w:val="18"/>
        </w:rPr>
        <w:t xml:space="preserve">eberolston@yahoo.com</w:t>
      </w:r>
      <w:r>
        <w:rPr>
          <w:rFonts w:ascii="Cambria" w:hAnsi="Cambria"/>
          <w:color w:val="17365D"/>
          <w:sz w:val="18"/>
        </w:rPr>
        <w:t xml:space="preserve"> • </w:t>
      </w:r>
      <w:hyperlink r:id="rIdHyperlink1">
        <w:r>
          <w:rPr>
            <w:rFonts w:ascii="Cambria" w:hAnsi="Cambria"/>
            <w:b/>
            <w:color w:val="17365D"/>
            <w:sz w:val="18"/>
            <w:u w:val="single"/>
          </w:rPr>
          <w:t xml:space="preserve">LinkedIn</w:t>
        </w:r>
      </w:hyperlink>
      <w:r>
        <w:rPr>
          <w:rFonts w:ascii="Cambria" w:hAnsi="Cambria"/>
          <w:color w:val="17365D"/>
          <w:sz w:val="18"/>
        </w:rPr>
        <w:t xml:space="preserve"> • </w:t>
      </w:r>
      <w:hyperlink r:id="rIdHyperlink2">
        <w:r>
          <w:rPr>
            <w:rFonts w:ascii="Cambria" w:hAnsi="Cambria"/>
            <w:b/>
            <w:color w:val="17365D"/>
            <w:sz w:val="18"/>
            <w:u w:val="single"/>
          </w:rPr>
          <w:t xml:space="preserve">AI Guardians Portal</w:t>
        </w:r>
      </w:hyperlink>
    </w:p>
    <w:p>
      <w:pPr>
        <w:spacing w:before="0" w:after="100" w:line="240" w:lineRule="auto"/>
      </w:pPr>
      <w:r>
        <w:rPr>
          <w:color w:val="1F1F1F"/>
          <w:sz w:val="19"/>
        </w:rPr>
        <w:t xml:space="preserve">2026-10-12</w:t>
      </w:r>
    </w:p>
    <w:p>
      <w:pPr>
        <w:spacing w:before="0" w:after="20" w:line="240" w:lineRule="auto"/>
      </w:pPr>
      <w:r>
        <w:rPr>
          <w:b/>
          <w:color w:val="1F1F1F"/>
          <w:sz w:val="19"/>
        </w:rPr>
        <w:t xml:space="preserve">Hiring Manager</w:t>
      </w:r>
    </w:p>
    <w:p>
      <w:pPr>
        <w:spacing w:before="0" w:after="20" w:line="240" w:lineRule="auto"/>
      </w:pPr>
      <w:r>
        <w:rPr>
          <w:color w:val="1F1F1F"/>
          <w:sz w:val="19"/>
        </w:rPr>
        <w:t xml:space="preserve">General Services Administration (GSA)</w:t>
      </w:r>
    </w:p>
    <w:p>
      <w:pPr>
        <w:spacing w:before="0" w:after="100" w:line="240" w:lineRule="auto"/>
      </w:pPr>
      <w:r>
        <w:rPr>
          <w:color w:val="1F1F1F"/>
          <w:sz w:val="19"/>
        </w:rPr>
        <w:t xml:space="preserve">Federal Acquisition Service (FAS)</w:t>
      </w:r>
    </w:p>
    <w:p>
      <w:pPr>
        <w:spacing w:before="0" w:after="120" w:line="240" w:lineRule="auto"/>
      </w:pPr>
      <w:r>
        <w:rPr>
          <w:rFonts w:ascii="Cambria" w:hAnsi="Cambria"/>
          <w:b/>
          <w:color w:val="17365D"/>
          <w:sz w:val="20"/>
        </w:rPr>
        <w:t xml:space="preserve">RE: Program Analyst (Data Analytics) — Control Number 887843500</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Thank you for considering my application for the Program Analyst (Data Analytics) position (GS-0343-13) within the General Services Administration’s Federal Acquisition Service (FAS). With over 20 years of experience in federal program analysis, data transformation, and business operations analysis—including recent GS-13-equivalent service supporting the Department of the Interior’s Acquisition Directorate in the Denver area—I offer a proven track record of analyzing complex procurement and financial datasets to drive operational excellence, optimize resources, and deliver actionable technical recommendations.</w:t>
      </w:r>
    </w:p>
    <w:p>
      <w:pPr>
        <w:spacing w:before="0" w:after="100" w:line="240" w:lineRule="auto"/>
      </w:pPr>
      <w:r>
        <w:rPr>
          <w:color w:val="1F1F1F"/>
          <w:sz w:val="19"/>
        </w:rPr>
        <w:t xml:space="preserve">Throughout my 14 years supporting federal acquisition operations, I have delivered critical technical data analysis and reporting that enabled senior leadership and Contracting Officers to make data-driven decisions. In the Department of the Interior’s SAP-based Federal Business Management System (FBMS), I authored SQL queries and extracted and formatted complex financial reports (including FBL1N vendor ledger, ME2M purchase order tracking, FAGLL03 general ledger, and custom ZFI reports) to monitor obligations, track spend, and execute funds realignments that reclaimed over $1M annually in unliquidated obligations. Furthermore, as ETL Architect for the Department-wide FBMS data conversion, I analyzed legacy data structures and designed data conversion logic to migrate disparate databases into a unified federal platform. I also routinely conducted Remedy ticket trend analyses to identify recurring system pain points, evaluate operational workflows, and prepare executive briefings that guided process improvements across the acquisition lifecycle.</w:t>
      </w:r>
    </w:p>
    <w:p>
      <w:pPr>
        <w:spacing w:before="0" w:after="100" w:line="240" w:lineRule="auto"/>
      </w:pPr>
      <w:r>
        <w:rPr>
          <w:color w:val="1F1F1F"/>
          <w:sz w:val="19"/>
        </w:rPr>
        <w:t xml:space="preserve">While my federal data analytics background has centered on procurement, contracts, and financial management rather than direct fleet management, my analytical methodologies—tracking asset lifecycles, evaluating vendor and supplier performance, and auditing transactional data—directly transfer to FAS business transformation and vehicle lifecycle initiatives. In addition, my recent graduate certificate in AI Strategy and Applications in IT from the University of Denver positions me to bring forward-looking analytical frameworks to GSA, including AI maturity assessments, automated workflow design, and data-driven ROI modeling (as showcased on my portfolio portal, </w:t>
      </w:r>
      <w:hyperlink r:id="rIdHyperlink3">
        <w:r>
          <w:rPr>
            <w:b/>
            <w:color w:val="17365D"/>
            <w:sz w:val="19"/>
            <w:u w:val="single"/>
          </w:rPr>
          <w:t xml:space="preserve">AI Guardians</w:t>
        </w:r>
      </w:hyperlink>
      <w:r>
        <w:rPr>
          <w:color w:val="1F1F1F"/>
          <w:sz w:val="19"/>
        </w:rPr>
        <w:t xml:space="preserve">), ensuring analytical initiatives deliver measurable mission value.</w:t>
      </w:r>
    </w:p>
    <w:p>
      <w:pPr>
        <w:spacing w:before="0" w:after="120" w:line="240" w:lineRule="auto"/>
      </w:pPr>
      <w:r>
        <w:rPr>
          <w:color w:val="1F1F1F"/>
          <w:sz w:val="19"/>
        </w:rPr>
        <w:t xml:space="preserve">As a Denver-area resident, I am especially excited about the opportunity to support FAS at the Lakewood, CO duty station, though I am fully open to any duty location listed for this announcement. I welcome the opportunity to discuss how my federal acquisition analytics background and technical rigor can support GSA’s data analytics initiatives, and I respectfully request feedback on my candidacy if another applicant is selected. Thank you for your time, consideration, and service.</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 Id="rIdHyperlink3" Type="http://schemas.openxmlformats.org/officeDocument/2006/relationships/hyperlink" Target="https://portal.aiguardiansllc.us/" TargetMode="External"/>
</Relationships>
</file>