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20" w:line="240" w:lineRule="auto"/>
      </w:pPr>
      <w:r>
        <w:rPr>
          <w:b/>
          <w:color w:val="17365D"/>
          <w:sz w:val="28"/>
        </w:rPr>
        <w:t xml:space="preserve">Ebenezer J. Rolston</w:t>
      </w:r>
    </w:p>
    <w:p>
      <w:pPr>
        <w:spacing w:before="0" w:after="20" w:line="240" w:lineRule="auto"/>
      </w:pPr>
      <w:r>
        <w:rPr>
          <w:color w:val="17365D"/>
          <w:sz w:val="20"/>
        </w:rPr>
        <w:t xml:space="preserve">Technical Support Engineer Candidate</w:t>
      </w:r>
    </w:p>
    <w:p>
      <w:pPr>
        <w:spacing w:before="0" w:after="120" w:line="240" w:lineRule="auto"/>
        <w:pBdr>
          <w:bottom w:val="single" w:sz="6" w:space="4" w:color="17365D"/>
        </w:pBdr>
      </w:pPr>
      <w:r>
        <w:rPr>
          <w:color w:val="1F1F1F"/>
          <w:sz w:val="18"/>
        </w:rPr>
        <w:t xml:space="preserve">Little Rock, AR / Denver, CO • Hybrid / Little Rock Office Available • </w:t>
      </w:r>
      <w:r>
        <w:rPr>
          <w:color w:val="1F1F1F"/>
          <w:sz w:val="18"/>
        </w:rPr>
        <w:t xml:space="preserve">eberolston@yahoo.com</w:t>
      </w:r>
      <w:r>
        <w:rPr>
          <w:color w:val="1F1F1F"/>
          <w:sz w:val="18"/>
        </w:rPr>
        <w:t xml:space="preserve"> • 501-307-3237 • </w:t>
      </w:r>
      <w:hyperlink r:id="rIdHyperlink1">
        <w:r>
          <w:rPr>
            <w:b/>
            <w:color w:val="17365D"/>
            <w:sz w:val="18"/>
            <w:u w:val="single"/>
          </w:rPr>
          <w:t xml:space="preserve">LinkedIn</w:t>
        </w:r>
      </w:hyperlink>
      <w:r>
        <w:rPr>
          <w:color w:val="1F1F1F"/>
          <w:sz w:val="18"/>
        </w:rPr>
        <w:t xml:space="preserve"> • </w:t>
      </w:r>
      <w:hyperlink r:id="rIdHyperlink2">
        <w:r>
          <w:rPr>
            <w:b/>
            <w:color w:val="17365D"/>
            <w:sz w:val="18"/>
            <w:u w:val="single"/>
          </w:rPr>
          <w:t xml:space="preserve">AI Guardians</w:t>
        </w:r>
      </w:hyperlink>
    </w:p>
    <w:p>
      <w:pPr>
        <w:spacing w:before="0" w:after="100" w:line="240" w:lineRule="auto"/>
      </w:pPr>
      <w:r>
        <w:rPr>
          <w:color w:val="1F1F1F"/>
          <w:sz w:val="19"/>
        </w:rPr>
        <w:t xml:space="preserve">October 15, 2026</w:t>
      </w:r>
    </w:p>
    <w:p>
      <w:pPr>
        <w:spacing w:before="0" w:after="20" w:line="240" w:lineRule="auto"/>
      </w:pPr>
      <w:r>
        <w:rPr>
          <w:b/>
          <w:color w:val="1F1F1F"/>
          <w:sz w:val="19"/>
        </w:rPr>
        <w:t xml:space="preserve">Hiring Team — Global Technical Support</w:t>
      </w:r>
    </w:p>
    <w:p>
      <w:pPr>
        <w:spacing w:before="0" w:after="20" w:line="240" w:lineRule="auto"/>
      </w:pPr>
      <w:r>
        <w:rPr>
          <w:color w:val="1F1F1F"/>
          <w:sz w:val="19"/>
        </w:rPr>
        <w:t xml:space="preserve">LiveRamp, Inc.</w:t>
      </w:r>
    </w:p>
    <w:p>
      <w:pPr>
        <w:spacing w:before="0" w:after="100" w:line="240" w:lineRule="auto"/>
      </w:pPr>
      <w:r>
        <w:rPr>
          <w:color w:val="1F1F1F"/>
          <w:sz w:val="19"/>
        </w:rPr>
        <w:t xml:space="preserve">Little Rock, AR / San Francisco, CA</w:t>
      </w:r>
    </w:p>
    <w:p>
      <w:pPr>
        <w:spacing w:before="0" w:after="120" w:line="240" w:lineRule="auto"/>
      </w:pPr>
      <w:r>
        <w:rPr>
          <w:b/>
          <w:color w:val="17365D"/>
          <w:sz w:val="20"/>
        </w:rPr>
        <w:t xml:space="preserve">RE: Technical Support Engineer (Ashby Posting 31c36522-4429-4ba0-9891-50badbc38d93)</w:t>
      </w:r>
    </w:p>
    <w:p>
      <w:pPr>
        <w:spacing w:before="0" w:after="100" w:line="240" w:lineRule="auto"/>
      </w:pPr>
      <w:r>
        <w:rPr>
          <w:color w:val="1F1F1F"/>
          <w:sz w:val="19"/>
        </w:rPr>
        <w:t xml:space="preserve">Dear LiveRamp Technical Support Hiring Team,</w:t>
      </w:r>
    </w:p>
    <w:p>
      <w:pPr>
        <w:spacing w:before="0" w:after="100" w:line="240" w:lineRule="auto"/>
      </w:pPr>
      <w:r>
        <w:rPr>
          <w:color w:val="1F1F1F"/>
          <w:sz w:val="19"/>
        </w:rPr>
        <w:t xml:space="preserve">I am writing with great enthusiasm to express my interest in the Technical Support Engineer role at LiveRamp. Having spent 11 foundational years of my career at Acxiom Corporation in Conway and Little Rock—the very organization and identity-resolution ecosystem from which LiveRamp originated—I possess both an innate appreciation for LiveRamp’s data collaboration mission and the rigorous technical troubleshooting skills required to delight your enterprise clients. With over two decades of enterprise data systems experience, veteran SQL fluency, and extensive customer-facing ticket resolution, I am excited to contribute immediately to your Global Technical Support team.</w:t>
      </w:r>
    </w:p>
    <w:p>
      <w:pPr>
        <w:spacing w:before="0" w:after="100" w:line="240" w:lineRule="auto"/>
      </w:pPr>
      <w:r>
        <w:rPr>
          <w:color w:val="1F1F1F"/>
          <w:sz w:val="19"/>
        </w:rPr>
        <w:t xml:space="preserve">Your job description notes that you are seeking someone who thrives on diagnosing technical issues without step-by-step guidance—digging into database queries, analyzing server logs, and partnering with clients over video conference to craft sustainable solutions. This describes the core of my daily work over the last 14 years supporting the Department of the Interior’s Acquisition Directorate. In that role, I managed daily ticket queues for mission-critical enterprise procurement platforms, resolving 5 to 10 high-impact escalations daily under rigorous SLA windows. When data ingestion pipelines stalled, batch jobs threw unhandled exceptions, or user permission schemas conflicted, I authored custom SQL diagnostic queries, dissected system logs, and isolated root causes without waiting for predetermined runbooks.</w:t>
      </w:r>
    </w:p>
    <w:p>
      <w:pPr>
        <w:spacing w:before="0" w:after="100" w:line="240" w:lineRule="auto"/>
      </w:pPr>
      <w:r>
        <w:rPr>
          <w:color w:val="1F1F1F"/>
          <w:sz w:val="19"/>
        </w:rPr>
        <w:t xml:space="preserve">My background aligns directly with LiveRamp’s data environment. During my 11 years at Acxiom, I served in production on-call support rotations (AVS) and built real-time identity scoring models for enterprise financial clients including Citibank. I understand the complexities of consumer data integration (CDI), identity graphs, data hygiene, and privacy-first collaboration. Furthermore, I believe technical excellence must be matched with genuine customer empathy. Whether troubleshooting an urgent client escalation on a live video call or collaborating with internal engineering and product teams to patch a bug, I communicate with patience, clarity, and poise, turning stressful outages into opportunities to strengthen client loyalty.</w:t>
      </w:r>
    </w:p>
    <w:p>
      <w:pPr>
        <w:spacing w:before="0" w:after="120" w:line="240" w:lineRule="auto"/>
      </w:pPr>
      <w:r>
        <w:rPr>
          <w:color w:val="1F1F1F"/>
          <w:sz w:val="19"/>
        </w:rPr>
        <w:t xml:space="preserve">With deep roots in Arkansas (501 area code) and complete flexibility for hybrid in-office collaboration at your Little Rock location (or remote/hybrid flexibility), I am fully committed to the required schedule, including on-call or weekend support as needed. The stated compensation range of $75,000 to $109,000 is completely acceptable. I would welcome the opportunity to discuss how my troubleshooting experience, SQL diagnostics, and passion for customer satisfaction can support LiveRamp's continued growth.</w:t>
      </w:r>
    </w:p>
    <w:p>
      <w:pPr>
        <w:spacing w:before="0" w:after="80" w:line="240" w:lineRule="auto"/>
      </w:pPr>
      <w:r>
        <w:rPr>
          <w:color w:val="1F1F1F"/>
          <w:sz w:val="19"/>
        </w:rPr>
        <w:t xml:space="preserve">Sincerely,</w:t>
      </w:r>
    </w:p>
    <w:p>
      <w:pPr>
        <w:spacing w:before="0" w:after="20" w:line="240" w:lineRule="auto"/>
      </w:pPr>
      <w:r>
        <w:rPr>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