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Interview Preparation &amp; Strategy Guide: Senior Business Analyst, AI &amp; Automation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Panasonic Information Systems (PISCA) • Target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Comprehensive STAR Defense Points &amp; Value Proposition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KEY TALKING POINTS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1: Enterprise Systems Delivery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Highlight 14 years supporting DOI acquisition platforms and 12-database FBMS data conversion honored with 2 Interior Department awards.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2: Financial Accuracy &amp; Cost Recovery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Reclaimed $1M+ annually in deobligated contract funds through rigorous transaction reconciliations and ledger auditing.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3: AI Strategy &amp; Modern Enablement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Emphasize University of Denver Graduate Certificate in AI Strategy, responsible AI governance, and automated workflow design.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