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Sr. AI Governance &amp; Risk Analyst II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Principal Financial Group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Sr. AI Governance &amp; Risk Analyst II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