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B0B0B"/>
          <w:sz w:val="30"/>
          <w:szCs w:val="30"/>
        </w:rPr>
        <w:t xml:space="preserve">Wachtlijsten sociale voorzieningen Vlaanderen — overzicht voorzieningen en werkvoorraad</w:t>
      </w:r>
    </w:p>
    <w:p>
      <w:pPr>
        <w:spacing w:after="240"/>
      </w:pPr>
      <w:r>
        <w:rPr>
          <w:rFonts w:ascii="Calibri" w:cs="Calibri" w:eastAsia="Calibri" w:hAnsi="Calibri"/>
          <w:color w:val="52514E"/>
          <w:sz w:val="22"/>
          <w:szCs w:val="22"/>
        </w:rPr>
        <w:t xml:space="preserve">Stand 1 oktober 2026 · bijlage bij het synthesedocument · 20 voorzieningen in de inventaris + 6 kandidaten</w:t>
      </w:r>
    </w:p>
    <w:p>
      <w:pPr>
        <w:spacing w:after="120" w:line="264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Legende status: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uitgewerkt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tijdreeks, definities en budget in de databank en op het dashboard;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in onderzoek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bronnen gevonden, cijfers nog niet in de databank;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te onderzoeken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alleen een eerste scan;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afgerond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= geen wachtlijstmechanisme, geen verdere actie. Bevoegdheid: Gem. = Vlaamse Gemeenschap, Gew. = Vlaams Gewest.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1. Uitgewerkt (6) — op het dashboard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500"/>
        <w:gridCol w:w="2200"/>
        <w:gridCol w:w="2800"/>
        <w:gridCol w:w="3500"/>
      </w:tblGrid>
      <w:tr>
        <w:trPr>
          <w:tblHeader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Voorziening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Dienst · bevoegdheid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Type wachtlijst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Laatste cijfer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Cijfers in databank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Nog aan te vullen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Persoonsvolgend budget (PVB) meerderjarigen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VAPH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17.947 vragen (31-12-2025)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73 (2019–2025, PG1-3, wachttijden, toekenningen)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halfjaarcijfer 30-06-2026 (verwacht okt–nov); jaar 2020 exact; 2019 betwist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Jeugdhulp NRTJ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Opgroeien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9.748 (31-12-2025)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35 (2017–2025, aanmeldingen, hulpvragen, PAB-minderjarigen)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exact cijfer 2018; verschil 2022 (7.397/7.448); wachttijden bestaan niet publiek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Sociale huurwoning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Wonen in Vlaanderen · Gew.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215.337 actieve inschrijvingen (31-12-2025)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17 (2018–2025, toewijzingen, wachttijd, patrimonium)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2018–2022 tweede lezing (nu secundaire bronnen); toewijzingen 2022–2023 en 2025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Kinderopvang baby's en peuters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Opgroeien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decentraal (3 indicatoren)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26.355 onbeantwoorde vragen (2024); behoefte 12,0 % (2025)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28 (loketten 2023–2024, steekproef 2018/2025, capaciteit 2018–2025, meerjarenoproep)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loketcijfers 2025 (nieuwe SV ≥ mei 2026); verdeling per subsidietrap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Inburgering — maatschappelijke oriëntatie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AgII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± 1.500 &gt; 6 maanden (mei 2025)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18 (2019–2025, twee KPI's, contracten)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cijfers 2024–2026 ontbreken: KPI niet meer in jaarverslag → parlementaire vraag; Atlas/IN-Gent apart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3F4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 geestelijke gezondheidszorg</w:t>
            </w:r>
          </w:p>
        </w:tc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centraal, niet gepubliceerd</w:t>
            </w:r>
          </w:p>
        </w:tc>
        <w:tc>
          <w:tcPr>
            <w:tcW w:type="dxa" w:w="2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42 dagen tot 1e gesprek, 0-17 j (2024)</w:t>
            </w:r>
          </w:p>
        </w:tc>
        <w:tc>
          <w:tcPr>
            <w:tcW w:type="dxa" w:w="28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41 (2019–2024 wachttijden per leeftijd, zorgperiodes, enveloppe)</w:t>
            </w:r>
          </w:p>
        </w:tc>
        <w:tc>
          <w:tcPr>
            <w:tcW w:type="dxa" w:w="3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gewogen sectorgemiddelde (ZorgAtlas-export); cijfers 2025; tweede lezing (nu ongecontroleerd)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In het kort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20 voorzieningen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in de inventaris: 6 uitgewerkt, 9 nog te verwerken (4 in onderzoek + 5 te onderzoeken), 5 afgerond zonder wachtlijst.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Geschatte werkvoorraad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voor de 9: ongeveer 5 à 6 werkdagen inclusief tweede lezing, bij de huidige werkwijze (bronnen zoeken via het Parlement, seed-script, controle, publicatie).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Aanbevolen volgorde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: collectief maatwerk → woonzorg → buitengewoon onderwijs → gezinszorg → COS (+ CAR) → NT2 → sociale koop, pleegzorg en justitiehuizen afsluiten of kort behandelen; PAB minderjarigen als zevende volwaardig dossier toevoegen.</w:t>
      </w:r>
    </w:p>
    <w:p>
      <w:pPr>
        <w:pStyle w:val="Heading1"/>
        <w:pageBreakBefore/>
        <w:spacing w:after="140" w:before="0"/>
      </w:pPr>
      <w:r>
        <w:rPr>
          <w:rFonts w:ascii="Calibri" w:cs="Calibri" w:eastAsia="Calibri" w:hAnsi="Calibri"/>
          <w:color w:val="0B0B0B"/>
        </w:rPr>
        <w:t xml:space="preserve">2. Nog door ons te verwerken (9)</w:t>
      </w:r>
    </w:p>
    <w:p>
      <w:pPr>
        <w:spacing w:after="120" w:line="264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Volgorde = voorgestelde prioriteit, op basis van omvang van de doelgroep en beschikbaarheid van bronnen.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500"/>
        <w:gridCol w:w="1000"/>
        <w:gridCol w:w="3000"/>
        <w:gridCol w:w="3600"/>
        <w:gridCol w:w="1500"/>
      </w:tblGrid>
      <w:tr>
        <w:trPr>
          <w:tblHeader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Voorziening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Dienst · bevoegdheid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Wat we al weten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Wat te doen (bron)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7"/>
                <w:szCs w:val="17"/>
              </w:rPr>
              <w:t xml:space="preserve">Inschatting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Collectief maatwerk (sociale economie)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VDAB / DWSE · Gew.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in onderzoek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dec 2024: 3.086 personen met advies CMW tegenover 751 vacatures; individueel maatwerk 9.615 (feb 2025)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reeks 2019–2025 uit SV's (commissie Werk) en VDAB-jaarverslag; budget ISE Sociale economie (BBT WSE) toevoegen aan config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½ dag; bronnen bekend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Woonzorgcentra, kortverblijf, dagverzorging, assistentiewoningen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Departement Zorg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in onderzoek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geen centrale bewonerswachtlijst; erkenningskalender = wachtlijst voor bijkomende woongelegenheden (aanbodzijde)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erkenningskalender per jaar (aangevraagd vs erkend), SV's over wachtenden in WZC; budget ISE Woonzorg (GD-K, vanaf 2026 GC-V) zit al in kredieten.csv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1 dag; aanbodzijde haalbaar, vraagzijde alleen via SV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Buitengewoon onderwijs (capaciteit)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AGODI / LOP's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in onderzoek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SV 1152 (sept 2025): geen structurele monitoring; capaciteitsmonitor: tekort ± 5.700 plaatsen 2030-31; Antwerpen mei 2026: 680 kinderen zonder plaats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capaciteitsmonitor Onderwijs + LOP-rapporten per stad; BBT Onderwijs (ISE buitengewoon onderwijs) toevoegen aan config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1 dag; decentraal, cijfers per LOP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Gezinszorg en aanvullende thuiszorg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Departement Zorg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te onderzoeken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rantsoenering via urencontingent per dienst; besparing 2026 ± 30 mln euro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urencontingent vs gepresteerde uren per jaar (jaarverslag Zorg, SV's); ISE Woonzorg in kredieten.csv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½ dag; wachtlijst is impliciet (uren)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Centra voor ontwikkelingsstoornissen (diagnostiek)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Departement Zorg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te onderzoeken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jan 2023: &gt; 2.000 kinderen, 12 maanden tot 2,5 jaar wachten; geen recente centrale cijfers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SV's 2023–2026 (commissie Welzijn); jaarverslagen van de 4 COS; budget in ISE Gespecialiseerde zorg (GD-L)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½ dag; kleine doelgroep, lange wachttijd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Nederlands tweede taal (NT2)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AgII / CVO / Ligo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te onderzoeken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afsprakenkader NT2 vraagt de agentschappen wachtlijsten in kaart te brengen; geen publiek cijfer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SV's commissie Onderwijs/Inburgering; jaarverslag AgII (NT2-trajecten); budget verspreid over Onderwijs en AgII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½ dag; mogelijk geen cijfer → status 'onbekend'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Sociale koopwoning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woonmaatschappijen · Gew.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in onderzoek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SV 448 (april 2025): Wonen in Vlaanderen beschikt niet over centrale data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steekproef bij grootste woonmaatschappijen of afsluiten als 'decentraal, geen cijfer'; aanbodcijfers uit jaarverslag WiV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¼ dag; waarschijnlijk afsluiten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Pleegzorg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Opgroeien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te onderzoeken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grotendeels vervat in NRTJ (2.707 verblijfsvragen pleeggezin in 2025)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jaarverslag Pleegzorg Vlaanderen (wachtende kinderen per provincie); beslissen of apart dossier nodig is of deelreeks van NRTJ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¼ dag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CEF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Justitiehuizen (werkstraf, probatie, slachtofferonthaal)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Justitie en Handhaving · Gem.</w:t>
            </w:r>
          </w:p>
        </w:tc>
        <w:tc>
          <w:tcPr>
            <w:tcW w:type="dxa" w:w="1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te onderzoeken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niets bekend; mogelijk 'niet-opgestarte mandaten' als wachtlijst</w:t>
            </w:r>
          </w:p>
        </w:tc>
        <w:tc>
          <w:tcPr>
            <w:tcW w:type="dxa" w:w="36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jaarverslag AJH, SV's commissie Justitie; budget BBT Justitie en Handhaving</w:t>
            </w:r>
          </w:p>
        </w:tc>
        <w:tc>
          <w:tcPr>
            <w:tcW w:type="dxa" w:w="15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7"/>
                <w:szCs w:val="17"/>
              </w:rPr>
              <w:t xml:space="preserve">½ dag; type nog onbekend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3. Afgerond — geen wachtlijstmechanisme (5)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52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Voorziening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Dienst · bevoegdheid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Waarom geen wachtlijst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Actie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Zorgbudgetten Vlaamse sociale bescherming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Agentschap VSB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rechtsgebonden toekenning (voldoen aan voorwaarden = recht); Excel per jaar beschikbaar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geen; bruikbaar als voorbeeld van open data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Vlaamse huurpremie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Wonen in Vlaanderen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automatisch recht na 4 jaar wachten op het CIR; afgeleide van de sociale-huurwachtlijst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geen; wordt als budgetreeks bij sociale huur gevolgd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Mijn VerbouwPremie / VerbouwLening / Noodkoopfonds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Wonen / VEKA / Energiehuizen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enveloppe- of rechtsgebonden; noodkoop per OCMW-enveloppe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Vlaamse woonlening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Vlaams Woningfonds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kredietbeslissing, geen rangschikking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Individuele beroepsopleiding (IBO)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VDAB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werkgeversgebonden contract, geen rangschikking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geen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0B0B0B"/>
        </w:rPr>
        <w:t xml:space="preserve">4. Kandidaten nog niet in de inventaris (6)</w:t>
      </w:r>
    </w:p>
    <w:p>
      <w:pPr>
        <w:spacing w:after="120" w:line="264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Bij de scan opgedoken maar nog niet als voorziening opgenomen; eerst beslissen of ze in de scope passen.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52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Kandidaat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Dienst · bevoegdheid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Waarom relevant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8"/>
                <w:szCs w:val="18"/>
              </w:rPr>
              <w:t xml:space="preserve">Voorstel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Persoonlijk assistentiebudget (PAB) minderjarigen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Opgroeien / VAPH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1.763 wachtende minderjarigen (2025; 2022: 1.478); zit nu als deelreeks bij NRTJ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opnemen als aparte voorziening (eigen budgetartikel VAPH)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VAPH hulpmiddelen en rechtstreeks toegankelijke hulp (RTH)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VAPH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lokale wachtlijsten bij RTH-aanbieders; niet geverifieerd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scan via SV's; waarschijnlijk 'decentraal'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Centra voor ambulante revalidatie (CAR)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wachttijden voor kinderen met ontwikkelingsproblemen, verwant aan COS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samen met COS onderzoeken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CAW en verslavingszorg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wachttijden in de pers; geen centrale lijst bekend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scan via SV's; mogelijk 'centraal, niet gepubliceerd' zoals CGG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Forensische zorg (internering, forensisch VAPH)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Departement Zorg / VAPH · Gem.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wachtenden in gevangenissen op plaats in forensisch psychiatrisch centrum / VAPH-unit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scan; bevoegdheid deels federaal → afbakening nodig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F4F4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Sociale tewerkstelling via OCMW (art. 60) en wijk-werken</w:t>
            </w:r>
          </w:p>
        </w:tc>
        <w:tc>
          <w:tcPr>
            <w:tcW w:type="dxa" w:w="2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DWSE / VDAB · Gew.</w:t>
            </w:r>
          </w:p>
        </w:tc>
        <w:tc>
          <w:tcPr>
            <w:tcW w:type="dxa" w:w="52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verwant aan collectief maatwerk</w:t>
            </w:r>
          </w:p>
        </w:tc>
        <w:tc>
          <w:tcPr>
            <w:tcW w:type="dxa" w:w="34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8"/>
                <w:szCs w:val="18"/>
              </w:rPr>
              <w:t xml:space="preserve">meenemen bij dossier 1 (collectief maatwerk)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6838" w:h="11906" w:orient="landscape"/>
      <w:pgMar w:top="900" w:right="1400" w:bottom="8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14E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2514E"/>
        <w:sz w:val="16"/>
        <w:szCs w:val="16"/>
      </w:rPr>
      <w:t xml:space="preserve">Wachtlijsten Vlaanderen — overzicht voorzieningen en werkvoorraad, stand 1-10-2026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B0B0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Overzicht voorzieningen en werkvoorraad</dc:title>
  <dc:creator>Onderzoeksteam Wachtlijsten</dc:creator>
  <cp:lastModifiedBy>Un-named</cp:lastModifiedBy>
  <cp:revision>1</cp:revision>
  <dcterms:created xsi:type="dcterms:W3CDTF">2026-10-01T16:00:53.050Z</dcterms:created>
  <dcterms:modified xsi:type="dcterms:W3CDTF">2026-10-01T16:00:53.050Z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