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PG02 · Structured Preserve · Explicit Roles and Systems</w:t>
      </w:r>
    </w:p>
    <w:p>
      <w:r>
        <w:t xml:space="preserve">Dieses Prüfdokument testet, ob explizite Mehrfachrollen und Mehrfachsysteme aus einem hochwertigen strukturierten Sollprozessdokument bis in den finalen Export erhalten bleiben.</w:t>
      </w:r>
    </w:p>
    <w:p>
      <w:r>
        <w:t xml:space="preserve">1. Zielbild</w:t>
      </w:r>
    </w:p>
    <w:p>
      <w:r>
        <w:t xml:space="preserve">Ein klar strukturierter Sollprozess mit expliziten Mehrfachrollen und Mehrfachsystemen pro Schritt soll ohne Kollaps auf Einzelwerte erhalten bleiben.</w:t>
      </w:r>
    </w:p>
    <w:p>
      <w:r>
        <w:t xml:space="preserve">2. Rollen und Systeme</w:t>
      </w:r>
    </w:p>
    <w:tbl>
      <w:tblPr>
        <w:tblW w:w="0" w:type="auto"/>
      </w:tblPr>
      <w:tr>
        <w:tc>
          <w:tcPr/>
          <w:p>
            <w:r>
              <w:t xml:space="preserve">Rolle</w:t>
            </w:r>
          </w:p>
        </w:tc>
        <w:tc>
          <w:tcPr/>
          <w:p>
            <w:r>
              <w:t xml:space="preserve">Verantwortung</w:t>
            </w:r>
          </w:p>
        </w:tc>
        <w:tc>
          <w:tcPr/>
          <w:p>
            <w:r>
              <w:t xml:space="preserve">Systeme</w:t>
            </w:r>
          </w:p>
        </w:tc>
      </w:tr>
      <w:tr>
        <w:tc>
          <w:tcPr/>
          <w:p>
            <w:r>
              <w:t xml:space="preserve">Innendienst</w:t>
            </w:r>
          </w:p>
        </w:tc>
        <w:tc>
          <w:tcPr/>
          <w:p>
            <w:r>
              <w:t xml:space="preserve">Erfassung und Kommunikation</w:t>
            </w:r>
          </w:p>
        </w:tc>
        <w:tc>
          <w:tcPr/>
          <w:p>
            <w:r>
              <w:t xml:space="preserve">CRM, Mail</w:t>
            </w:r>
          </w:p>
        </w:tc>
      </w:tr>
      <w:tr>
        <w:tc>
          <w:tcPr/>
          <w:p>
            <w:r>
              <w:t xml:space="preserve">Vertrieb</w:t>
            </w:r>
          </w:p>
        </w:tc>
        <w:tc>
          <w:tcPr/>
          <w:p>
            <w:r>
              <w:t xml:space="preserve">Kundensicht und Entscheidungsvorbereitung</w:t>
            </w:r>
          </w:p>
        </w:tc>
        <w:tc>
          <w:tcPr/>
          <w:p>
            <w:r>
              <w:t xml:space="preserve">CRM, DMS</w:t>
            </w:r>
          </w:p>
        </w:tc>
      </w:tr>
      <w:tr>
        <w:tc>
          <w:tcPr/>
          <w:p>
            <w:r>
              <w:t xml:space="preserve">Qualitätssicherung</w:t>
            </w:r>
          </w:p>
        </w:tc>
        <w:tc>
          <w:tcPr/>
          <w:p>
            <w:r>
              <w:t xml:space="preserve">technische Bewertung</w:t>
            </w:r>
          </w:p>
        </w:tc>
        <w:tc>
          <w:tcPr/>
          <w:p>
            <w:r>
              <w:t xml:space="preserve">QMS, DMS</w:t>
            </w:r>
          </w:p>
        </w:tc>
      </w:tr>
      <w:tr>
        <w:tc>
          <w:tcPr/>
          <w:p>
            <w:r>
              <w:t xml:space="preserve">Service</w:t>
            </w:r>
          </w:p>
        </w:tc>
        <w:tc>
          <w:tcPr/>
          <w:p>
            <w:r>
              <w:t xml:space="preserve">operative Sicht</w:t>
            </w:r>
          </w:p>
        </w:tc>
        <w:tc>
          <w:tcPr/>
          <w:p>
            <w:r>
              <w:t xml:space="preserve">Ticketsystem, Mail</w:t>
            </w:r>
          </w:p>
        </w:tc>
      </w:tr>
      <w:tr>
        <w:tc>
          <w:tcPr/>
          <w:p>
            <w:r>
              <w:t xml:space="preserve">Teamleitung</w:t>
            </w:r>
          </w:p>
        </w:tc>
        <w:tc>
          <w:tcPr/>
          <w:p>
            <w:r>
              <w:t xml:space="preserve">Freigabe</w:t>
            </w:r>
          </w:p>
        </w:tc>
        <w:tc>
          <w:tcPr/>
          <w:p>
            <w:r>
              <w:t xml:space="preserve">ERP, BI</w:t>
            </w:r>
          </w:p>
        </w:tc>
      </w:tr>
      <w:tr>
        <w:tc>
          <w:tcPr/>
          <w:p>
            <w:r>
              <w:t xml:space="preserve">Fachbereich</w:t>
            </w:r>
          </w:p>
        </w:tc>
        <w:tc>
          <w:tcPr/>
          <w:p>
            <w:r>
              <w:t xml:space="preserve">Fachentscheidung</w:t>
            </w:r>
          </w:p>
        </w:tc>
        <w:tc>
          <w:tcPr/>
          <w:p>
            <w:r>
              <w:t xml:space="preserve">ERP, Mail</w:t>
            </w:r>
          </w:p>
        </w:tc>
      </w:tr>
      <w:tr>
        <w:tc>
          <w:tcPr/>
          <w:p>
            <w:r>
              <w:t xml:space="preserve">Wissensmanagement</w:t>
            </w:r>
          </w:p>
        </w:tc>
        <w:tc>
          <w:tcPr/>
          <w:p>
            <w:r>
              <w:t xml:space="preserve">Abschlusssicherung</w:t>
            </w:r>
          </w:p>
        </w:tc>
        <w:tc>
          <w:tcPr/>
          <w:p>
            <w:r>
              <w:t xml:space="preserve">DMS, Wissensdatenbank</w:t>
            </w:r>
          </w:p>
        </w:tc>
      </w:tr>
    </w:tbl>
    <w:p>
      <w:r>
        <w:t xml:space="preserve">3. Standardablauf</w:t>
      </w:r>
    </w:p>
    <w:tbl>
      <w:tblPr>
        <w:tblW w:w="0" w:type="auto"/>
      </w:tblPr>
      <w:tr>
        <w:tc>
          <w:tcPr/>
          <w:p>
            <w:r>
              <w:t xml:space="preserve">Nr.</w:t>
            </w:r>
          </w:p>
        </w:tc>
        <w:tc>
          <w:tcPr/>
          <w:p>
            <w:r>
              <w:t xml:space="preserve">Schritt</w:t>
            </w:r>
          </w:p>
        </w:tc>
        <w:tc>
          <w:tcPr/>
          <w:p>
            <w:r>
              <w:t xml:space="preserve">Verantwortung</w:t>
            </w:r>
          </w:p>
        </w:tc>
        <w:tc>
          <w:tcPr/>
          <w:p>
            <w:r>
              <w:t xml:space="preserve">Systeme</w:t>
            </w:r>
          </w:p>
        </w:tc>
        <w:tc>
          <w:tcPr/>
          <w:p>
            <w:r>
              <w:t xml:space="preserve">Ergebnis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Fall erfassen</w:t>
            </w:r>
          </w:p>
        </w:tc>
        <w:tc>
          <w:tcPr/>
          <w:p>
            <w:r>
              <w:t xml:space="preserve">Innendienst; Vertrieb</w:t>
            </w:r>
          </w:p>
        </w:tc>
        <w:tc>
          <w:tcPr/>
          <w:p>
            <w:r>
              <w:t xml:space="preserve">CRM; DMS</w:t>
            </w:r>
          </w:p>
        </w:tc>
        <w:tc>
          <w:tcPr/>
          <w:p>
            <w:r>
              <w:t xml:space="preserve">Fall angelegt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Technische Sicht einholen</w:t>
            </w:r>
          </w:p>
        </w:tc>
        <w:tc>
          <w:tcPr/>
          <w:p>
            <w:r>
              <w:t xml:space="preserve">Qualitätssicherung; Service</w:t>
            </w:r>
          </w:p>
        </w:tc>
        <w:tc>
          <w:tcPr/>
          <w:p>
            <w:r>
              <w:t xml:space="preserve">QMS; Ticketsystem</w:t>
            </w:r>
          </w:p>
        </w:tc>
        <w:tc>
          <w:tcPr/>
          <w:p>
            <w:r>
              <w:t xml:space="preserve">Bewertung angefragt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Freigabe abstimmen</w:t>
            </w:r>
          </w:p>
        </w:tc>
        <w:tc>
          <w:tcPr/>
          <w:p>
            <w:r>
              <w:t xml:space="preserve">Teamleitung; Fachbereich</w:t>
            </w:r>
          </w:p>
        </w:tc>
        <w:tc>
          <w:tcPr/>
          <w:p>
            <w:r>
              <w:t xml:space="preserve">ERP; BI; Mail</w:t>
            </w:r>
          </w:p>
        </w:tc>
        <w:tc>
          <w:tcPr/>
          <w:p>
            <w:r>
              <w:t xml:space="preserve">Freigabepfad geklärt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Kundenentscheidung kommunizieren</w:t>
            </w:r>
          </w:p>
        </w:tc>
        <w:tc>
          <w:tcPr/>
          <w:p>
            <w:r>
              <w:t xml:space="preserve">Innendienst; Vertrieb</w:t>
            </w:r>
          </w:p>
        </w:tc>
        <w:tc>
          <w:tcPr/>
          <w:p>
            <w:r>
              <w:t xml:space="preserve">CRM; Mail</w:t>
            </w:r>
          </w:p>
        </w:tc>
        <w:tc>
          <w:tcPr/>
          <w:p>
            <w:r>
              <w:t xml:space="preserve">Mitteilung versandt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Abschluss sichern</w:t>
            </w:r>
          </w:p>
        </w:tc>
        <w:tc>
          <w:tcPr/>
          <w:p>
            <w:r>
              <w:t xml:space="preserve">Qualitätssicherung; Wissensmanagement</w:t>
            </w:r>
          </w:p>
        </w:tc>
        <w:tc>
          <w:tcPr/>
          <w:p>
            <w:r>
              <w:t xml:space="preserve">DMS; Wissensdatenbank</w:t>
            </w:r>
          </w:p>
        </w:tc>
        <w:tc>
          <w:tcPr/>
          <w:p>
            <w:r>
              <w:t xml:space="preserve">Abschluss dokumentiert</w:t>
            </w:r>
          </w:p>
        </w:tc>
      </w:tr>
    </w:tbl>
    <w:p>
      <w:r>
        <w:t xml:space="preserve">4. Abnahme für diesen Micro-Test</w:t>
      </w:r>
    </w:p>
    <w:p>
      <w:r>
        <w:t xml:space="preserve">Alle 5 Kernschritte sollen erhalten bleiben. Mehrfachrollen und Mehrfachsysteme müssen als Vollmenge sichtbar bleiben und dürfen nicht auf nur einen Wert pro Schritt kollabieren. Der Test ist nur bestanden, wenn explizite Structured-Evidenz Vorrang vor späterer Verdichtung hat.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ProcessApp2026 QA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ProcessApp2026 QA Fixture</dc:title>
  <dc:creator>Codex QA Scaffold</dc:creator>
  <cp:lastModifiedBy>Codex QA Scaffold</cp:lastModifiedBy>
</cp:coreProperties>
</file>