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その会議は全く有益ではなかった。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useful / from / be / The / far / . / meeting</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リスクのないビジネスはない。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 / be / business / no / risk / far / from / There</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天候が決して快適ではなかったので私達はピクニックを中止にした。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out / but / The / . / weather / be / pleasant / so / anything / we / picnic / , / cancel</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彼らが議論するといつも最後は口論で終わる。</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without / end / start / . / They / a / quarrel / discussion / up / a / in / never</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彼女には兄弟姉妹が一人もいない。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have / . / brothers / sisters / no / or / She</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彼女はいつも学校に間に合うわけではない。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school / to / She / do / n't / come / time / always / on / .</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彼らの父親と私の父親は親友だ。</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mine / be / friend / and / . / father / good / Their</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私達のバスの運転手が駐車場で私達を待っていた。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us / for / the / be / bus / in / parking / wait / Our / driver / lot / .</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博多から鹿児島まではどのくらいの距離ですか。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How / far / to / from / it / Hakata / . / Kagoshima / be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「手伝いましょうか。」「ありがとうございます、でも大丈夫です。1人でできますよ。」</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'll / '' / . / ? / `` / , / 's / you / myself / `` / help / right / I / all / do / it / May / but / . / you / `` / Thank / by / I</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私がその絵を書くのに一ヶ月かかった。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to / the / month / paint / take / . / picture / a / It / me</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明日は今日より涼しくなる予報ですか。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Will / it / be / today / cooler / ? / than / tomorrow</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私は今、昨日あなたに教えた本を持ち合わせています。はい。どうぞ。</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it / me / I / I / tell / about / the / This / yesterday / you / Here / . / with / be / . / have / book / now / .</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自分の両親を愛するのは当然である。</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parents / one / one / . / love / natural / It / be / that / 's</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今年の卒業スピーチを去年のと比べてみましょう。</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year / compare / year / of / that / Let / 's / . / speech / last / 's / graduation / this / with</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今どきのパソコンは20年前にのものとはまったく別のものだ。</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computers / those / Personal / of / ago / today / different / . / completely / twenty / from / be / years</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私は腕時計を2つ持っているが、どちらも動いていない。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work / of / be / but / 've / neither / I / , / them / . / two / watches</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彼女には娘が2人いるが2人とも大学生だ。</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have / , / She / two / . / in / both / be / whom / daughters / college / of</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そのコンクールで優勝するとは夢にも思わなかった。</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I / dream / competition / do / the / . / Little / win / of</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私は昨日、家に帰る途中で確かにメアリーを見かけた。</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home / way / see / . / I / mary / my / yesterday / on / do</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そのときいったい、彼は彼女に何を言ったのだろう。</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he / ? / do / her / to / say / then / What / earth / on</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子どもたちが次から次へと出てきた。</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one / ofter / another / children / . / the / come / Out</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私には確かに妹が1人いるが、一緒に住んではいない</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a / , / . / I / have / we / sister / do / do / live / n't / but / together</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彼はドアの鍵をかけ忘れただけでなく、すべての窓を空けたままだった。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window / door / to / . / Not / , / leave / but / all / lock / the / do / open / the / forgot / only / he / he</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このバスに乗ればあなたはその美術館に行けるでしょう。</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bus / This / to / you / museum / will / take / . / the</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母は、私の成績表を見て大きなため息をついた。</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a / mother / report / give / card / My / she / sigh / my / deep / saw / when / .</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彼らがその重要な書類を盗んだという証拠はない。</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steal / document / they / . / no / important / be / that / the / proof / There</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昨日、私は親友のシンディと一緒に昼食をとった。</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 / good / I / friend / lunch / my / have / . / Cindy / Yesterday / with</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彼はなぜそれほど怒ったのだろうか。</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angry / make / What / ? / him / so</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その女の子たちは庭で楽しくおしゃべりをした。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the / chat / girls / have / . / happy / garden / in / The</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