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彼らが議論するといつも最後は口論で終わる。</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without / never / a / . / end / discussion / They / quarrel / start / in / a / up</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They never start a discussion without ending up in a quarrel.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私はその番号を書き留めたかったが、机の引き出しにペンが一本も見つからなかった。</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to / in / drawer / the / I / I / desk / but / no / pen / the / , / number / could / write / want / find / down / .</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I wanted to write down the number, but I could find no pen in the desk drawer.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その会議は全く有益ではなかった。</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meeting / far / be / The / useful / . / from</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The meeting was far from useful.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医者は祖母にしばらく外出するなと言った。</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for / . / a / out / my / not / doctor / tell / to / grandmother / The / go / while</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 doctor told my grandmother not to go out for a while.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私には多くの文通相手がいるが、彼ら全員に合ったわけではない。</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of / all / pals / I / have / have / , / n't / . / them / lot / I / a / pen / but / meet / of</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I have a lot of pen pals, but I haven't met all of them.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祖父は80歳で、今では運転することはめったにない。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 / be / drivers / rarely / . / 80 / grandfather / now / and / My</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My grandfather is 80, and rarely drivers now.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私達は人前では自分に責任を持たなくてはならない。</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always / for / We / must / public / ourselves / be / in / . / responsible</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We must always be responsible for ourselves in public.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雨は午後遅くまで降り止まなかった。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until / late / afternoon / the / stop / in / . / It / do / n't / rain</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It didn't stop raining until late in the afternoon.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昨日は2月29日だった。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February / It / be / yesterday / 29th / .</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was February 29th yesterday.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今、そのコンサートのチケットをとるのは可能だと思いますか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now / get / Do / ? / concert / it / be / to / for / think / the / the / you / possible / tickets</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Do you think it is possible to get the tickets for the concert now?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これらのクッキーを自分でとって食べてください。</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these / to / yourself / Help / . / cookies</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Help yourself to these cookies.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私は以前、彼女にあったことがある。</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have / before / I / her / . / meet</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もしもし。こちらはプレイガイドのサトウです。</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This / agency / from / be / the / Hello / Sato / . / ticket / speaking / .</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Hello. This is Sato from the ticket agency speaking.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私の兄はCDを50枚持っている。何枚かはクラシックで残りはロックだ。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others / : / Some / be / the / , / CDs / have / classical / . / be / brother / rock / My / fifty</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My brother has fifty CDs: Some are classical, the others are rock.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サンフランシスコの天候はニューヨークよりも穏やかだ。</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 / New-York / The / of / than / climate / be / that / of / milder / San-Fransisco</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このセキュリティシステムはあなたの会社のものとは違うのですか。</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this / different / Is / security-system / of / . / your / that / from / company</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Is this security-system different from that of your company.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多くの女性が次から次へとそのレストランへとやってきた。</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ofter / to / another / Many / come / restaurant / the / . / women / one</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Many women came to the restaurant one ofter another.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私は今、昨日あなたに教えた本を持ち合わせています。はい。どうぞ。</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you / it / Here / be / tell / now / This / . / . / . / I / the / book / have / I / me / yesterday / about / with</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私がこれまでずっと探していたのはこの時計だ。</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be / this / that / have / for / . / watch / I / look / It / be</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in / the / that / year / hold / festival / campside / It / be / music / rock / be / last / this / .</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彼はドアの鍵をかけ忘れただけでなく、すべての窓を空けたままだった。</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only / door / , / window / he / . / Not / he / do / all / to / but / leave / lock / the / open / forgot / the</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Not only he did forgot to lock the door, but he left all the window open.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そのときいったい、彼は彼女に何を言ったのだろう。</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then / her / he / earth / ? / say / to / What / do / on</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What on earth did he say to her then?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彼はこのような難しい問題を一体全体どのようにして解いたのだろうか。</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 / he / problem / do / How / a / solve / earth / such / on / difficult</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私を信じて。私自身それについては何も知らなかったんです。</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do / . / myself / it / me / anysthing / about / . / I / know / n't / Trust</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彼女の宇宙飛行士になるという夢はとうとう実現した。</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finally / of / an / Her / come / becaming / astroanaut / true / dream / .</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Her dream of becaming an astroanaut finally came true.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私の犬は、あるとしても、めったに人に吠えることはない。</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farks / , / people / . / if / at / , / ever / My / rarely / dog</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My dog rarely, if ever, farks at people.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彼女の涙を見れば、彼女が嘘をついていないことがわかる。</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tears / that / be / she / . / lie / not / Her / tell</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Her tears tell that she is not lying.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その歌を聞くと私達はヨーロッパで過ごした時間を思い出す。</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spend / reming / time / us / Europe / song / in / . / always / the / This / of / we</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会議に遅れたという事実にもかかわらず、彼女は謝ろうとしなかった。</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Despite / she / be / the / apologize / late / n't / for / . / meeting / , / fact / she / that / the / would</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Despite the fact that she was late for the meeting, she wouldn't apologize.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彼女は私にコピー機の使い方を手短に説明した。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brief / me / to / the / copier / give / use / explanation / of / a / She / how / .</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She gave me a brief explanation of how to use the copier.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